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E1F7" w14:textId="77777777" w:rsidR="00270546" w:rsidRDefault="00270546">
      <w:pPr>
        <w:pStyle w:val="Heading1"/>
        <w:spacing w:after="20" w:afterAutospacing="0"/>
        <w:divId w:val="1347438940"/>
        <w:rPr>
          <w:rFonts w:ascii="Calibri" w:eastAsia="Times New Roman" w:hAnsi="Calibri" w:cs="Calibri"/>
          <w:caps/>
          <w:color w:val="000000"/>
          <w:sz w:val="30"/>
          <w:szCs w:val="30"/>
          <w:lang w:val="en"/>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70546" w:rsidRPr="00A73190"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73190" w:rsidRDefault="00270546" w:rsidP="00892C73">
            <w:pPr>
              <w:pStyle w:val="Heading1"/>
              <w:spacing w:after="20" w:afterAutospacing="0"/>
              <w:rPr>
                <w:rFonts w:ascii="Calibri" w:eastAsia="Times New Roman" w:hAnsi="Calibri" w:cs="Calibri"/>
                <w:caps/>
                <w:sz w:val="30"/>
                <w:szCs w:val="30"/>
              </w:rPr>
            </w:pPr>
            <w:r w:rsidRPr="00A73190">
              <w:rPr>
                <w:rFonts w:ascii="Calibri" w:eastAsia="Times New Roman" w:hAnsi="Calibri" w:cs="Calibri"/>
                <w:caps/>
                <w:sz w:val="30"/>
                <w:szCs w:val="30"/>
              </w:rPr>
              <w:t>Question</w:t>
            </w:r>
          </w:p>
        </w:tc>
      </w:tr>
      <w:tr w:rsidR="00270546" w:rsidRPr="002C7D86"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AC3C6B2" w14:textId="3C71FB3F" w:rsidR="00270546" w:rsidRDefault="00DE5B24" w:rsidP="0078785D">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lang w:val="en-US"/>
              </w:rPr>
              <w:t>Pupillary</w:t>
            </w:r>
            <w:r w:rsidR="0078785D">
              <w:rPr>
                <w:rFonts w:ascii="Calibri" w:hAnsi="Calibri" w:cs="Calibri"/>
                <w:b/>
                <w:bCs/>
                <w:color w:val="FFFFFF"/>
                <w:sz w:val="28"/>
                <w:szCs w:val="28"/>
                <w:lang w:val="en-US"/>
              </w:rPr>
              <w:t xml:space="preserve"> </w:t>
            </w:r>
            <w:r w:rsidR="00343B1C">
              <w:rPr>
                <w:rFonts w:ascii="Calibri" w:hAnsi="Calibri" w:cs="Calibri"/>
                <w:b/>
                <w:bCs/>
                <w:color w:val="FFFFFF"/>
                <w:sz w:val="28"/>
                <w:szCs w:val="28"/>
                <w:lang w:val="en-US"/>
              </w:rPr>
              <w:t xml:space="preserve">light </w:t>
            </w:r>
            <w:r w:rsidR="0078785D">
              <w:rPr>
                <w:rFonts w:ascii="Calibri" w:hAnsi="Calibri" w:cs="Calibri"/>
                <w:b/>
                <w:bCs/>
                <w:color w:val="FFFFFF"/>
                <w:sz w:val="28"/>
                <w:szCs w:val="28"/>
                <w:lang w:val="en-US"/>
              </w:rPr>
              <w:t xml:space="preserve">reflex for prediction of poor neurological outcome </w:t>
            </w:r>
            <w:r w:rsidR="00270546" w:rsidRPr="002C7D86">
              <w:rPr>
                <w:rFonts w:ascii="Calibri" w:hAnsi="Calibri" w:cs="Calibri"/>
                <w:b/>
                <w:bCs/>
                <w:color w:val="FFFFFF"/>
                <w:sz w:val="28"/>
                <w:szCs w:val="28"/>
                <w:lang w:val="en-US"/>
              </w:rPr>
              <w:t>in adults with cardiac arrest</w:t>
            </w:r>
          </w:p>
          <w:p w14:paraId="135FC8E2" w14:textId="32AFA6CE" w:rsidR="0078785D" w:rsidRPr="002C7D86" w:rsidRDefault="00CC5B95" w:rsidP="00CC5B95">
            <w:pPr>
              <w:pStyle w:val="NormalWeb"/>
              <w:spacing w:before="0" w:beforeAutospacing="0" w:after="0" w:afterAutospacing="0"/>
              <w:rPr>
                <w:rFonts w:ascii="Calibri" w:hAnsi="Calibri" w:cs="Calibri"/>
                <w:b/>
                <w:bCs/>
                <w:color w:val="FFFFFF"/>
                <w:sz w:val="28"/>
                <w:szCs w:val="28"/>
                <w:lang w:val="en-US"/>
              </w:rPr>
            </w:pPr>
            <w:r>
              <w:rPr>
                <w:rFonts w:ascii="Calibri" w:hAnsi="Calibri" w:cs="Calibri"/>
                <w:b/>
                <w:bCs/>
                <w:color w:val="FFFFFF"/>
                <w:sz w:val="28"/>
                <w:szCs w:val="28"/>
                <w:lang w:val="en-US"/>
              </w:rPr>
              <w:t>(</w:t>
            </w:r>
            <w:r w:rsidR="0078785D">
              <w:rPr>
                <w:rFonts w:ascii="Calibri" w:hAnsi="Calibri" w:cs="Calibri"/>
                <w:b/>
                <w:bCs/>
                <w:color w:val="FFFFFF"/>
                <w:sz w:val="28"/>
                <w:szCs w:val="28"/>
                <w:lang w:val="en-US"/>
              </w:rPr>
              <w:t>Subse</w:t>
            </w:r>
            <w:r w:rsidR="00F16DBB">
              <w:rPr>
                <w:rFonts w:ascii="Calibri" w:hAnsi="Calibri" w:cs="Calibri"/>
                <w:b/>
                <w:bCs/>
                <w:color w:val="FFFFFF"/>
                <w:sz w:val="28"/>
                <w:szCs w:val="28"/>
                <w:lang w:val="en-US"/>
              </w:rPr>
              <w:t>c</w:t>
            </w:r>
            <w:r w:rsidR="0078785D">
              <w:rPr>
                <w:rFonts w:ascii="Calibri" w:hAnsi="Calibri" w:cs="Calibri"/>
                <w:b/>
                <w:bCs/>
                <w:color w:val="FFFFFF"/>
                <w:sz w:val="28"/>
                <w:szCs w:val="28"/>
                <w:lang w:val="en-US"/>
              </w:rPr>
              <w:t>t</w:t>
            </w:r>
            <w:r w:rsidR="00F16DBB">
              <w:rPr>
                <w:rFonts w:ascii="Calibri" w:hAnsi="Calibri" w:cs="Calibri"/>
                <w:b/>
                <w:bCs/>
                <w:color w:val="FFFFFF"/>
                <w:sz w:val="28"/>
                <w:szCs w:val="28"/>
                <w:lang w:val="en-US"/>
              </w:rPr>
              <w:t>ion</w:t>
            </w:r>
            <w:r w:rsidR="0078785D">
              <w:rPr>
                <w:rFonts w:ascii="Calibri" w:hAnsi="Calibri" w:cs="Calibri"/>
                <w:b/>
                <w:bCs/>
                <w:color w:val="FFFFFF"/>
                <w:sz w:val="28"/>
                <w:szCs w:val="28"/>
                <w:lang w:val="en-US"/>
              </w:rPr>
              <w:t xml:space="preserve"> of </w:t>
            </w:r>
            <w:r>
              <w:rPr>
                <w:rFonts w:ascii="Calibri" w:hAnsi="Calibri" w:cs="Calibri"/>
                <w:b/>
                <w:bCs/>
                <w:color w:val="FFFFFF"/>
                <w:sz w:val="28"/>
                <w:szCs w:val="28"/>
                <w:lang w:val="en-US"/>
              </w:rPr>
              <w:t>Prognostication ETD)</w:t>
            </w:r>
          </w:p>
        </w:tc>
      </w:tr>
      <w:tr w:rsidR="00270546" w:rsidRPr="002C7D86"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48C64E04" w:rsidR="00270546" w:rsidRPr="00CC5B95" w:rsidRDefault="00CC5B95" w:rsidP="00CC5B95">
            <w:pPr>
              <w:spacing w:after="0"/>
              <w:rPr>
                <w:sz w:val="20"/>
                <w:szCs w:val="20"/>
              </w:rPr>
            </w:pPr>
            <w:r w:rsidRPr="000A3DC4">
              <w:rPr>
                <w:sz w:val="20"/>
                <w:szCs w:val="20"/>
              </w:rPr>
              <w:t xml:space="preserve">Adults </w:t>
            </w:r>
            <w:r>
              <w:rPr>
                <w:sz w:val="20"/>
                <w:szCs w:val="20"/>
              </w:rPr>
              <w:t>who are comatose after resuscitation from</w:t>
            </w:r>
            <w:r>
              <w:rPr>
                <w:sz w:val="20"/>
                <w:szCs w:val="20"/>
                <w:lang w:val="en-GB"/>
              </w:rPr>
              <w:t xml:space="preserve"> </w:t>
            </w:r>
            <w:r w:rsidRPr="000A3DC4">
              <w:rPr>
                <w:sz w:val="20"/>
                <w:szCs w:val="20"/>
                <w:lang w:val="en-GB"/>
              </w:rPr>
              <w:t>cardiac arrest</w:t>
            </w:r>
            <w:r>
              <w:rPr>
                <w:sz w:val="20"/>
                <w:szCs w:val="20"/>
                <w:lang w:val="en-GB"/>
              </w:rPr>
              <w:t xml:space="preserve"> (either </w:t>
            </w:r>
            <w:r w:rsidRPr="000A3DC4">
              <w:rPr>
                <w:sz w:val="20"/>
                <w:szCs w:val="20"/>
                <w:lang w:val="en-GB"/>
              </w:rPr>
              <w:t>in-hospital or out-of-hospital)</w:t>
            </w:r>
            <w:r>
              <w:rPr>
                <w:sz w:val="20"/>
                <w:szCs w:val="20"/>
                <w:lang w:val="en-GB"/>
              </w:rPr>
              <w:t>, regardless of target temperature management</w:t>
            </w:r>
          </w:p>
        </w:tc>
      </w:tr>
      <w:tr w:rsidR="00270546" w:rsidRPr="002C7D86"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104CE4F4" w:rsidR="00270546" w:rsidRPr="002C7D86" w:rsidRDefault="00DE5B24" w:rsidP="00892C73">
            <w:pPr>
              <w:pStyle w:val="NormalWeb"/>
              <w:spacing w:before="0" w:beforeAutospacing="0" w:after="0" w:afterAutospacing="0" w:line="200" w:lineRule="atLeast"/>
              <w:rPr>
                <w:rFonts w:ascii="Calibri" w:hAnsi="Calibri" w:cs="Calibri"/>
                <w:sz w:val="20"/>
                <w:szCs w:val="20"/>
                <w:lang w:val="en-US"/>
              </w:rPr>
            </w:pPr>
            <w:r>
              <w:rPr>
                <w:rFonts w:ascii="Calibri" w:hAnsi="Calibri" w:cs="Calibri"/>
                <w:sz w:val="20"/>
                <w:szCs w:val="20"/>
                <w:lang w:val="en-US"/>
              </w:rPr>
              <w:t>Pupillary</w:t>
            </w:r>
            <w:r w:rsidR="00CC5B95">
              <w:rPr>
                <w:rFonts w:ascii="Calibri" w:hAnsi="Calibri" w:cs="Calibri"/>
                <w:sz w:val="20"/>
                <w:szCs w:val="20"/>
                <w:lang w:val="en-US"/>
              </w:rPr>
              <w:t xml:space="preserve"> </w:t>
            </w:r>
            <w:r w:rsidR="00343B1C">
              <w:rPr>
                <w:rFonts w:ascii="Calibri" w:hAnsi="Calibri" w:cs="Calibri"/>
                <w:sz w:val="20"/>
                <w:szCs w:val="20"/>
                <w:lang w:val="en-US"/>
              </w:rPr>
              <w:t xml:space="preserve">light </w:t>
            </w:r>
            <w:r w:rsidR="00CC5B95">
              <w:rPr>
                <w:rFonts w:ascii="Calibri" w:hAnsi="Calibri" w:cs="Calibri"/>
                <w:sz w:val="20"/>
                <w:szCs w:val="20"/>
                <w:lang w:val="en-US"/>
              </w:rPr>
              <w:t>reflex</w:t>
            </w:r>
            <w:r w:rsidR="00343B1C">
              <w:rPr>
                <w:rFonts w:ascii="Calibri" w:hAnsi="Calibri" w:cs="Calibri"/>
                <w:sz w:val="20"/>
                <w:szCs w:val="20"/>
                <w:lang w:val="en-US"/>
              </w:rPr>
              <w:t xml:space="preserve"> (PLR)</w:t>
            </w:r>
            <w:r w:rsidR="00F16DBB">
              <w:rPr>
                <w:rFonts w:ascii="Calibri" w:hAnsi="Calibri" w:cs="Calibri"/>
                <w:sz w:val="20"/>
                <w:szCs w:val="20"/>
                <w:lang w:val="en-US"/>
              </w:rPr>
              <w:t>, assessed within one week after cardiac arrest.</w:t>
            </w:r>
          </w:p>
        </w:tc>
      </w:tr>
      <w:tr w:rsidR="00270546" w:rsidRPr="00A73190"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2715DCE6" w:rsidR="00270546" w:rsidRPr="00CC5B95" w:rsidRDefault="00343B1C" w:rsidP="00892C73">
            <w:pPr>
              <w:pStyle w:val="NormalWeb"/>
              <w:spacing w:before="0" w:beforeAutospacing="0" w:after="0" w:afterAutospacing="0" w:line="200" w:lineRule="atLeast"/>
              <w:rPr>
                <w:rFonts w:ascii="Calibri" w:hAnsi="Calibri" w:cs="Calibri"/>
                <w:i/>
                <w:sz w:val="20"/>
                <w:szCs w:val="20"/>
              </w:rPr>
            </w:pPr>
            <w:r>
              <w:rPr>
                <w:rFonts w:ascii="Calibri" w:hAnsi="Calibri" w:cs="Calibri"/>
                <w:i/>
                <w:sz w:val="20"/>
                <w:szCs w:val="20"/>
              </w:rPr>
              <w:t>N</w:t>
            </w:r>
            <w:r w:rsidR="00CC5B95">
              <w:rPr>
                <w:rFonts w:ascii="Calibri" w:hAnsi="Calibri" w:cs="Calibri"/>
                <w:i/>
                <w:sz w:val="20"/>
                <w:szCs w:val="20"/>
              </w:rPr>
              <w:t>one</w:t>
            </w:r>
            <w:r>
              <w:rPr>
                <w:rFonts w:ascii="Calibri" w:hAnsi="Calibri" w:cs="Calibri"/>
                <w:i/>
                <w:sz w:val="20"/>
                <w:szCs w:val="20"/>
              </w:rPr>
              <w:t>.</w:t>
            </w:r>
          </w:p>
        </w:tc>
      </w:tr>
      <w:tr w:rsidR="00270546" w:rsidRPr="002C7D86"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1F0E0B5A" w:rsidR="00270546" w:rsidRPr="002C7D86" w:rsidRDefault="00CC5B95" w:rsidP="00CC5B95">
            <w:pPr>
              <w:spacing w:after="0" w:line="200" w:lineRule="atLeast"/>
              <w:rPr>
                <w:rFonts w:ascii="Calibri" w:eastAsia="Times New Roman" w:hAnsi="Calibri" w:cs="Calibri"/>
                <w:sz w:val="20"/>
                <w:szCs w:val="20"/>
                <w:lang w:val="en-US"/>
              </w:rPr>
            </w:pPr>
            <w:r w:rsidRPr="00CC5B95">
              <w:rPr>
                <w:rFonts w:ascii="Calibri" w:eastAsia="Times New Roman" w:hAnsi="Calibri" w:cs="Calibri"/>
                <w:sz w:val="20"/>
                <w:szCs w:val="20"/>
                <w:lang w:val="en-US"/>
              </w:rPr>
              <w:t xml:space="preserve">Prediction of poor neurological outcome defined as </w:t>
            </w:r>
            <w:r w:rsidR="00343B1C">
              <w:rPr>
                <w:rFonts w:ascii="Calibri" w:eastAsia="Times New Roman" w:hAnsi="Calibri" w:cs="Calibri"/>
                <w:sz w:val="20"/>
                <w:szCs w:val="20"/>
                <w:lang w:val="en-US"/>
              </w:rPr>
              <w:t>C</w:t>
            </w:r>
            <w:r w:rsidRPr="00CC5B95">
              <w:rPr>
                <w:rFonts w:ascii="Calibri" w:eastAsia="Times New Roman" w:hAnsi="Calibri" w:cs="Calibri"/>
                <w:sz w:val="20"/>
                <w:szCs w:val="20"/>
                <w:lang w:val="en-US"/>
              </w:rPr>
              <w:t xml:space="preserve">erebral </w:t>
            </w:r>
            <w:r w:rsidR="00343B1C">
              <w:rPr>
                <w:rFonts w:ascii="Calibri" w:eastAsia="Times New Roman" w:hAnsi="Calibri" w:cs="Calibri"/>
                <w:sz w:val="20"/>
                <w:szCs w:val="20"/>
                <w:lang w:val="en-US"/>
              </w:rPr>
              <w:t>P</w:t>
            </w:r>
            <w:r w:rsidRPr="00CC5B95">
              <w:rPr>
                <w:rFonts w:ascii="Calibri" w:eastAsia="Times New Roman" w:hAnsi="Calibri" w:cs="Calibri"/>
                <w:sz w:val="20"/>
                <w:szCs w:val="20"/>
                <w:lang w:val="en-US"/>
              </w:rPr>
              <w:t xml:space="preserve">erformance </w:t>
            </w:r>
            <w:r w:rsidR="00343B1C">
              <w:rPr>
                <w:rFonts w:ascii="Calibri" w:eastAsia="Times New Roman" w:hAnsi="Calibri" w:cs="Calibri"/>
                <w:sz w:val="20"/>
                <w:szCs w:val="20"/>
                <w:lang w:val="en-US"/>
              </w:rPr>
              <w:t>C</w:t>
            </w:r>
            <w:r w:rsidRPr="00CC5B95">
              <w:rPr>
                <w:rFonts w:ascii="Calibri" w:eastAsia="Times New Roman" w:hAnsi="Calibri" w:cs="Calibri"/>
                <w:sz w:val="20"/>
                <w:szCs w:val="20"/>
                <w:lang w:val="en-US"/>
              </w:rPr>
              <w:t>ategories</w:t>
            </w:r>
            <w:r w:rsidR="00343B1C">
              <w:rPr>
                <w:rFonts w:ascii="Calibri" w:eastAsia="Times New Roman" w:hAnsi="Calibri" w:cs="Calibri"/>
                <w:sz w:val="20"/>
                <w:szCs w:val="20"/>
                <w:lang w:val="en-US"/>
              </w:rPr>
              <w:t xml:space="preserve"> (CPC)</w:t>
            </w:r>
            <w:r w:rsidRPr="00CC5B95">
              <w:rPr>
                <w:rFonts w:ascii="Calibri" w:eastAsia="Times New Roman" w:hAnsi="Calibri" w:cs="Calibri"/>
                <w:sz w:val="20"/>
                <w:szCs w:val="20"/>
                <w:lang w:val="en-US"/>
              </w:rPr>
              <w:t xml:space="preserve"> 3-5 or modified Rankin Score (mRS)</w:t>
            </w:r>
            <w:r w:rsidR="00343B1C">
              <w:rPr>
                <w:rFonts w:ascii="Calibri" w:eastAsia="Times New Roman" w:hAnsi="Calibri" w:cs="Calibri"/>
                <w:sz w:val="20"/>
                <w:szCs w:val="20"/>
                <w:lang w:val="en-US"/>
              </w:rPr>
              <w:t xml:space="preserve"> </w:t>
            </w:r>
            <w:r w:rsidRPr="00CC5B95">
              <w:rPr>
                <w:rFonts w:ascii="Calibri" w:eastAsia="Times New Roman" w:hAnsi="Calibri" w:cs="Calibri"/>
                <w:sz w:val="20"/>
                <w:szCs w:val="20"/>
                <w:lang w:val="en-US"/>
              </w:rPr>
              <w:t>4-6 at hospital discharge/1 month or later</w:t>
            </w:r>
            <w:r w:rsidR="00343B1C">
              <w:rPr>
                <w:rFonts w:ascii="Calibri" w:eastAsia="Times New Roman" w:hAnsi="Calibri" w:cs="Calibri"/>
                <w:sz w:val="20"/>
                <w:szCs w:val="20"/>
                <w:lang w:val="en-US"/>
              </w:rPr>
              <w:t>.</w:t>
            </w:r>
          </w:p>
        </w:tc>
      </w:tr>
      <w:tr w:rsidR="00270546" w:rsidRPr="002C7D86" w14:paraId="2060D2CB" w14:textId="77777777" w:rsidTr="003D1891">
        <w:trPr>
          <w:divId w:val="1347438940"/>
        </w:trPr>
        <w:tc>
          <w:tcPr>
            <w:tcW w:w="1600"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A73190" w:rsidRDefault="00CC5B95" w:rsidP="00892C73">
            <w:pPr>
              <w:pStyle w:val="section-name"/>
              <w:spacing w:before="0" w:beforeAutospacing="0" w:after="0" w:afterAutospacing="0"/>
              <w:rPr>
                <w:rFonts w:ascii="Calibri" w:hAnsi="Calibri" w:cs="Calibri"/>
                <w:b/>
                <w:bCs/>
                <w:caps/>
                <w:color w:val="FFFFFF"/>
                <w:sz w:val="20"/>
                <w:szCs w:val="20"/>
              </w:rPr>
            </w:pPr>
            <w:r>
              <w:rPr>
                <w:rFonts w:ascii="Calibri" w:hAnsi="Calibri" w:cs="Calibri"/>
                <w:b/>
                <w:bCs/>
                <w:caps/>
                <w:color w:val="FFFFFF"/>
                <w:sz w:val="20"/>
                <w:szCs w:val="20"/>
              </w:rPr>
              <w:t>STUDY DESIGN</w:t>
            </w:r>
            <w:r w:rsidR="00270546" w:rsidRPr="00A73190">
              <w:rPr>
                <w:rFonts w:ascii="Calibri" w:hAnsi="Calibri" w:cs="Calibri"/>
                <w:b/>
                <w:bCs/>
                <w:caps/>
                <w:color w:val="FFFFFF"/>
                <w:sz w:val="20"/>
                <w:szCs w:val="20"/>
              </w:rPr>
              <w:t>:</w:t>
            </w:r>
          </w:p>
        </w:tc>
        <w:tc>
          <w:tcPr>
            <w:tcW w:w="12800" w:type="dxa"/>
            <w:tcBorders>
              <w:bottom w:val="single" w:sz="4" w:space="0" w:color="auto"/>
              <w:right w:val="single" w:sz="6" w:space="0" w:color="2E74B5"/>
            </w:tcBorders>
            <w:tcMar>
              <w:top w:w="75" w:type="dxa"/>
              <w:left w:w="75" w:type="dxa"/>
              <w:bottom w:w="75" w:type="dxa"/>
              <w:right w:w="75" w:type="dxa"/>
            </w:tcMar>
            <w:hideMark/>
          </w:tcPr>
          <w:p w14:paraId="50EC9D71" w14:textId="78D63E14" w:rsidR="00270546" w:rsidRPr="002C7D86" w:rsidRDefault="00CC5B95" w:rsidP="00892C73">
            <w:pPr>
              <w:pStyle w:val="NormalWeb"/>
              <w:spacing w:before="0" w:beforeAutospacing="0" w:after="0" w:afterAutospacing="0" w:line="200" w:lineRule="atLeast"/>
              <w:rPr>
                <w:rFonts w:ascii="Calibri" w:hAnsi="Calibri" w:cs="Calibri"/>
                <w:sz w:val="20"/>
                <w:szCs w:val="20"/>
                <w:lang w:val="en-US"/>
              </w:rPr>
            </w:pPr>
            <w:r w:rsidRPr="00CC5B95">
              <w:rPr>
                <w:rFonts w:ascii="Calibri" w:hAnsi="Calibri" w:cs="Calibri"/>
                <w:sz w:val="20"/>
                <w:szCs w:val="20"/>
                <w:lang w:val="en-US"/>
              </w:rPr>
              <w:t>Prognostic accuracy studies where the 2 x 2 contingency table (i.e., the number of true/false negatives and positives for prediction of poor outcome) was reported, or where those variables could be calculated from reported data</w:t>
            </w:r>
            <w:r w:rsidR="00343B1C">
              <w:rPr>
                <w:rFonts w:ascii="Calibri" w:hAnsi="Calibri" w:cs="Calibri"/>
                <w:sz w:val="20"/>
                <w:szCs w:val="20"/>
                <w:lang w:val="en-US"/>
              </w:rPr>
              <w:t>,</w:t>
            </w:r>
            <w:r w:rsidRPr="00CC5B95">
              <w:rPr>
                <w:rFonts w:ascii="Calibri" w:hAnsi="Calibri" w:cs="Calibri"/>
                <w:sz w:val="20"/>
                <w:szCs w:val="20"/>
                <w:lang w:val="en-US"/>
              </w:rPr>
              <w:t xml:space="preserve"> are eligible for inclusion. Unpublished studies, reviews, case reports, case series, studies including less than 10 patients, letters, editorials, conference abstracts, and studies published in abstract form w</w:t>
            </w:r>
            <w:r w:rsidR="00DB660C">
              <w:rPr>
                <w:rFonts w:ascii="Calibri" w:hAnsi="Calibri" w:cs="Calibri"/>
                <w:sz w:val="20"/>
                <w:szCs w:val="20"/>
                <w:lang w:val="en-US"/>
              </w:rPr>
              <w:t>er</w:t>
            </w:r>
            <w:r w:rsidRPr="00CC5B95">
              <w:rPr>
                <w:rFonts w:ascii="Calibri" w:hAnsi="Calibri" w:cs="Calibri"/>
                <w:sz w:val="20"/>
                <w:szCs w:val="20"/>
                <w:lang w:val="en-US"/>
              </w:rPr>
              <w:t xml:space="preserve">e excluded.  </w:t>
            </w:r>
          </w:p>
        </w:tc>
      </w:tr>
      <w:tr w:rsidR="00CC5B95" w:rsidRPr="00CC5B95" w14:paraId="4961AFA8" w14:textId="77777777" w:rsidTr="003D1891">
        <w:trPr>
          <w:divId w:val="1347438940"/>
        </w:trPr>
        <w:tc>
          <w:tcPr>
            <w:tcW w:w="1600"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CC5B95" w:rsidRDefault="00CC5B95" w:rsidP="00892C73">
            <w:pPr>
              <w:pStyle w:val="section-name"/>
              <w:spacing w:before="0" w:beforeAutospacing="0" w:after="0" w:afterAutospacing="0"/>
              <w:rPr>
                <w:rFonts w:asciiTheme="minorHAnsi" w:hAnsiTheme="minorHAnsi" w:cstheme="minorHAnsi"/>
                <w:b/>
                <w:bCs/>
                <w:caps/>
                <w:color w:val="FFFFFF" w:themeColor="background1"/>
                <w:sz w:val="20"/>
                <w:szCs w:val="20"/>
              </w:rPr>
            </w:pPr>
            <w:r w:rsidRPr="00CC5B95">
              <w:rPr>
                <w:rFonts w:asciiTheme="minorHAnsi" w:hAnsiTheme="minorHAnsi" w:cstheme="minorHAnsi"/>
                <w:b/>
                <w:color w:val="FFFFFF" w:themeColor="background1"/>
                <w:sz w:val="20"/>
              </w:rPr>
              <w:t>TIMEFRAME</w:t>
            </w:r>
            <w:r>
              <w:rPr>
                <w:rFonts w:asciiTheme="minorHAnsi" w:hAnsiTheme="minorHAnsi" w:cstheme="minorHAnsi"/>
                <w:b/>
                <w:color w:val="FFFFFF" w:themeColor="background1"/>
                <w:sz w:val="20"/>
              </w:rPr>
              <w:t>:</w:t>
            </w:r>
          </w:p>
        </w:tc>
        <w:tc>
          <w:tcPr>
            <w:tcW w:w="12800" w:type="dxa"/>
            <w:tcBorders>
              <w:top w:val="single" w:sz="4" w:space="0" w:color="auto"/>
              <w:bottom w:val="single" w:sz="6" w:space="0" w:color="2E74B5"/>
              <w:right w:val="single" w:sz="6" w:space="0" w:color="2E74B5"/>
            </w:tcBorders>
            <w:tcMar>
              <w:top w:w="75" w:type="dxa"/>
              <w:left w:w="75" w:type="dxa"/>
              <w:bottom w:w="75" w:type="dxa"/>
              <w:right w:w="75" w:type="dxa"/>
            </w:tcMar>
          </w:tcPr>
          <w:p w14:paraId="3F140664" w14:textId="7E45FB06" w:rsidR="00CD19C5" w:rsidRDefault="00CD19C5" w:rsidP="00892C73">
            <w:pPr>
              <w:pStyle w:val="NormalWeb"/>
              <w:spacing w:before="0" w:beforeAutospacing="0" w:after="0" w:afterAutospacing="0" w:line="200" w:lineRule="atLeast"/>
              <w:rPr>
                <w:rFonts w:ascii="Calibri" w:eastAsia="Times New Roman" w:hAnsi="Calibri" w:cs="Calibri"/>
                <w:sz w:val="20"/>
                <w:szCs w:val="16"/>
                <w:lang w:val="en-US"/>
              </w:rPr>
            </w:pPr>
            <w:r>
              <w:rPr>
                <w:rFonts w:ascii="Calibri" w:eastAsia="Times New Roman" w:hAnsi="Calibri" w:cs="Calibri"/>
                <w:sz w:val="20"/>
                <w:szCs w:val="16"/>
                <w:lang w:val="en-US"/>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421F1FCE" w:rsidR="00CC5B95" w:rsidRPr="00CC5B95" w:rsidRDefault="00CC5B95" w:rsidP="00892C73">
            <w:pPr>
              <w:pStyle w:val="NormalWeb"/>
              <w:spacing w:before="0" w:beforeAutospacing="0" w:after="0" w:afterAutospacing="0" w:line="200" w:lineRule="atLeast"/>
              <w:rPr>
                <w:rFonts w:asciiTheme="minorHAnsi" w:hAnsiTheme="minorHAnsi" w:cstheme="minorHAnsi"/>
                <w:sz w:val="20"/>
                <w:szCs w:val="20"/>
                <w:lang w:val="en-US"/>
              </w:rPr>
            </w:pPr>
            <w:r w:rsidRPr="00CC5B95">
              <w:rPr>
                <w:rFonts w:asciiTheme="minorHAnsi" w:hAnsiTheme="minorHAnsi" w:cstheme="minorHAnsi"/>
                <w:sz w:val="20"/>
              </w:rPr>
              <w:t>The most recent search of the previous systematic reviews on neuroprognostication was launched on May 31, 2013. We search</w:t>
            </w:r>
            <w:r w:rsidR="00DE5B24">
              <w:rPr>
                <w:rFonts w:asciiTheme="minorHAnsi" w:hAnsiTheme="minorHAnsi" w:cstheme="minorHAnsi"/>
                <w:sz w:val="20"/>
              </w:rPr>
              <w:t>ed</w:t>
            </w:r>
            <w:r w:rsidRPr="00CC5B95">
              <w:rPr>
                <w:rFonts w:asciiTheme="minorHAnsi" w:hAnsiTheme="minorHAnsi" w:cstheme="minorHAnsi"/>
                <w:sz w:val="20"/>
              </w:rPr>
              <w:t xml:space="preserve"> studies published from January 1, 2013 onwards.</w:t>
            </w:r>
          </w:p>
        </w:tc>
      </w:tr>
    </w:tbl>
    <w:p w14:paraId="6320A429" w14:textId="41938965" w:rsidR="000526C3" w:rsidRDefault="00CD2D3A">
      <w:pPr>
        <w:pStyle w:val="Heading1"/>
        <w:spacing w:after="20" w:afterAutospacing="0"/>
        <w:divId w:val="13474389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2C7D86"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divId w:val="359357255"/>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0526C3" w:rsidRPr="003D1891"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3D1891" w:rsidRDefault="00045AFF">
            <w:pPr>
              <w:pStyle w:val="Heading2"/>
              <w:spacing w:before="0" w:beforeAutospacing="0" w:after="0" w:afterAutospacing="0"/>
              <w:rPr>
                <w:rFonts w:ascii="Calibri" w:eastAsia="Times New Roman" w:hAnsi="Calibri" w:cs="Calibri"/>
                <w:caps/>
                <w:sz w:val="20"/>
                <w:szCs w:val="16"/>
              </w:rPr>
            </w:pPr>
            <w:r w:rsidRPr="003D1891">
              <w:rPr>
                <w:rFonts w:ascii="Calibri" w:eastAsia="Times New Roman" w:hAnsi="Calibri" w:cs="Calibri"/>
                <w:caps/>
                <w:sz w:val="20"/>
                <w:szCs w:val="16"/>
              </w:rPr>
              <w:t>Additional considerations</w:t>
            </w:r>
          </w:p>
        </w:tc>
      </w:tr>
      <w:tr w:rsidR="000526C3" w:rsidRPr="003D1891"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3D1891" w:rsidRDefault="00045AFF">
            <w:pPr>
              <w:divId w:val="315915818"/>
              <w:rPr>
                <w:rFonts w:ascii="Calibri" w:eastAsia="Times New Roman" w:hAnsi="Calibri" w:cs="Calibri"/>
                <w:sz w:val="20"/>
                <w:szCs w:val="16"/>
                <w:lang w:val="en-US"/>
              </w:rPr>
            </w:pP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no</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Probably yes</w:t>
            </w:r>
            <w:r w:rsidRPr="003D1891">
              <w:rPr>
                <w:rFonts w:ascii="Calibri" w:eastAsia="Times New Roman" w:hAnsi="Calibri" w:cs="Calibri"/>
                <w:sz w:val="20"/>
                <w:szCs w:val="16"/>
                <w:lang w:val="en-US"/>
              </w:rPr>
              <w:br/>
            </w:r>
            <w:r w:rsidRPr="003D1891">
              <w:rPr>
                <w:rStyle w:val="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Yes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Varies</w:t>
            </w:r>
            <w:r w:rsidRPr="003D1891">
              <w:rPr>
                <w:rFonts w:ascii="Calibri" w:eastAsia="Times New Roman" w:hAnsi="Calibri" w:cs="Calibri"/>
                <w:sz w:val="20"/>
                <w:szCs w:val="16"/>
                <w:lang w:val="en-US"/>
              </w:rPr>
              <w:br/>
            </w:r>
            <w:r w:rsidRPr="003D1891">
              <w:rPr>
                <w:rStyle w:val="unchecked-marker"/>
                <w:rFonts w:ascii="Calibri" w:eastAsia="Times New Roman" w:hAnsi="Calibri" w:cs="Calibri"/>
                <w:sz w:val="20"/>
                <w:szCs w:val="16"/>
                <w:lang w:val="en-US"/>
              </w:rPr>
              <w:t>○</w:t>
            </w:r>
            <w:r w:rsidRPr="003D1891">
              <w:rPr>
                <w:rFonts w:ascii="Calibri" w:eastAsia="Times New Roman" w:hAnsi="Calibri" w:cs="Calibri"/>
                <w:sz w:val="20"/>
                <w:szCs w:val="16"/>
                <w:lang w:val="en-US"/>
              </w:rPr>
              <w:t> </w:t>
            </w:r>
            <w:r w:rsidRPr="003D1891">
              <w:rPr>
                <w:rStyle w:val="ep-radiobuttonlabel"/>
                <w:rFonts w:ascii="Calibri" w:eastAsia="Times New Roman" w:hAnsi="Calibri" w:cs="Calibri"/>
                <w:sz w:val="20"/>
                <w:szCs w:val="16"/>
                <w:lang w:val="en-US"/>
              </w:rPr>
              <w:t>Don't know</w:t>
            </w:r>
            <w:r w:rsidRPr="003D1891">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A6DA441" w:rsidR="00F16DBB" w:rsidRPr="003D1891" w:rsidRDefault="003D1891" w:rsidP="00F16DBB">
            <w:pPr>
              <w:divId w:val="1440222988"/>
              <w:rPr>
                <w:rFonts w:ascii="Calibri" w:eastAsia="Times New Roman" w:hAnsi="Calibri" w:cs="Calibri"/>
                <w:sz w:val="20"/>
                <w:szCs w:val="16"/>
                <w:lang w:val="en-US"/>
              </w:rPr>
            </w:pPr>
            <w:r>
              <w:rPr>
                <w:rFonts w:ascii="Calibri" w:eastAsia="Times New Roman" w:hAnsi="Calibri" w:cs="Calibri"/>
                <w:sz w:val="20"/>
                <w:szCs w:val="16"/>
                <w:lang w:val="en-US"/>
              </w:rPr>
              <w:t xml:space="preserve">Cardiac arrest </w:t>
            </w:r>
            <w:r w:rsidR="00045AFF" w:rsidRPr="003D1891">
              <w:rPr>
                <w:rFonts w:ascii="Calibri" w:eastAsia="Times New Roman" w:hAnsi="Calibri" w:cs="Calibri"/>
                <w:sz w:val="20"/>
                <w:szCs w:val="16"/>
                <w:lang w:val="en-US"/>
              </w:rPr>
              <w:t>is common and has a very high mortality</w:t>
            </w:r>
            <w:r w:rsidR="00F16DBB">
              <w:rPr>
                <w:rFonts w:ascii="Calibri" w:eastAsia="Times New Roman" w:hAnsi="Calibri" w:cs="Calibri"/>
                <w:sz w:val="20"/>
                <w:szCs w:val="16"/>
                <w:lang w:val="en-US"/>
              </w:rPr>
              <w:t>, with neurologic injury as the most</w:t>
            </w:r>
            <w:r w:rsidR="00EB4059" w:rsidRPr="003D1891">
              <w:rPr>
                <w:rFonts w:ascii="Calibri" w:eastAsia="Times New Roman" w:hAnsi="Calibri" w:cs="Calibri"/>
                <w:sz w:val="20"/>
                <w:szCs w:val="16"/>
                <w:lang w:val="en-US"/>
              </w:rPr>
              <w:t xml:space="preserve"> common cause of death</w:t>
            </w:r>
            <w:r w:rsidR="00045AFF" w:rsidRPr="003D1891">
              <w:rPr>
                <w:rFonts w:ascii="Calibri" w:eastAsia="Times New Roman" w:hAnsi="Calibri" w:cs="Calibri"/>
                <w:sz w:val="20"/>
                <w:szCs w:val="16"/>
                <w:lang w:val="en-US"/>
              </w:rPr>
              <w:t>.</w:t>
            </w:r>
            <w:r w:rsidR="00270546" w:rsidRPr="003D1891">
              <w:rPr>
                <w:rFonts w:ascii="Calibri" w:eastAsia="Times New Roman" w:hAnsi="Calibri" w:cs="Calibri"/>
                <w:sz w:val="20"/>
                <w:szCs w:val="16"/>
                <w:lang w:val="en-US"/>
              </w:rPr>
              <w:t xml:space="preserve"> </w:t>
            </w:r>
            <w:r w:rsidR="00F16DBB">
              <w:rPr>
                <w:rFonts w:ascii="Calibri" w:eastAsia="Times New Roman" w:hAnsi="Calibri" w:cs="Calibri"/>
                <w:sz w:val="20"/>
                <w:szCs w:val="16"/>
                <w:lang w:val="en-US"/>
              </w:rPr>
              <w:t>The vast majority of these deaths occur as a result of withdrawal of life-sustaining treatment (WLST) based on prediction</w:t>
            </w:r>
            <w:r w:rsidR="00D22C4F">
              <w:rPr>
                <w:rFonts w:ascii="Calibri" w:eastAsia="Times New Roman" w:hAnsi="Calibri" w:cs="Calibri"/>
                <w:sz w:val="20"/>
                <w:szCs w:val="16"/>
                <w:lang w:val="en-US"/>
              </w:rPr>
              <w:t xml:space="preserve"> of poor neurological outcome.</w:t>
            </w:r>
            <w:r w:rsidR="00F16DBB">
              <w:rPr>
                <w:rFonts w:ascii="Calibri" w:eastAsia="Times New Roman" w:hAnsi="Calibri" w:cs="Calibri"/>
                <w:sz w:val="20"/>
                <w:szCs w:val="16"/>
                <w:lang w:val="en-US"/>
              </w:rPr>
              <w:t xml:space="preserve">  </w:t>
            </w:r>
            <w:r w:rsidR="00D22C4F">
              <w:rPr>
                <w:rFonts w:ascii="Calibri" w:eastAsia="Times New Roman" w:hAnsi="Calibri" w:cs="Calibri"/>
                <w:sz w:val="20"/>
                <w:szCs w:val="16"/>
                <w:lang w:val="en-US"/>
              </w:rPr>
              <w:t xml:space="preserve">Prognostication </w:t>
            </w:r>
            <w:r w:rsidR="00F40AC1">
              <w:rPr>
                <w:rFonts w:ascii="Calibri" w:eastAsia="Times New Roman" w:hAnsi="Calibri" w:cs="Calibri"/>
                <w:sz w:val="20"/>
                <w:szCs w:val="16"/>
                <w:lang w:val="en-US"/>
              </w:rPr>
              <w:t xml:space="preserve">is of utmost importance </w:t>
            </w:r>
            <w:r w:rsidR="00F40AC1" w:rsidRPr="00F40AC1">
              <w:rPr>
                <w:rFonts w:ascii="Calibri" w:eastAsia="Times New Roman" w:hAnsi="Calibri" w:cs="Calibri"/>
                <w:sz w:val="20"/>
                <w:szCs w:val="16"/>
                <w:lang w:val="en-US"/>
              </w:rPr>
              <w:t>because futile treatments for unsalvageable patients can be avoided and realistic expectations can be given to relatives</w:t>
            </w:r>
            <w:r w:rsidR="00F40AC1">
              <w:rPr>
                <w:rFonts w:ascii="Calibri" w:eastAsia="Times New Roman" w:hAnsi="Calibri" w:cs="Calibr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3D1891" w:rsidRDefault="000526C3" w:rsidP="00F16DBB">
            <w:pPr>
              <w:divId w:val="749501731"/>
              <w:rPr>
                <w:rFonts w:ascii="Calibri" w:eastAsia="Times New Roman" w:hAnsi="Calibri" w:cs="Calibri"/>
                <w:sz w:val="20"/>
                <w:szCs w:val="16"/>
                <w:lang w:val="en-US"/>
              </w:rPr>
            </w:pPr>
          </w:p>
        </w:tc>
      </w:tr>
      <w:tr w:rsidR="000526C3" w:rsidRPr="002C7D86"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divId w:val="1034427418"/>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desirable anticipated effects?</w:t>
            </w:r>
          </w:p>
        </w:tc>
      </w:tr>
      <w:tr w:rsidR="000526C3" w:rsidRPr="00F16DBB"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F16DBB" w:rsidRDefault="00045AFF">
            <w:pPr>
              <w:pStyle w:val="Heading2"/>
              <w:spacing w:before="0" w:beforeAutospacing="0" w:after="0" w:afterAutospacing="0"/>
              <w:rPr>
                <w:rFonts w:ascii="Calibri" w:eastAsia="Times New Roman" w:hAnsi="Calibri" w:cs="Calibri"/>
                <w:caps/>
                <w:sz w:val="20"/>
                <w:szCs w:val="16"/>
              </w:rPr>
            </w:pPr>
            <w:r w:rsidRPr="00F16DBB">
              <w:rPr>
                <w:rFonts w:ascii="Calibri" w:eastAsia="Times New Roman" w:hAnsi="Calibri" w:cs="Calibri"/>
                <w:caps/>
                <w:sz w:val="20"/>
                <w:szCs w:val="16"/>
              </w:rPr>
              <w:t xml:space="preserve">Additional </w:t>
            </w:r>
            <w:r w:rsidRPr="00F16DBB">
              <w:rPr>
                <w:rFonts w:ascii="Calibri" w:eastAsia="Times New Roman" w:hAnsi="Calibri" w:cs="Calibri"/>
                <w:caps/>
                <w:sz w:val="20"/>
                <w:szCs w:val="16"/>
              </w:rPr>
              <w:lastRenderedPageBreak/>
              <w:t>considerations</w:t>
            </w:r>
          </w:p>
        </w:tc>
      </w:tr>
      <w:tr w:rsidR="000526C3" w:rsidRPr="00F16DBB"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4DE31" w14:textId="2A0A64A3" w:rsidR="000526C3" w:rsidRPr="0055338D" w:rsidRDefault="00270546" w:rsidP="00D22C4F">
            <w:pPr>
              <w:divId w:val="814834836"/>
              <w:rPr>
                <w:rFonts w:ascii="Calibri" w:eastAsia="Times New Roman" w:hAnsi="Calibri" w:cs="Calibri"/>
                <w:sz w:val="20"/>
                <w:szCs w:val="16"/>
                <w:lang w:val="en-US"/>
              </w:rPr>
            </w:pPr>
            <w:r w:rsidRPr="00F16DBB">
              <w:rPr>
                <w:rStyle w:val="unchecked-marker"/>
                <w:rFonts w:ascii="Calibri" w:eastAsia="Times New Roman" w:hAnsi="Calibri" w:cs="Calibri"/>
                <w:sz w:val="20"/>
                <w:szCs w:val="16"/>
                <w:lang w:val="en-US"/>
              </w:rPr>
              <w:lastRenderedPageBreak/>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Trivial</w:t>
            </w:r>
            <w:r w:rsidR="00045AFF" w:rsidRPr="00F16DBB">
              <w:rPr>
                <w:rFonts w:ascii="Calibri" w:eastAsia="Times New Roman" w:hAnsi="Calibri" w:cs="Calibri"/>
                <w:sz w:val="20"/>
                <w:szCs w:val="16"/>
                <w:lang w:val="en-US"/>
              </w:rPr>
              <w:br/>
            </w:r>
            <w:r w:rsidR="00D22C4F" w:rsidRPr="00F16DBB">
              <w:rPr>
                <w:rStyle w:val="checked-marker"/>
                <w:rFonts w:ascii="Calibri" w:eastAsia="Times New Roman" w:hAnsi="Calibri" w:cs="Calibri"/>
                <w:sz w:val="20"/>
                <w:szCs w:val="16"/>
                <w:lang w:val="en-US"/>
              </w:rPr>
              <w:t>●</w:t>
            </w:r>
            <w:r w:rsidR="00597673"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Small</w:t>
            </w:r>
            <w:r w:rsidR="0055338D">
              <w:rPr>
                <w:rStyle w:val="ep-radiobuttonlabel"/>
                <w:rFonts w:ascii="Calibri" w:eastAsia="Times New Roman" w:hAnsi="Calibri" w:cs="Calibri"/>
                <w:sz w:val="20"/>
                <w:szCs w:val="16"/>
                <w:lang w:val="en-US"/>
              </w:rPr>
              <w:br/>
            </w:r>
            <w:r w:rsidR="0055338D" w:rsidRPr="00F16DBB">
              <w:rPr>
                <w:rStyle w:val="unchecked-marker"/>
                <w:rFonts w:ascii="Calibri" w:eastAsia="Times New Roman" w:hAnsi="Calibri" w:cs="Calibri"/>
                <w:sz w:val="20"/>
                <w:szCs w:val="16"/>
                <w:lang w:val="en-US"/>
              </w:rPr>
              <w:t>○</w:t>
            </w:r>
            <w:r w:rsidR="0055338D">
              <w:rPr>
                <w:rStyle w:val="unchecked-marker"/>
                <w:rFonts w:ascii="Calibri" w:eastAsia="Times New Roman" w:hAnsi="Calibri" w:cs="Calibri"/>
                <w:sz w:val="20"/>
                <w:szCs w:val="16"/>
                <w:lang w:val="en-US"/>
              </w:rPr>
              <w:t xml:space="preserve"> </w:t>
            </w:r>
            <w:r w:rsidR="00045AFF" w:rsidRPr="00F16DBB">
              <w:rPr>
                <w:rStyle w:val="ep-radiobuttonlabel"/>
                <w:rFonts w:ascii="Calibri" w:eastAsia="Times New Roman" w:hAnsi="Calibri" w:cs="Calibri"/>
                <w:sz w:val="20"/>
                <w:szCs w:val="16"/>
                <w:lang w:val="en-US"/>
              </w:rPr>
              <w:t>Moderate</w:t>
            </w:r>
            <w:r w:rsidR="00045AFF" w:rsidRPr="00F16DBB">
              <w:rPr>
                <w:rFonts w:ascii="Calibri" w:eastAsia="Times New Roman" w:hAnsi="Calibri" w:cs="Calibri"/>
                <w:sz w:val="20"/>
                <w:szCs w:val="16"/>
                <w:lang w:val="en-US"/>
              </w:rPr>
              <w:br/>
            </w:r>
            <w:r w:rsidR="00045AFF"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Large</w:t>
            </w:r>
            <w:r w:rsidR="00045AFF" w:rsidRPr="00F16DBB">
              <w:rPr>
                <w:rFonts w:ascii="Calibri" w:eastAsia="Times New Roman" w:hAnsi="Calibri" w:cs="Calibri"/>
                <w:sz w:val="20"/>
                <w:szCs w:val="16"/>
                <w:lang w:val="en-US"/>
              </w:rPr>
              <w:br/>
            </w:r>
            <w:r w:rsidR="00045AFF" w:rsidRPr="00F16DBB">
              <w:rPr>
                <w:rStyle w:val="unchecked-marker"/>
                <w:rFonts w:ascii="Calibri" w:eastAsia="Times New Roman" w:hAnsi="Calibri" w:cs="Calibri"/>
                <w:sz w:val="20"/>
                <w:szCs w:val="16"/>
                <w:lang w:val="en-US"/>
              </w:rPr>
              <w:t>○</w:t>
            </w:r>
            <w:r w:rsidR="00045AFF"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Varies</w:t>
            </w:r>
            <w:r w:rsidR="00E93513" w:rsidRPr="00F16DBB">
              <w:rPr>
                <w:rStyle w:val="ep-radiobuttonlabel"/>
                <w:rFonts w:ascii="Calibri" w:eastAsia="Times New Roman" w:hAnsi="Calibri" w:cs="Calibri"/>
                <w:sz w:val="20"/>
                <w:szCs w:val="16"/>
                <w:lang w:val="en-US"/>
              </w:rPr>
              <w:br/>
            </w:r>
            <w:r w:rsidR="00D22C4F" w:rsidRPr="00F16DBB">
              <w:rPr>
                <w:rStyle w:val="unchecked-marker"/>
                <w:rFonts w:ascii="Calibri" w:eastAsia="Times New Roman" w:hAnsi="Calibri" w:cs="Calibri"/>
                <w:sz w:val="20"/>
                <w:szCs w:val="16"/>
                <w:lang w:val="en-US"/>
              </w:rPr>
              <w:t>○</w:t>
            </w:r>
            <w:r w:rsidR="005467BC" w:rsidRPr="00F16DBB">
              <w:rPr>
                <w:rFonts w:ascii="Calibri" w:eastAsia="Times New Roman" w:hAnsi="Calibri" w:cs="Calibri"/>
                <w:sz w:val="20"/>
                <w:szCs w:val="16"/>
                <w:lang w:val="en-US"/>
              </w:rPr>
              <w:t> </w:t>
            </w:r>
            <w:r w:rsidR="00045AFF" w:rsidRPr="00F16DBB">
              <w:rPr>
                <w:rStyle w:val="ep-radiobuttonlabel"/>
                <w:rFonts w:ascii="Calibri" w:eastAsia="Times New Roman" w:hAnsi="Calibri" w:cs="Calibri"/>
                <w:sz w:val="20"/>
                <w:szCs w:val="16"/>
                <w:lang w:val="en-US"/>
              </w:rPr>
              <w:t>Don't know</w:t>
            </w:r>
            <w:r w:rsidR="00045AFF" w:rsidRPr="00F16DBB">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C36628" w14:textId="77777777" w:rsidR="002C3D55" w:rsidRDefault="002C3D55" w:rsidP="002C3D55">
            <w:pPr>
              <w:spacing w:after="150"/>
              <w:jc w:val="both"/>
              <w:divId w:val="1716201253"/>
              <w:rPr>
                <w:rFonts w:ascii="Calibri" w:hAnsi="Calibri" w:cs="Calibri"/>
                <w:bCs/>
                <w:iCs/>
                <w:sz w:val="20"/>
                <w:szCs w:val="20"/>
                <w:lang w:val="en-GB"/>
              </w:rPr>
            </w:pPr>
            <w:r w:rsidRPr="00BC3C5F">
              <w:rPr>
                <w:rFonts w:ascii="Calibri" w:hAnsi="Calibri" w:cs="Calibri"/>
                <w:bCs/>
                <w:iCs/>
                <w:sz w:val="20"/>
                <w:szCs w:val="20"/>
                <w:lang w:val="en-GB"/>
              </w:rPr>
              <w:t>A bilaterally absent standard pupillary light reflex was investigated in twenty-four observational studies [Choi 2017</w:t>
            </w:r>
            <w:r>
              <w:rPr>
                <w:rFonts w:ascii="Calibri" w:hAnsi="Calibri" w:cs="Calibri"/>
                <w:bCs/>
                <w:iCs/>
                <w:sz w:val="20"/>
                <w:szCs w:val="20"/>
                <w:lang w:val="en-GB"/>
              </w:rPr>
              <w:t xml:space="preserve"> 70</w:t>
            </w:r>
            <w:r w:rsidRPr="00BC3C5F">
              <w:rPr>
                <w:rFonts w:ascii="Calibri" w:hAnsi="Calibri" w:cs="Calibri"/>
                <w:bCs/>
                <w:iCs/>
                <w:sz w:val="20"/>
                <w:szCs w:val="20"/>
                <w:lang w:val="en-GB"/>
              </w:rPr>
              <w:t>; Chung-Esaki 2018</w:t>
            </w:r>
            <w:r>
              <w:rPr>
                <w:rFonts w:ascii="Calibri" w:hAnsi="Calibri" w:cs="Calibri"/>
                <w:bCs/>
                <w:iCs/>
                <w:sz w:val="20"/>
                <w:szCs w:val="20"/>
                <w:lang w:val="en-GB"/>
              </w:rPr>
              <w:t xml:space="preserve"> 99; Kim 2013 57</w:t>
            </w:r>
            <w:r w:rsidRPr="00BC3C5F">
              <w:rPr>
                <w:rFonts w:ascii="Calibri" w:hAnsi="Calibri" w:cs="Calibri"/>
                <w:bCs/>
                <w:iCs/>
                <w:sz w:val="20"/>
                <w:szCs w:val="20"/>
                <w:lang w:val="en-GB"/>
              </w:rPr>
              <w:t>; Ryoo 2015</w:t>
            </w:r>
            <w:r>
              <w:rPr>
                <w:rFonts w:ascii="Calibri" w:hAnsi="Calibri" w:cs="Calibri"/>
                <w:bCs/>
                <w:iCs/>
                <w:sz w:val="20"/>
                <w:szCs w:val="20"/>
                <w:lang w:val="en-GB"/>
              </w:rPr>
              <w:t xml:space="preserve"> 2370</w:t>
            </w:r>
            <w:r w:rsidRPr="00BC3C5F">
              <w:rPr>
                <w:rFonts w:ascii="Calibri" w:hAnsi="Calibri" w:cs="Calibri"/>
                <w:bCs/>
                <w:iCs/>
                <w:sz w:val="20"/>
                <w:szCs w:val="20"/>
                <w:lang w:val="en-GB"/>
              </w:rPr>
              <w:t>; Javaudin 2018</w:t>
            </w:r>
            <w:r>
              <w:rPr>
                <w:rFonts w:ascii="Calibri" w:hAnsi="Calibri" w:cs="Calibri"/>
                <w:bCs/>
                <w:iCs/>
                <w:sz w:val="20"/>
                <w:szCs w:val="20"/>
                <w:lang w:val="en-GB"/>
              </w:rPr>
              <w:t xml:space="preserve"> 8</w:t>
            </w:r>
            <w:r w:rsidRPr="00BC3C5F">
              <w:rPr>
                <w:rFonts w:ascii="Calibri" w:hAnsi="Calibri" w:cs="Calibri"/>
                <w:bCs/>
                <w:iCs/>
                <w:sz w:val="20"/>
                <w:szCs w:val="20"/>
                <w:lang w:val="en-GB"/>
              </w:rPr>
              <w:t>; Sivaraju 2015</w:t>
            </w:r>
            <w:r>
              <w:rPr>
                <w:rFonts w:ascii="Calibri" w:hAnsi="Calibri" w:cs="Calibri"/>
                <w:bCs/>
                <w:iCs/>
                <w:sz w:val="20"/>
                <w:szCs w:val="20"/>
                <w:lang w:val="en-GB"/>
              </w:rPr>
              <w:t xml:space="preserve"> 1264</w:t>
            </w:r>
            <w:r w:rsidRPr="00BC3C5F">
              <w:rPr>
                <w:rFonts w:ascii="Calibri" w:hAnsi="Calibri" w:cs="Calibri"/>
                <w:bCs/>
                <w:iCs/>
                <w:sz w:val="20"/>
                <w:szCs w:val="20"/>
                <w:lang w:val="en-GB"/>
              </w:rPr>
              <w:t>; Scarpino 2019</w:t>
            </w:r>
            <w:r>
              <w:rPr>
                <w:rFonts w:ascii="Calibri" w:hAnsi="Calibri" w:cs="Calibri"/>
                <w:bCs/>
                <w:iCs/>
                <w:sz w:val="20"/>
                <w:szCs w:val="20"/>
                <w:lang w:val="en-GB"/>
              </w:rPr>
              <w:t xml:space="preserve"> </w:t>
            </w:r>
            <w:r w:rsidRPr="008318EC">
              <w:rPr>
                <w:rFonts w:ascii="Calibri" w:hAnsi="Calibri" w:cs="Calibri"/>
                <w:bCs/>
                <w:i/>
                <w:iCs/>
                <w:sz w:val="20"/>
                <w:szCs w:val="20"/>
                <w:lang w:val="en-GB"/>
              </w:rPr>
              <w:t>in press</w:t>
            </w:r>
            <w:r w:rsidRPr="00BC3C5F">
              <w:rPr>
                <w:rFonts w:ascii="Calibri" w:hAnsi="Calibri" w:cs="Calibri"/>
                <w:bCs/>
                <w:iCs/>
                <w:sz w:val="20"/>
                <w:szCs w:val="20"/>
                <w:lang w:val="en-GB"/>
              </w:rPr>
              <w:t>; Dhakal 2016</w:t>
            </w:r>
            <w:r>
              <w:rPr>
                <w:rFonts w:ascii="Calibri" w:hAnsi="Calibri" w:cs="Calibri"/>
                <w:bCs/>
                <w:iCs/>
                <w:sz w:val="20"/>
                <w:szCs w:val="20"/>
                <w:lang w:val="en-GB"/>
              </w:rPr>
              <w:t xml:space="preserve"> 116</w:t>
            </w:r>
            <w:r w:rsidRPr="00BC3C5F">
              <w:rPr>
                <w:rFonts w:ascii="Calibri" w:hAnsi="Calibri" w:cs="Calibri"/>
                <w:bCs/>
                <w:iCs/>
                <w:sz w:val="20"/>
                <w:szCs w:val="20"/>
                <w:lang w:val="en-GB"/>
              </w:rPr>
              <w:t>; Matthews 2018</w:t>
            </w:r>
            <w:r>
              <w:rPr>
                <w:rFonts w:ascii="Calibri" w:hAnsi="Calibri" w:cs="Calibri"/>
                <w:bCs/>
                <w:iCs/>
                <w:sz w:val="20"/>
                <w:szCs w:val="20"/>
                <w:lang w:val="en-GB"/>
              </w:rPr>
              <w:t xml:space="preserve"> 66</w:t>
            </w:r>
            <w:r w:rsidRPr="00BC3C5F">
              <w:rPr>
                <w:rFonts w:ascii="Calibri" w:hAnsi="Calibri" w:cs="Calibri"/>
                <w:bCs/>
                <w:iCs/>
                <w:sz w:val="20"/>
                <w:szCs w:val="20"/>
                <w:lang w:val="en-GB"/>
              </w:rPr>
              <w:t>; Oddo 2018</w:t>
            </w:r>
            <w:r>
              <w:rPr>
                <w:rFonts w:ascii="Calibri" w:hAnsi="Calibri" w:cs="Calibri"/>
                <w:bCs/>
                <w:iCs/>
                <w:sz w:val="20"/>
                <w:szCs w:val="20"/>
                <w:lang w:val="en-GB"/>
              </w:rPr>
              <w:t xml:space="preserve"> 2102</w:t>
            </w:r>
            <w:r w:rsidRPr="00BC3C5F">
              <w:rPr>
                <w:rFonts w:ascii="Calibri" w:hAnsi="Calibri" w:cs="Calibri"/>
                <w:bCs/>
                <w:iCs/>
                <w:sz w:val="20"/>
                <w:szCs w:val="20"/>
                <w:lang w:val="en-GB"/>
              </w:rPr>
              <w:t>; Fatuzzo 2018</w:t>
            </w:r>
            <w:r>
              <w:rPr>
                <w:rFonts w:ascii="Calibri" w:hAnsi="Calibri" w:cs="Calibri"/>
                <w:bCs/>
                <w:iCs/>
                <w:sz w:val="20"/>
                <w:szCs w:val="20"/>
                <w:lang w:val="en-GB"/>
              </w:rPr>
              <w:t xml:space="preserve"> 29</w:t>
            </w:r>
            <w:r w:rsidRPr="00BC3C5F">
              <w:rPr>
                <w:rFonts w:ascii="Calibri" w:hAnsi="Calibri" w:cs="Calibri"/>
                <w:bCs/>
                <w:iCs/>
                <w:sz w:val="20"/>
                <w:szCs w:val="20"/>
                <w:lang w:val="en-GB"/>
              </w:rPr>
              <w:t>; Tsetsou 2018</w:t>
            </w:r>
            <w:r>
              <w:rPr>
                <w:rFonts w:ascii="Calibri" w:hAnsi="Calibri" w:cs="Calibri"/>
                <w:bCs/>
                <w:iCs/>
                <w:sz w:val="20"/>
                <w:szCs w:val="20"/>
                <w:lang w:val="en-GB"/>
              </w:rPr>
              <w:t xml:space="preserve"> 104; Dragancea 2015 164</w:t>
            </w:r>
            <w:r w:rsidRPr="00BC3C5F">
              <w:rPr>
                <w:rFonts w:ascii="Calibri" w:hAnsi="Calibri" w:cs="Calibri"/>
                <w:bCs/>
                <w:iCs/>
                <w:sz w:val="20"/>
                <w:szCs w:val="20"/>
                <w:lang w:val="en-GB"/>
              </w:rPr>
              <w:t>; Solari 2017</w:t>
            </w:r>
            <w:r>
              <w:rPr>
                <w:rFonts w:ascii="Calibri" w:hAnsi="Calibri" w:cs="Calibri"/>
                <w:bCs/>
                <w:iCs/>
                <w:sz w:val="20"/>
                <w:szCs w:val="20"/>
                <w:lang w:val="en-GB"/>
              </w:rPr>
              <w:t xml:space="preserve"> 804</w:t>
            </w:r>
            <w:r w:rsidRPr="00BC3C5F">
              <w:rPr>
                <w:rFonts w:ascii="Calibri" w:hAnsi="Calibri" w:cs="Calibri"/>
                <w:bCs/>
                <w:iCs/>
                <w:sz w:val="20"/>
                <w:szCs w:val="20"/>
                <w:lang w:val="en-GB"/>
              </w:rPr>
              <w:t>; Rossetti 2017</w:t>
            </w:r>
            <w:r>
              <w:rPr>
                <w:rFonts w:ascii="Calibri" w:hAnsi="Calibri" w:cs="Calibri"/>
                <w:bCs/>
                <w:iCs/>
                <w:sz w:val="20"/>
                <w:szCs w:val="20"/>
                <w:lang w:val="en-GB"/>
              </w:rPr>
              <w:t xml:space="preserve"> e674</w:t>
            </w:r>
            <w:r w:rsidRPr="00BC3C5F">
              <w:rPr>
                <w:rFonts w:ascii="Calibri" w:hAnsi="Calibri" w:cs="Calibri"/>
                <w:bCs/>
                <w:iCs/>
                <w:sz w:val="20"/>
                <w:szCs w:val="20"/>
                <w:lang w:val="en-GB"/>
              </w:rPr>
              <w:t>; Hofmeijer 2015</w:t>
            </w:r>
            <w:r>
              <w:rPr>
                <w:rFonts w:ascii="Calibri" w:hAnsi="Calibri" w:cs="Calibri"/>
                <w:bCs/>
                <w:iCs/>
                <w:sz w:val="20"/>
                <w:szCs w:val="20"/>
                <w:lang w:val="en-GB"/>
              </w:rPr>
              <w:t xml:space="preserve"> 137</w:t>
            </w:r>
            <w:r w:rsidRPr="00BC3C5F">
              <w:rPr>
                <w:rFonts w:ascii="Calibri" w:hAnsi="Calibri" w:cs="Calibri"/>
                <w:bCs/>
                <w:iCs/>
                <w:sz w:val="20"/>
                <w:szCs w:val="20"/>
                <w:lang w:val="en-GB"/>
              </w:rPr>
              <w:t>; Kongpolprom 2018</w:t>
            </w:r>
            <w:r>
              <w:rPr>
                <w:rFonts w:ascii="Calibri" w:hAnsi="Calibri" w:cs="Calibri"/>
                <w:bCs/>
                <w:iCs/>
                <w:sz w:val="20"/>
                <w:szCs w:val="20"/>
                <w:lang w:val="en-GB"/>
              </w:rPr>
              <w:t xml:space="preserve"> 509</w:t>
            </w:r>
            <w:r w:rsidRPr="00BC3C5F">
              <w:rPr>
                <w:rFonts w:ascii="Calibri" w:hAnsi="Calibri" w:cs="Calibri"/>
                <w:bCs/>
                <w:iCs/>
                <w:sz w:val="20"/>
                <w:szCs w:val="20"/>
                <w:lang w:val="en-GB"/>
              </w:rPr>
              <w:t>; Roger 2015</w:t>
            </w:r>
            <w:r>
              <w:rPr>
                <w:rFonts w:ascii="Calibri" w:hAnsi="Calibri" w:cs="Calibri"/>
                <w:bCs/>
                <w:iCs/>
                <w:sz w:val="20"/>
                <w:szCs w:val="20"/>
                <w:lang w:val="en-GB"/>
              </w:rPr>
              <w:t xml:space="preserve"> 231</w:t>
            </w:r>
            <w:r w:rsidRPr="00BC3C5F">
              <w:rPr>
                <w:rFonts w:ascii="Calibri" w:hAnsi="Calibri" w:cs="Calibri"/>
                <w:bCs/>
                <w:iCs/>
                <w:sz w:val="20"/>
                <w:szCs w:val="20"/>
                <w:lang w:val="en-GB"/>
              </w:rPr>
              <w:t>; Zhou 2019</w:t>
            </w:r>
            <w:r>
              <w:rPr>
                <w:rFonts w:ascii="Calibri" w:hAnsi="Calibri" w:cs="Calibri"/>
                <w:bCs/>
                <w:iCs/>
                <w:sz w:val="20"/>
                <w:szCs w:val="20"/>
                <w:lang w:val="en-GB"/>
              </w:rPr>
              <w:t xml:space="preserve"> 343</w:t>
            </w:r>
            <w:r w:rsidRPr="00BC3C5F">
              <w:rPr>
                <w:rFonts w:ascii="Calibri" w:hAnsi="Calibri" w:cs="Calibri"/>
                <w:bCs/>
                <w:iCs/>
                <w:sz w:val="20"/>
                <w:szCs w:val="20"/>
                <w:lang w:val="en-GB"/>
              </w:rPr>
              <w:t>; Greer 2013 (a)</w:t>
            </w:r>
            <w:r>
              <w:rPr>
                <w:rFonts w:ascii="Calibri" w:hAnsi="Calibri" w:cs="Calibri"/>
                <w:bCs/>
                <w:iCs/>
                <w:sz w:val="20"/>
                <w:szCs w:val="20"/>
                <w:lang w:val="en-GB"/>
              </w:rPr>
              <w:t xml:space="preserve"> 1546</w:t>
            </w:r>
            <w:r w:rsidRPr="00BC3C5F">
              <w:rPr>
                <w:rFonts w:ascii="Calibri" w:hAnsi="Calibri" w:cs="Calibri"/>
                <w:bCs/>
                <w:iCs/>
                <w:sz w:val="20"/>
                <w:szCs w:val="20"/>
                <w:lang w:val="en-GB"/>
              </w:rPr>
              <w:t>; Greer 2013 (b)</w:t>
            </w:r>
            <w:r>
              <w:rPr>
                <w:rFonts w:ascii="Calibri" w:hAnsi="Calibri" w:cs="Calibri"/>
                <w:bCs/>
                <w:iCs/>
                <w:sz w:val="20"/>
                <w:szCs w:val="20"/>
                <w:lang w:val="en-GB"/>
              </w:rPr>
              <w:t xml:space="preserve"> 899</w:t>
            </w:r>
            <w:r w:rsidRPr="00BC3C5F">
              <w:rPr>
                <w:rFonts w:ascii="Calibri" w:hAnsi="Calibri" w:cs="Calibri"/>
                <w:bCs/>
                <w:iCs/>
                <w:sz w:val="20"/>
                <w:szCs w:val="20"/>
                <w:lang w:val="en-GB"/>
              </w:rPr>
              <w:t>; Ruijter 2015</w:t>
            </w:r>
            <w:r>
              <w:rPr>
                <w:rFonts w:ascii="Calibri" w:hAnsi="Calibri" w:cs="Calibri"/>
                <w:bCs/>
                <w:iCs/>
                <w:sz w:val="20"/>
                <w:szCs w:val="20"/>
                <w:lang w:val="en-GB"/>
              </w:rPr>
              <w:t xml:space="preserve"> 1845</w:t>
            </w:r>
            <w:r w:rsidRPr="00BC3C5F">
              <w:rPr>
                <w:rFonts w:ascii="Calibri" w:hAnsi="Calibri" w:cs="Calibri"/>
                <w:bCs/>
                <w:iCs/>
                <w:sz w:val="20"/>
                <w:szCs w:val="20"/>
                <w:lang w:val="en-GB"/>
              </w:rPr>
              <w:t>; Kim 2018</w:t>
            </w:r>
            <w:r>
              <w:rPr>
                <w:rFonts w:ascii="Calibri" w:hAnsi="Calibri" w:cs="Calibri"/>
                <w:bCs/>
                <w:iCs/>
                <w:sz w:val="20"/>
                <w:szCs w:val="20"/>
                <w:lang w:val="en-GB"/>
              </w:rPr>
              <w:t xml:space="preserve"> 33</w:t>
            </w:r>
            <w:r w:rsidRPr="00BC3C5F">
              <w:rPr>
                <w:rFonts w:ascii="Calibri" w:hAnsi="Calibri" w:cs="Calibri"/>
                <w:bCs/>
                <w:iCs/>
                <w:sz w:val="20"/>
                <w:szCs w:val="20"/>
                <w:lang w:val="en-GB"/>
              </w:rPr>
              <w:t>; Lee 2017</w:t>
            </w:r>
            <w:r>
              <w:rPr>
                <w:rFonts w:ascii="Calibri" w:hAnsi="Calibri" w:cs="Calibri"/>
                <w:bCs/>
                <w:iCs/>
                <w:sz w:val="20"/>
                <w:szCs w:val="20"/>
                <w:lang w:val="en-GB"/>
              </w:rPr>
              <w:t xml:space="preserve"> 1628</w:t>
            </w:r>
            <w:r w:rsidRPr="00BC3C5F">
              <w:rPr>
                <w:rFonts w:ascii="Calibri" w:hAnsi="Calibri" w:cs="Calibri"/>
                <w:bCs/>
                <w:iCs/>
                <w:sz w:val="20"/>
                <w:szCs w:val="20"/>
                <w:lang w:val="en-GB"/>
              </w:rPr>
              <w:t xml:space="preserve">]. </w:t>
            </w:r>
          </w:p>
          <w:p w14:paraId="2532C93A" w14:textId="77777777" w:rsidR="002C3D55" w:rsidRPr="00BC3C5F" w:rsidRDefault="002C3D55" w:rsidP="002C3D55">
            <w:pPr>
              <w:spacing w:after="150"/>
              <w:jc w:val="both"/>
              <w:divId w:val="1716201253"/>
              <w:rPr>
                <w:rFonts w:ascii="Calibri" w:hAnsi="Calibri" w:cs="Calibri"/>
                <w:bCs/>
                <w:iCs/>
                <w:sz w:val="20"/>
                <w:szCs w:val="20"/>
                <w:lang w:val="en-GB"/>
              </w:rPr>
            </w:pPr>
            <w:r w:rsidRPr="00BC3C5F">
              <w:rPr>
                <w:rFonts w:ascii="Calibri" w:hAnsi="Calibri" w:cs="Calibri"/>
                <w:bCs/>
                <w:iCs/>
                <w:sz w:val="20"/>
                <w:szCs w:val="20"/>
                <w:lang w:val="en-GB"/>
              </w:rPr>
              <w:t>In four studies [Choi 2017</w:t>
            </w:r>
            <w:r>
              <w:rPr>
                <w:rFonts w:ascii="Calibri" w:hAnsi="Calibri" w:cs="Calibri"/>
                <w:bCs/>
                <w:iCs/>
                <w:sz w:val="20"/>
                <w:szCs w:val="20"/>
                <w:lang w:val="en-GB"/>
              </w:rPr>
              <w:t xml:space="preserve"> 70, 115 pts; Kim 2013 57</w:t>
            </w:r>
            <w:r w:rsidRPr="00BC3C5F">
              <w:rPr>
                <w:rFonts w:ascii="Calibri" w:hAnsi="Calibri" w:cs="Calibri"/>
                <w:bCs/>
                <w:iCs/>
                <w:sz w:val="20"/>
                <w:szCs w:val="20"/>
                <w:lang w:val="en-GB"/>
              </w:rPr>
              <w:t>, 51 pts; Ryoo 2015</w:t>
            </w:r>
            <w:r>
              <w:rPr>
                <w:rFonts w:ascii="Calibri" w:hAnsi="Calibri" w:cs="Calibri"/>
                <w:bCs/>
                <w:iCs/>
                <w:sz w:val="20"/>
                <w:szCs w:val="20"/>
                <w:lang w:val="en-GB"/>
              </w:rPr>
              <w:t xml:space="preserve"> 2370</w:t>
            </w:r>
            <w:r w:rsidRPr="00BC3C5F">
              <w:rPr>
                <w:rFonts w:ascii="Calibri" w:hAnsi="Calibri" w:cs="Calibri"/>
                <w:bCs/>
                <w:iCs/>
                <w:sz w:val="20"/>
                <w:szCs w:val="20"/>
                <w:lang w:val="en-GB"/>
              </w:rPr>
              <w:t>, 172 pts; Javaudin 2018</w:t>
            </w:r>
            <w:r>
              <w:rPr>
                <w:rFonts w:ascii="Calibri" w:hAnsi="Calibri" w:cs="Calibri"/>
                <w:bCs/>
                <w:iCs/>
                <w:sz w:val="20"/>
                <w:szCs w:val="20"/>
                <w:lang w:val="en-GB"/>
              </w:rPr>
              <w:t xml:space="preserve"> 8</w:t>
            </w:r>
            <w:r w:rsidRPr="00BC3C5F">
              <w:rPr>
                <w:rFonts w:ascii="Calibri" w:hAnsi="Calibri" w:cs="Calibri"/>
                <w:bCs/>
                <w:iCs/>
                <w:sz w:val="20"/>
                <w:szCs w:val="20"/>
                <w:lang w:val="en-GB"/>
              </w:rPr>
              <w:t xml:space="preserve">, 10151 pts] </w:t>
            </w:r>
            <w:r w:rsidRPr="00BC3C5F">
              <w:rPr>
                <w:rFonts w:ascii="Calibri" w:hAnsi="Calibri" w:cs="Calibri"/>
                <w:b/>
                <w:bCs/>
                <w:i/>
                <w:iCs/>
                <w:sz w:val="20"/>
                <w:szCs w:val="20"/>
                <w:lang w:val="en-GB"/>
              </w:rPr>
              <w:t>absent standard pupillary light reflex immediately after ROS</w:t>
            </w:r>
            <w:r w:rsidRPr="00BC3C5F">
              <w:rPr>
                <w:rFonts w:ascii="Calibri" w:hAnsi="Calibri" w:cs="Calibri"/>
                <w:b/>
                <w:bCs/>
                <w:iCs/>
                <w:sz w:val="20"/>
                <w:szCs w:val="20"/>
                <w:lang w:val="en-GB"/>
              </w:rPr>
              <w:t>C</w:t>
            </w:r>
            <w:r w:rsidRPr="00BC3C5F">
              <w:rPr>
                <w:rFonts w:ascii="Calibri" w:hAnsi="Calibri" w:cs="Calibri"/>
                <w:bCs/>
                <w:iCs/>
                <w:sz w:val="20"/>
                <w:szCs w:val="20"/>
                <w:lang w:val="en-GB"/>
              </w:rPr>
              <w:t xml:space="preserve"> predicted poor neurologic outcome at hospital discharge or 1 month with specificity ranging from 47.6% to 75.9% and sensitivity ranging from 65.5% to 86.7% </w:t>
            </w:r>
            <w:r w:rsidRPr="00582CA7">
              <w:rPr>
                <w:rFonts w:ascii="Calibri" w:hAnsi="Calibri" w:cs="Calibri"/>
                <w:sz w:val="20"/>
                <w:szCs w:val="20"/>
              </w:rPr>
              <w:t>(very-low certainty of evidence).</w:t>
            </w:r>
          </w:p>
          <w:p w14:paraId="285E6E7E" w14:textId="77777777" w:rsidR="002C3D55" w:rsidRPr="00BC3C5F" w:rsidRDefault="002C3D55" w:rsidP="002C3D55">
            <w:pPr>
              <w:spacing w:after="150"/>
              <w:jc w:val="both"/>
              <w:divId w:val="1716201253"/>
              <w:rPr>
                <w:rFonts w:ascii="Calibri" w:hAnsi="Calibri" w:cs="Calibri"/>
                <w:bCs/>
                <w:iCs/>
                <w:sz w:val="20"/>
                <w:szCs w:val="20"/>
                <w:lang w:val="en-GB"/>
              </w:rPr>
            </w:pPr>
            <w:r w:rsidRPr="00BC3C5F">
              <w:rPr>
                <w:rFonts w:ascii="Calibri" w:hAnsi="Calibri" w:cs="Calibri"/>
                <w:bCs/>
                <w:iCs/>
                <w:sz w:val="20"/>
                <w:szCs w:val="20"/>
                <w:lang w:val="en-GB"/>
              </w:rPr>
              <w:t>In five studies [Sivaraju 2015</w:t>
            </w:r>
            <w:r>
              <w:rPr>
                <w:rFonts w:ascii="Calibri" w:hAnsi="Calibri" w:cs="Calibri"/>
                <w:bCs/>
                <w:iCs/>
                <w:sz w:val="20"/>
                <w:szCs w:val="20"/>
                <w:lang w:val="en-GB"/>
              </w:rPr>
              <w:t xml:space="preserve"> 1264</w:t>
            </w:r>
            <w:r w:rsidRPr="00BC3C5F">
              <w:rPr>
                <w:rFonts w:ascii="Calibri" w:hAnsi="Calibri" w:cs="Calibri"/>
                <w:bCs/>
                <w:iCs/>
                <w:sz w:val="20"/>
                <w:szCs w:val="20"/>
                <w:lang w:val="en-GB"/>
              </w:rPr>
              <w:t>, 97 pts; Scarpino 2019</w:t>
            </w:r>
            <w:r>
              <w:rPr>
                <w:rFonts w:ascii="Calibri" w:hAnsi="Calibri" w:cs="Calibri"/>
                <w:bCs/>
                <w:iCs/>
                <w:sz w:val="20"/>
                <w:szCs w:val="20"/>
                <w:lang w:val="en-GB"/>
              </w:rPr>
              <w:t xml:space="preserve"> </w:t>
            </w:r>
            <w:r w:rsidRPr="008318EC">
              <w:rPr>
                <w:rFonts w:ascii="Calibri" w:hAnsi="Calibri" w:cs="Calibri"/>
                <w:bCs/>
                <w:i/>
                <w:iCs/>
                <w:sz w:val="20"/>
                <w:szCs w:val="20"/>
                <w:lang w:val="en-GB"/>
              </w:rPr>
              <w:t>in press</w:t>
            </w:r>
            <w:r w:rsidRPr="00BC3C5F">
              <w:rPr>
                <w:rFonts w:ascii="Calibri" w:hAnsi="Calibri" w:cs="Calibri"/>
                <w:bCs/>
                <w:iCs/>
                <w:sz w:val="20"/>
                <w:szCs w:val="20"/>
                <w:lang w:val="en-GB"/>
              </w:rPr>
              <w:t>, 336 pts; Dhakal 2016</w:t>
            </w:r>
            <w:r>
              <w:rPr>
                <w:rFonts w:ascii="Calibri" w:hAnsi="Calibri" w:cs="Calibri"/>
                <w:bCs/>
                <w:iCs/>
                <w:sz w:val="20"/>
                <w:szCs w:val="20"/>
                <w:lang w:val="en-GB"/>
              </w:rPr>
              <w:t xml:space="preserve"> 116</w:t>
            </w:r>
            <w:r w:rsidRPr="00BC3C5F">
              <w:rPr>
                <w:rFonts w:ascii="Calibri" w:hAnsi="Calibri" w:cs="Calibri"/>
                <w:bCs/>
                <w:iCs/>
                <w:sz w:val="20"/>
                <w:szCs w:val="20"/>
                <w:lang w:val="en-GB"/>
              </w:rPr>
              <w:t>, 99 pts; Matthews 2018</w:t>
            </w:r>
            <w:r>
              <w:rPr>
                <w:rFonts w:ascii="Calibri" w:hAnsi="Calibri" w:cs="Calibri"/>
                <w:bCs/>
                <w:iCs/>
                <w:sz w:val="20"/>
                <w:szCs w:val="20"/>
                <w:lang w:val="en-GB"/>
              </w:rPr>
              <w:t xml:space="preserve"> 66</w:t>
            </w:r>
            <w:r w:rsidRPr="00BC3C5F">
              <w:rPr>
                <w:rFonts w:ascii="Calibri" w:hAnsi="Calibri" w:cs="Calibri"/>
                <w:bCs/>
                <w:iCs/>
                <w:sz w:val="20"/>
                <w:szCs w:val="20"/>
                <w:lang w:val="en-GB"/>
              </w:rPr>
              <w:t>, 392 pts; Oddo 2018</w:t>
            </w:r>
            <w:r>
              <w:rPr>
                <w:rFonts w:ascii="Calibri" w:hAnsi="Calibri" w:cs="Calibri"/>
                <w:bCs/>
                <w:iCs/>
                <w:sz w:val="20"/>
                <w:szCs w:val="20"/>
                <w:lang w:val="en-GB"/>
              </w:rPr>
              <w:t xml:space="preserve"> 2102</w:t>
            </w:r>
            <w:r w:rsidRPr="00BC3C5F">
              <w:rPr>
                <w:rFonts w:ascii="Calibri" w:hAnsi="Calibri" w:cs="Calibri"/>
                <w:bCs/>
                <w:iCs/>
                <w:sz w:val="20"/>
                <w:szCs w:val="20"/>
                <w:lang w:val="en-GB"/>
              </w:rPr>
              <w:t xml:space="preserve">, 137 pts] </w:t>
            </w:r>
            <w:r w:rsidRPr="00BC3C5F">
              <w:rPr>
                <w:rFonts w:ascii="Calibri" w:hAnsi="Calibri" w:cs="Calibri"/>
                <w:b/>
                <w:bCs/>
                <w:i/>
                <w:iCs/>
                <w:sz w:val="20"/>
                <w:szCs w:val="20"/>
                <w:lang w:val="en-GB"/>
              </w:rPr>
              <w:t>absent standard pupillary light reflex at ≤24h</w:t>
            </w:r>
            <w:r w:rsidRPr="00BC3C5F">
              <w:rPr>
                <w:rFonts w:ascii="Calibri" w:hAnsi="Calibri" w:cs="Calibri"/>
                <w:bCs/>
                <w:iCs/>
                <w:sz w:val="20"/>
                <w:szCs w:val="20"/>
                <w:lang w:val="en-GB"/>
              </w:rPr>
              <w:t xml:space="preserve"> predicted poor neurologic outcome from hospital discharge to 12 months with specificity ranging from 80% to 92.3% and sensitivity ranging from 26.5% to 63.2 %</w:t>
            </w:r>
            <w:r>
              <w:rPr>
                <w:rFonts w:ascii="Calibri" w:hAnsi="Calibri" w:cs="Calibri"/>
                <w:bCs/>
                <w:iCs/>
                <w:sz w:val="20"/>
                <w:szCs w:val="20"/>
                <w:lang w:val="en-GB"/>
              </w:rPr>
              <w:t xml:space="preserve"> </w:t>
            </w:r>
            <w:r w:rsidRPr="00582CA7">
              <w:rPr>
                <w:rFonts w:ascii="Calibri" w:hAnsi="Calibri" w:cs="Calibri"/>
                <w:sz w:val="20"/>
                <w:szCs w:val="20"/>
              </w:rPr>
              <w:t>(very-low certainty of evidence).</w:t>
            </w:r>
          </w:p>
          <w:p w14:paraId="49C1A8FF" w14:textId="77777777" w:rsidR="002C3D55" w:rsidRPr="00BC3C5F" w:rsidRDefault="002C3D55" w:rsidP="002C3D55">
            <w:pPr>
              <w:spacing w:after="150"/>
              <w:jc w:val="both"/>
              <w:divId w:val="1716201253"/>
              <w:rPr>
                <w:rFonts w:ascii="Calibri" w:hAnsi="Calibri" w:cs="Calibri"/>
                <w:bCs/>
                <w:iCs/>
                <w:sz w:val="20"/>
                <w:szCs w:val="20"/>
                <w:lang w:val="en-GB"/>
              </w:rPr>
            </w:pPr>
            <w:r w:rsidRPr="00BC3C5F">
              <w:rPr>
                <w:rFonts w:ascii="Calibri" w:hAnsi="Calibri" w:cs="Calibri"/>
                <w:bCs/>
                <w:iCs/>
                <w:sz w:val="20"/>
                <w:szCs w:val="20"/>
                <w:lang w:val="en-GB"/>
              </w:rPr>
              <w:t>In three studies [Fatuzzo 2018</w:t>
            </w:r>
            <w:r>
              <w:rPr>
                <w:rFonts w:ascii="Calibri" w:hAnsi="Calibri" w:cs="Calibri"/>
                <w:bCs/>
                <w:iCs/>
                <w:sz w:val="20"/>
                <w:szCs w:val="20"/>
                <w:lang w:val="en-GB"/>
              </w:rPr>
              <w:t xml:space="preserve"> 29, 490 pts; Dragancea 2015 164</w:t>
            </w:r>
            <w:r w:rsidRPr="00BC3C5F">
              <w:rPr>
                <w:rFonts w:ascii="Calibri" w:hAnsi="Calibri" w:cs="Calibri"/>
                <w:bCs/>
                <w:iCs/>
                <w:sz w:val="20"/>
                <w:szCs w:val="20"/>
                <w:lang w:val="en-GB"/>
              </w:rPr>
              <w:t>, 36 pts; Solari 2017</w:t>
            </w:r>
            <w:r>
              <w:rPr>
                <w:rFonts w:ascii="Calibri" w:hAnsi="Calibri" w:cs="Calibri"/>
                <w:bCs/>
                <w:iCs/>
                <w:sz w:val="20"/>
                <w:szCs w:val="20"/>
                <w:lang w:val="en-GB"/>
              </w:rPr>
              <w:t xml:space="preserve"> 804</w:t>
            </w:r>
            <w:r w:rsidRPr="00BC3C5F">
              <w:rPr>
                <w:rFonts w:ascii="Calibri" w:hAnsi="Calibri" w:cs="Calibri"/>
                <w:bCs/>
                <w:iCs/>
                <w:sz w:val="20"/>
                <w:szCs w:val="20"/>
                <w:lang w:val="en-GB"/>
              </w:rPr>
              <w:t xml:space="preserve">, 99 pts] </w:t>
            </w:r>
            <w:r w:rsidRPr="00BC3C5F">
              <w:rPr>
                <w:rFonts w:ascii="Calibri" w:hAnsi="Calibri" w:cs="Calibri"/>
                <w:b/>
                <w:bCs/>
                <w:i/>
                <w:iCs/>
                <w:sz w:val="20"/>
                <w:szCs w:val="20"/>
                <w:lang w:val="en-GB"/>
              </w:rPr>
              <w:t xml:space="preserve">absent standard pupillary light reflex at 36-72h </w:t>
            </w:r>
            <w:r w:rsidRPr="00BC3C5F">
              <w:rPr>
                <w:rFonts w:ascii="Calibri" w:hAnsi="Calibri" w:cs="Calibri"/>
                <w:bCs/>
                <w:iCs/>
                <w:sz w:val="20"/>
                <w:szCs w:val="20"/>
                <w:lang w:val="en-GB"/>
              </w:rPr>
              <w:t>predicted poor neurologic outcome from 3 months to 12 months with specificity ranging from 95.8% to 100% and se</w:t>
            </w:r>
            <w:r>
              <w:rPr>
                <w:rFonts w:ascii="Calibri" w:hAnsi="Calibri" w:cs="Calibri"/>
                <w:bCs/>
                <w:iCs/>
                <w:sz w:val="20"/>
                <w:szCs w:val="20"/>
                <w:lang w:val="en-GB"/>
              </w:rPr>
              <w:t>nsitivity ranging from 36.5% to</w:t>
            </w:r>
            <w:r w:rsidRPr="00BC3C5F">
              <w:rPr>
                <w:rFonts w:ascii="Calibri" w:hAnsi="Calibri" w:cs="Calibri"/>
                <w:bCs/>
                <w:iCs/>
                <w:sz w:val="20"/>
                <w:szCs w:val="20"/>
                <w:lang w:val="en-GB"/>
              </w:rPr>
              <w:t xml:space="preserve"> 48.4%</w:t>
            </w:r>
            <w:r>
              <w:rPr>
                <w:rFonts w:ascii="Calibri" w:hAnsi="Calibri" w:cs="Calibri"/>
                <w:bCs/>
                <w:iCs/>
                <w:sz w:val="20"/>
                <w:szCs w:val="20"/>
                <w:lang w:val="en-GB"/>
              </w:rPr>
              <w:t xml:space="preserve"> </w:t>
            </w:r>
            <w:r w:rsidRPr="00582CA7">
              <w:rPr>
                <w:rFonts w:ascii="Calibri" w:hAnsi="Calibri" w:cs="Calibri"/>
                <w:sz w:val="20"/>
                <w:szCs w:val="20"/>
              </w:rPr>
              <w:t>(very-low certainty of evidence).</w:t>
            </w:r>
          </w:p>
          <w:p w14:paraId="257D1495" w14:textId="77777777" w:rsidR="002C3D55" w:rsidRPr="00BC3C5F" w:rsidRDefault="002C3D55" w:rsidP="002C3D55">
            <w:pPr>
              <w:spacing w:after="150"/>
              <w:jc w:val="both"/>
              <w:divId w:val="1716201253"/>
              <w:rPr>
                <w:rFonts w:ascii="Calibri" w:hAnsi="Calibri" w:cs="Calibri"/>
                <w:bCs/>
                <w:iCs/>
                <w:sz w:val="20"/>
                <w:szCs w:val="20"/>
                <w:lang w:val="en-GB"/>
              </w:rPr>
            </w:pPr>
            <w:r w:rsidRPr="00BC3C5F">
              <w:rPr>
                <w:rFonts w:ascii="Calibri" w:hAnsi="Calibri" w:cs="Calibri"/>
                <w:bCs/>
                <w:iCs/>
                <w:sz w:val="20"/>
                <w:szCs w:val="20"/>
                <w:lang w:val="en-GB"/>
              </w:rPr>
              <w:t>In five studies [Oddo 2018</w:t>
            </w:r>
            <w:r>
              <w:rPr>
                <w:rFonts w:ascii="Calibri" w:hAnsi="Calibri" w:cs="Calibri"/>
                <w:bCs/>
                <w:iCs/>
                <w:sz w:val="20"/>
                <w:szCs w:val="20"/>
                <w:lang w:val="en-GB"/>
              </w:rPr>
              <w:t xml:space="preserve"> 2102</w:t>
            </w:r>
            <w:r w:rsidRPr="00BC3C5F">
              <w:rPr>
                <w:rFonts w:ascii="Calibri" w:hAnsi="Calibri" w:cs="Calibri"/>
                <w:bCs/>
                <w:iCs/>
                <w:sz w:val="20"/>
                <w:szCs w:val="20"/>
                <w:lang w:val="en-GB"/>
              </w:rPr>
              <w:t>, 279 pts; Hofmeijer 2015</w:t>
            </w:r>
            <w:r>
              <w:rPr>
                <w:rFonts w:ascii="Calibri" w:hAnsi="Calibri" w:cs="Calibri"/>
                <w:bCs/>
                <w:iCs/>
                <w:sz w:val="20"/>
                <w:szCs w:val="20"/>
                <w:lang w:val="en-GB"/>
              </w:rPr>
              <w:t xml:space="preserve"> 137</w:t>
            </w:r>
            <w:r w:rsidRPr="00BC3C5F">
              <w:rPr>
                <w:rFonts w:ascii="Calibri" w:hAnsi="Calibri" w:cs="Calibri"/>
                <w:bCs/>
                <w:iCs/>
                <w:sz w:val="20"/>
                <w:szCs w:val="20"/>
                <w:lang w:val="en-GB"/>
              </w:rPr>
              <w:t>, 272 pts; Sivaraju 2015</w:t>
            </w:r>
            <w:r>
              <w:rPr>
                <w:rFonts w:ascii="Calibri" w:hAnsi="Calibri" w:cs="Calibri"/>
                <w:bCs/>
                <w:iCs/>
                <w:sz w:val="20"/>
                <w:szCs w:val="20"/>
                <w:lang w:val="en-GB"/>
              </w:rPr>
              <w:t xml:space="preserve"> 1264</w:t>
            </w:r>
            <w:r w:rsidRPr="00BC3C5F">
              <w:rPr>
                <w:rFonts w:ascii="Calibri" w:hAnsi="Calibri" w:cs="Calibri"/>
                <w:bCs/>
                <w:iCs/>
                <w:sz w:val="20"/>
                <w:szCs w:val="20"/>
                <w:lang w:val="en-GB"/>
              </w:rPr>
              <w:t>, 83 pts; Kongolprom 2018</w:t>
            </w:r>
            <w:r>
              <w:rPr>
                <w:rFonts w:ascii="Calibri" w:hAnsi="Calibri" w:cs="Calibri"/>
                <w:bCs/>
                <w:iCs/>
                <w:sz w:val="20"/>
                <w:szCs w:val="20"/>
                <w:lang w:val="en-GB"/>
              </w:rPr>
              <w:t xml:space="preserve"> 509</w:t>
            </w:r>
            <w:r w:rsidRPr="00BC3C5F">
              <w:rPr>
                <w:rFonts w:ascii="Calibri" w:hAnsi="Calibri" w:cs="Calibri"/>
                <w:bCs/>
                <w:iCs/>
                <w:sz w:val="20"/>
                <w:szCs w:val="20"/>
                <w:lang w:val="en-GB"/>
              </w:rPr>
              <w:t>, 51 pts; Roger 2015</w:t>
            </w:r>
            <w:r>
              <w:rPr>
                <w:rFonts w:ascii="Calibri" w:hAnsi="Calibri" w:cs="Calibri"/>
                <w:bCs/>
                <w:iCs/>
                <w:sz w:val="20"/>
                <w:szCs w:val="20"/>
                <w:lang w:val="en-GB"/>
              </w:rPr>
              <w:t xml:space="preserve"> 231</w:t>
            </w:r>
            <w:r w:rsidRPr="00BC3C5F">
              <w:rPr>
                <w:rFonts w:ascii="Calibri" w:hAnsi="Calibri" w:cs="Calibri"/>
                <w:bCs/>
                <w:iCs/>
                <w:sz w:val="20"/>
                <w:szCs w:val="20"/>
                <w:lang w:val="en-GB"/>
              </w:rPr>
              <w:t xml:space="preserve">, 61 pts] </w:t>
            </w:r>
            <w:r w:rsidRPr="00BC3C5F">
              <w:rPr>
                <w:rFonts w:ascii="Calibri" w:hAnsi="Calibri" w:cs="Calibri"/>
                <w:b/>
                <w:bCs/>
                <w:i/>
                <w:iCs/>
                <w:sz w:val="20"/>
                <w:szCs w:val="20"/>
                <w:lang w:val="en-GB"/>
              </w:rPr>
              <w:t xml:space="preserve">absent standard pupillary light reflex 48-72h </w:t>
            </w:r>
            <w:r w:rsidRPr="00BC3C5F">
              <w:rPr>
                <w:rFonts w:ascii="Calibri" w:hAnsi="Calibri" w:cs="Calibri"/>
                <w:bCs/>
                <w:iCs/>
                <w:sz w:val="20"/>
                <w:szCs w:val="20"/>
                <w:lang w:val="en-GB"/>
              </w:rPr>
              <w:t>predicted poor neurologic outcome from hospital discharge to 6 months with specificity ranging from 89.7% to 100% and sensitivity ranging from 17.8% to 58.2%</w:t>
            </w:r>
            <w:r>
              <w:rPr>
                <w:rFonts w:ascii="Calibri" w:hAnsi="Calibri" w:cs="Calibri"/>
                <w:bCs/>
                <w:iCs/>
                <w:sz w:val="20"/>
                <w:szCs w:val="20"/>
                <w:lang w:val="en-GB"/>
              </w:rPr>
              <w:t xml:space="preserve"> </w:t>
            </w:r>
            <w:r w:rsidRPr="00582CA7">
              <w:rPr>
                <w:rFonts w:ascii="Calibri" w:hAnsi="Calibri" w:cs="Calibri"/>
                <w:sz w:val="20"/>
                <w:szCs w:val="20"/>
              </w:rPr>
              <w:t xml:space="preserve">(very-low certainty of evidence). </w:t>
            </w:r>
          </w:p>
          <w:p w14:paraId="4A8B58B7" w14:textId="77777777" w:rsidR="002C3D55" w:rsidRPr="00BC3C5F" w:rsidRDefault="002C3D55" w:rsidP="002C3D55">
            <w:pPr>
              <w:spacing w:after="150"/>
              <w:jc w:val="both"/>
              <w:divId w:val="1716201253"/>
              <w:rPr>
                <w:rFonts w:ascii="Calibri" w:hAnsi="Calibri" w:cs="Calibri"/>
                <w:bCs/>
                <w:iCs/>
                <w:sz w:val="20"/>
                <w:szCs w:val="20"/>
                <w:lang w:val="en-GB"/>
              </w:rPr>
            </w:pPr>
            <w:r w:rsidRPr="00BC3C5F">
              <w:rPr>
                <w:rFonts w:ascii="Calibri" w:hAnsi="Calibri" w:cs="Calibri"/>
                <w:bCs/>
                <w:iCs/>
                <w:sz w:val="20"/>
                <w:szCs w:val="20"/>
                <w:lang w:val="en-GB"/>
              </w:rPr>
              <w:t>In eight studies [Dhakal 2016</w:t>
            </w:r>
            <w:r>
              <w:rPr>
                <w:rFonts w:ascii="Calibri" w:hAnsi="Calibri" w:cs="Calibri"/>
                <w:bCs/>
                <w:iCs/>
                <w:sz w:val="20"/>
                <w:szCs w:val="20"/>
                <w:lang w:val="en-GB"/>
              </w:rPr>
              <w:t xml:space="preserve"> 116</w:t>
            </w:r>
            <w:r w:rsidRPr="00BC3C5F">
              <w:rPr>
                <w:rFonts w:ascii="Calibri" w:hAnsi="Calibri" w:cs="Calibri"/>
                <w:bCs/>
                <w:iCs/>
                <w:sz w:val="20"/>
                <w:szCs w:val="20"/>
                <w:lang w:val="en-GB"/>
              </w:rPr>
              <w:t>, 98 pts; Greer 2013 (a)</w:t>
            </w:r>
            <w:r>
              <w:rPr>
                <w:rFonts w:ascii="Calibri" w:hAnsi="Calibri" w:cs="Calibri"/>
                <w:bCs/>
                <w:iCs/>
                <w:sz w:val="20"/>
                <w:szCs w:val="20"/>
                <w:lang w:val="en-GB"/>
              </w:rPr>
              <w:t xml:space="preserve"> 1546</w:t>
            </w:r>
            <w:r w:rsidRPr="00BC3C5F">
              <w:rPr>
                <w:rFonts w:ascii="Calibri" w:hAnsi="Calibri" w:cs="Calibri"/>
                <w:bCs/>
                <w:iCs/>
                <w:sz w:val="20"/>
                <w:szCs w:val="20"/>
                <w:lang w:val="en-GB"/>
              </w:rPr>
              <w:t>, 104 pts; Greer 2013 (b)</w:t>
            </w:r>
            <w:r>
              <w:rPr>
                <w:rFonts w:ascii="Calibri" w:hAnsi="Calibri" w:cs="Calibri"/>
                <w:bCs/>
                <w:iCs/>
                <w:sz w:val="20"/>
                <w:szCs w:val="20"/>
                <w:lang w:val="en-GB"/>
              </w:rPr>
              <w:t xml:space="preserve"> 899</w:t>
            </w:r>
            <w:r w:rsidRPr="00BC3C5F">
              <w:rPr>
                <w:rFonts w:ascii="Calibri" w:hAnsi="Calibri" w:cs="Calibri"/>
                <w:bCs/>
                <w:iCs/>
                <w:sz w:val="20"/>
                <w:szCs w:val="20"/>
                <w:lang w:val="en-GB"/>
              </w:rPr>
              <w:t>, 80 pts; Chung-Esaki 2018</w:t>
            </w:r>
            <w:r>
              <w:rPr>
                <w:rFonts w:ascii="Calibri" w:hAnsi="Calibri" w:cs="Calibri"/>
                <w:bCs/>
                <w:iCs/>
                <w:sz w:val="20"/>
                <w:szCs w:val="20"/>
                <w:lang w:val="en-GB"/>
              </w:rPr>
              <w:t xml:space="preserve"> 99</w:t>
            </w:r>
            <w:r w:rsidRPr="00BC3C5F">
              <w:rPr>
                <w:rFonts w:ascii="Calibri" w:hAnsi="Calibri" w:cs="Calibri"/>
                <w:bCs/>
                <w:iCs/>
                <w:sz w:val="20"/>
                <w:szCs w:val="20"/>
                <w:lang w:val="en-GB"/>
              </w:rPr>
              <w:t>, 90 pts; Ruijter 2015</w:t>
            </w:r>
            <w:r>
              <w:rPr>
                <w:rFonts w:ascii="Calibri" w:hAnsi="Calibri" w:cs="Calibri"/>
                <w:bCs/>
                <w:iCs/>
                <w:sz w:val="20"/>
                <w:szCs w:val="20"/>
                <w:lang w:val="en-GB"/>
              </w:rPr>
              <w:t xml:space="preserve"> 1845</w:t>
            </w:r>
            <w:r w:rsidRPr="00BC3C5F">
              <w:rPr>
                <w:rFonts w:ascii="Calibri" w:hAnsi="Calibri" w:cs="Calibri"/>
                <w:bCs/>
                <w:iCs/>
                <w:sz w:val="20"/>
                <w:szCs w:val="20"/>
                <w:lang w:val="en-GB"/>
              </w:rPr>
              <w:t>, 47 pts; Matthews 2018</w:t>
            </w:r>
            <w:r>
              <w:rPr>
                <w:rFonts w:ascii="Calibri" w:hAnsi="Calibri" w:cs="Calibri"/>
                <w:bCs/>
                <w:iCs/>
                <w:sz w:val="20"/>
                <w:szCs w:val="20"/>
                <w:lang w:val="en-GB"/>
              </w:rPr>
              <w:t xml:space="preserve"> 66</w:t>
            </w:r>
            <w:r w:rsidRPr="00BC3C5F">
              <w:rPr>
                <w:rFonts w:ascii="Calibri" w:hAnsi="Calibri" w:cs="Calibri"/>
                <w:bCs/>
                <w:iCs/>
                <w:sz w:val="20"/>
                <w:szCs w:val="20"/>
                <w:lang w:val="en-GB"/>
              </w:rPr>
              <w:t xml:space="preserve">, 137 pts] </w:t>
            </w:r>
            <w:r w:rsidRPr="00BC3C5F">
              <w:rPr>
                <w:rFonts w:ascii="Calibri" w:hAnsi="Calibri" w:cs="Calibri"/>
                <w:b/>
                <w:bCs/>
                <w:i/>
                <w:iCs/>
                <w:sz w:val="20"/>
                <w:szCs w:val="20"/>
                <w:lang w:val="en-GB"/>
              </w:rPr>
              <w:t xml:space="preserve">absent standard pupillary light reflex at 72h </w:t>
            </w:r>
            <w:r w:rsidRPr="00BC3C5F">
              <w:rPr>
                <w:rFonts w:ascii="Calibri" w:hAnsi="Calibri" w:cs="Calibri"/>
                <w:bCs/>
                <w:iCs/>
                <w:sz w:val="20"/>
                <w:szCs w:val="20"/>
                <w:lang w:val="en-GB"/>
              </w:rPr>
              <w:t xml:space="preserve">predicted poor neurologic outcome from hospital discharge to 12 months with specificity ranging from 93.6% to 100% and sensitivity ranging from 10.8% to 29.2% </w:t>
            </w:r>
            <w:r w:rsidRPr="00582CA7">
              <w:rPr>
                <w:rFonts w:ascii="Calibri" w:hAnsi="Calibri" w:cs="Calibri"/>
                <w:sz w:val="20"/>
                <w:szCs w:val="20"/>
              </w:rPr>
              <w:t>(very-low certainty of evidence).</w:t>
            </w:r>
          </w:p>
          <w:p w14:paraId="6CCADAB5" w14:textId="05CBBB71" w:rsidR="000526C3" w:rsidRPr="002C3D55" w:rsidRDefault="002C3D55" w:rsidP="002C3D55">
            <w:pPr>
              <w:divId w:val="1716201253"/>
              <w:rPr>
                <w:rFonts w:ascii="Calibri" w:hAnsi="Calibri" w:cs="Calibri"/>
                <w:bCs/>
                <w:iCs/>
                <w:sz w:val="20"/>
                <w:szCs w:val="20"/>
                <w:lang w:val="en-GB"/>
              </w:rPr>
            </w:pPr>
            <w:r w:rsidRPr="00BC3C5F">
              <w:rPr>
                <w:rFonts w:ascii="Calibri" w:hAnsi="Calibri" w:cs="Calibri"/>
                <w:bCs/>
                <w:iCs/>
                <w:sz w:val="20"/>
                <w:szCs w:val="20"/>
                <w:lang w:val="en-GB"/>
              </w:rPr>
              <w:t>In s</w:t>
            </w:r>
            <w:r>
              <w:rPr>
                <w:rFonts w:ascii="Calibri" w:hAnsi="Calibri" w:cs="Calibri"/>
                <w:bCs/>
                <w:iCs/>
                <w:sz w:val="20"/>
                <w:szCs w:val="20"/>
                <w:lang w:val="en-GB"/>
              </w:rPr>
              <w:t>even studies [Dragancea 2015 164, 78 pts; Kim 2018 33</w:t>
            </w:r>
            <w:r w:rsidRPr="00BC3C5F">
              <w:rPr>
                <w:rFonts w:ascii="Calibri" w:hAnsi="Calibri" w:cs="Calibri"/>
                <w:bCs/>
                <w:iCs/>
                <w:sz w:val="20"/>
                <w:szCs w:val="20"/>
                <w:lang w:val="en-GB"/>
              </w:rPr>
              <w:t>, 192 pts; Lee 2017</w:t>
            </w:r>
            <w:r>
              <w:rPr>
                <w:rFonts w:ascii="Calibri" w:hAnsi="Calibri" w:cs="Calibri"/>
                <w:bCs/>
                <w:iCs/>
                <w:sz w:val="20"/>
                <w:szCs w:val="20"/>
                <w:lang w:val="en-GB"/>
              </w:rPr>
              <w:t xml:space="preserve"> 1628</w:t>
            </w:r>
            <w:r w:rsidRPr="00BC3C5F">
              <w:rPr>
                <w:rFonts w:ascii="Calibri" w:hAnsi="Calibri" w:cs="Calibri"/>
                <w:bCs/>
                <w:iCs/>
                <w:sz w:val="20"/>
                <w:szCs w:val="20"/>
                <w:lang w:val="en-GB"/>
              </w:rPr>
              <w:t>, 53 pts; Zhou 2019</w:t>
            </w:r>
            <w:r>
              <w:rPr>
                <w:rFonts w:ascii="Calibri" w:hAnsi="Calibri" w:cs="Calibri"/>
                <w:bCs/>
                <w:iCs/>
                <w:sz w:val="20"/>
                <w:szCs w:val="20"/>
                <w:lang w:val="en-GB"/>
              </w:rPr>
              <w:t xml:space="preserve"> 343</w:t>
            </w:r>
            <w:r w:rsidRPr="00BC3C5F">
              <w:rPr>
                <w:rFonts w:ascii="Calibri" w:hAnsi="Calibri" w:cs="Calibri"/>
                <w:bCs/>
                <w:iCs/>
                <w:sz w:val="20"/>
                <w:szCs w:val="20"/>
                <w:lang w:val="en-GB"/>
              </w:rPr>
              <w:t>, 189 pts; Matthews 2018</w:t>
            </w:r>
            <w:r>
              <w:rPr>
                <w:rFonts w:ascii="Calibri" w:hAnsi="Calibri" w:cs="Calibri"/>
                <w:bCs/>
                <w:iCs/>
                <w:sz w:val="20"/>
                <w:szCs w:val="20"/>
                <w:lang w:val="en-GB"/>
              </w:rPr>
              <w:t xml:space="preserve"> 66</w:t>
            </w:r>
            <w:r w:rsidRPr="00BC3C5F">
              <w:rPr>
                <w:rFonts w:ascii="Calibri" w:hAnsi="Calibri" w:cs="Calibri"/>
                <w:bCs/>
                <w:iCs/>
                <w:sz w:val="20"/>
                <w:szCs w:val="20"/>
                <w:lang w:val="en-GB"/>
              </w:rPr>
              <w:t>, 137 pts; Kongolprom 2018</w:t>
            </w:r>
            <w:r>
              <w:rPr>
                <w:rFonts w:ascii="Calibri" w:hAnsi="Calibri" w:cs="Calibri"/>
                <w:bCs/>
                <w:iCs/>
                <w:sz w:val="20"/>
                <w:szCs w:val="20"/>
                <w:lang w:val="en-GB"/>
              </w:rPr>
              <w:t xml:space="preserve"> 509</w:t>
            </w:r>
            <w:r w:rsidRPr="00BC3C5F">
              <w:rPr>
                <w:rFonts w:ascii="Calibri" w:hAnsi="Calibri" w:cs="Calibri"/>
                <w:bCs/>
                <w:iCs/>
                <w:sz w:val="20"/>
                <w:szCs w:val="20"/>
                <w:lang w:val="en-GB"/>
              </w:rPr>
              <w:t>, 51 pts; Greer 2013 (a)</w:t>
            </w:r>
            <w:r>
              <w:rPr>
                <w:rFonts w:ascii="Calibri" w:hAnsi="Calibri" w:cs="Calibri"/>
                <w:bCs/>
                <w:iCs/>
                <w:sz w:val="20"/>
                <w:szCs w:val="20"/>
                <w:lang w:val="en-GB"/>
              </w:rPr>
              <w:t xml:space="preserve"> 1546</w:t>
            </w:r>
            <w:r w:rsidRPr="00BC3C5F">
              <w:rPr>
                <w:rFonts w:ascii="Calibri" w:hAnsi="Calibri" w:cs="Calibri"/>
                <w:bCs/>
                <w:iCs/>
                <w:sz w:val="20"/>
                <w:szCs w:val="20"/>
                <w:lang w:val="en-GB"/>
              </w:rPr>
              <w:t>, 59 pts]</w:t>
            </w:r>
            <w:r w:rsidRPr="00BC3C5F">
              <w:rPr>
                <w:rFonts w:ascii="Calibri" w:hAnsi="Calibri" w:cs="Calibri"/>
                <w:b/>
                <w:bCs/>
                <w:i/>
                <w:iCs/>
                <w:sz w:val="20"/>
                <w:szCs w:val="20"/>
                <w:lang w:val="en-GB"/>
              </w:rPr>
              <w:t xml:space="preserve"> absent standard pupillary light reflex from 72h to day 7</w:t>
            </w:r>
            <w:r w:rsidRPr="00BC3C5F">
              <w:rPr>
                <w:rFonts w:ascii="Calibri" w:hAnsi="Calibri" w:cs="Calibri"/>
                <w:bCs/>
                <w:iCs/>
                <w:sz w:val="20"/>
                <w:szCs w:val="20"/>
                <w:lang w:val="en-GB"/>
              </w:rPr>
              <w:t xml:space="preserve"> predicted poor neurologic outcome from hospital discharge to 12 months with specificity ranging from 92.3% to 100% and sensitivity ranging from 17.9% to 63.1%</w:t>
            </w:r>
            <w:r>
              <w:rPr>
                <w:rFonts w:ascii="Calibri" w:hAnsi="Calibri" w:cs="Calibri"/>
                <w:bCs/>
                <w:iCs/>
                <w:sz w:val="20"/>
                <w:szCs w:val="20"/>
                <w:lang w:val="en-GB"/>
              </w:rPr>
              <w:t xml:space="preserve"> </w:t>
            </w:r>
            <w:r w:rsidRPr="00582CA7">
              <w:rPr>
                <w:rFonts w:ascii="Calibri" w:hAnsi="Calibri" w:cs="Calibri"/>
                <w:sz w:val="20"/>
                <w:szCs w:val="20"/>
              </w:rPr>
              <w:t>(very-low certainty of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1545CD27" w:rsidR="00567EDE" w:rsidRPr="00F16DBB" w:rsidRDefault="00567EDE" w:rsidP="00D22C4F">
            <w:pPr>
              <w:divId w:val="1184974627"/>
              <w:rPr>
                <w:rFonts w:ascii="Calibri" w:eastAsia="Times New Roman" w:hAnsi="Calibri" w:cs="Calibri"/>
                <w:sz w:val="20"/>
                <w:szCs w:val="16"/>
                <w:lang w:val="en-US"/>
              </w:rPr>
            </w:pPr>
          </w:p>
        </w:tc>
      </w:tr>
      <w:tr w:rsidR="000526C3" w:rsidRPr="002C7D86"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CD2D3A" w:rsidRDefault="00045AFF">
            <w:pPr>
              <w:pStyle w:val="Heading2"/>
              <w:spacing w:before="0" w:beforeAutospacing="0" w:after="0" w:afterAutospacing="0"/>
              <w:divId w:val="1120804374"/>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Undesirable Effects</w:t>
            </w:r>
          </w:p>
          <w:p w14:paraId="2BB7A0B7" w14:textId="77777777" w:rsidR="000526C3" w:rsidRPr="00CD2D3A" w:rsidRDefault="00045AFF">
            <w:pPr>
              <w:pStyle w:val="Subtitle1"/>
              <w:spacing w:before="0" w:beforeAutospacing="0" w:after="0" w:afterAutospacing="0"/>
              <w:divId w:val="1120804374"/>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undesirable anticipated effects?</w:t>
            </w:r>
          </w:p>
        </w:tc>
      </w:tr>
      <w:tr w:rsidR="000526C3" w:rsidRPr="001A365A"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1A365A" w:rsidRDefault="00045AFF">
            <w:pPr>
              <w:pStyle w:val="Heading2"/>
              <w:spacing w:before="0" w:beforeAutospacing="0" w:after="0" w:afterAutospacing="0"/>
              <w:rPr>
                <w:rFonts w:ascii="Calibri" w:eastAsia="Times New Roman" w:hAnsi="Calibri" w:cs="Calibri"/>
                <w:caps/>
                <w:sz w:val="18"/>
                <w:szCs w:val="16"/>
              </w:rPr>
            </w:pPr>
            <w:r w:rsidRPr="001A365A">
              <w:rPr>
                <w:rFonts w:ascii="Calibri" w:eastAsia="Times New Roman" w:hAnsi="Calibri" w:cs="Calibri"/>
                <w:caps/>
                <w:sz w:val="18"/>
                <w:szCs w:val="16"/>
              </w:rPr>
              <w:t>Additional considerations</w:t>
            </w:r>
          </w:p>
        </w:tc>
      </w:tr>
      <w:tr w:rsidR="000F41CF" w:rsidRPr="00C07182" w14:paraId="3A0E4062" w14:textId="77777777" w:rsidTr="00D65A05">
        <w:trPr>
          <w:divId w:val="1347438940"/>
          <w:trHeight w:val="104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EBF083" w14:textId="6BC388FE" w:rsidR="001A365A" w:rsidRPr="00C07182" w:rsidRDefault="000F41CF" w:rsidP="001A365A">
            <w:pPr>
              <w:spacing w:after="0"/>
              <w:divId w:val="1732341283"/>
              <w:rPr>
                <w:rFonts w:ascii="Calibri" w:eastAsia="Times New Roman" w:hAnsi="Calibri" w:cs="Calibri"/>
                <w:sz w:val="20"/>
                <w:szCs w:val="16"/>
                <w:lang w:val="en-US"/>
              </w:rPr>
            </w:pPr>
            <w:r w:rsidRPr="00C07182">
              <w:rPr>
                <w:rStyle w:val="unchecked-marker"/>
                <w:rFonts w:ascii="Calibri" w:eastAsia="Times New Roman" w:hAnsi="Calibri" w:cs="Calibri"/>
                <w:sz w:val="20"/>
                <w:szCs w:val="16"/>
                <w:lang w:val="en-US"/>
              </w:rPr>
              <w:t>○</w:t>
            </w:r>
            <w:r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Large</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 xml:space="preserve">○ </w:t>
            </w:r>
            <w:r w:rsidRPr="00C07182">
              <w:rPr>
                <w:rStyle w:val="ep-radiobuttonlabel"/>
                <w:rFonts w:ascii="Calibri" w:eastAsia="Times New Roman" w:hAnsi="Calibri" w:cs="Calibri"/>
                <w:sz w:val="20"/>
                <w:szCs w:val="16"/>
                <w:lang w:val="en-US"/>
              </w:rPr>
              <w:t>Moderate</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w:t>
            </w:r>
            <w:r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Small</w:t>
            </w:r>
            <w:r w:rsidRPr="00C07182">
              <w:rPr>
                <w:rFonts w:ascii="Calibri" w:eastAsia="Times New Roman" w:hAnsi="Calibri" w:cs="Calibri"/>
                <w:sz w:val="20"/>
                <w:szCs w:val="16"/>
                <w:lang w:val="en-US"/>
              </w:rPr>
              <w:br/>
            </w:r>
            <w:r w:rsidR="001A365A" w:rsidRPr="00C07182">
              <w:rPr>
                <w:rStyle w:val="checked-marker"/>
                <w:rFonts w:ascii="Calibri" w:eastAsia="Times New Roman" w:hAnsi="Calibri" w:cs="Calibri"/>
                <w:sz w:val="20"/>
                <w:szCs w:val="16"/>
                <w:lang w:val="en-US"/>
              </w:rPr>
              <w:t>●</w:t>
            </w:r>
            <w:r w:rsidRPr="00C07182">
              <w:rPr>
                <w:rFonts w:ascii="Calibri" w:eastAsia="Times New Roman" w:hAnsi="Calibri" w:cs="Calibri"/>
                <w:sz w:val="20"/>
                <w:szCs w:val="16"/>
                <w:lang w:val="en-US"/>
              </w:rPr>
              <w:t> </w:t>
            </w:r>
            <w:r w:rsidRPr="00C07182">
              <w:rPr>
                <w:rStyle w:val="ep-radiobuttonlabel"/>
                <w:rFonts w:ascii="Calibri" w:eastAsia="Times New Roman" w:hAnsi="Calibri" w:cs="Calibri"/>
                <w:sz w:val="20"/>
                <w:szCs w:val="16"/>
                <w:lang w:val="en-US"/>
              </w:rPr>
              <w:t>Trivial</w:t>
            </w:r>
            <w:r w:rsidRPr="00C07182">
              <w:rPr>
                <w:rFonts w:ascii="Calibri" w:eastAsia="Times New Roman" w:hAnsi="Calibri" w:cs="Calibri"/>
                <w:sz w:val="20"/>
                <w:szCs w:val="16"/>
                <w:lang w:val="en-US"/>
              </w:rPr>
              <w:br/>
            </w:r>
            <w:r w:rsidRPr="00C07182">
              <w:rPr>
                <w:rStyle w:val="unchecked-marker"/>
                <w:rFonts w:ascii="Calibri" w:eastAsia="Times New Roman" w:hAnsi="Calibri" w:cs="Calibri"/>
                <w:sz w:val="20"/>
                <w:szCs w:val="16"/>
                <w:lang w:val="en-US"/>
              </w:rPr>
              <w:t>○</w:t>
            </w:r>
            <w:r w:rsidR="0055338D">
              <w:rPr>
                <w:rStyle w:val="unchecked-marker"/>
                <w:rFonts w:ascii="Calibri" w:eastAsia="Times New Roman" w:hAnsi="Calibri" w:cs="Calibri"/>
                <w:sz w:val="20"/>
                <w:szCs w:val="16"/>
                <w:lang w:val="en-US"/>
              </w:rPr>
              <w:t xml:space="preserve"> </w:t>
            </w:r>
            <w:r w:rsidRPr="00C07182">
              <w:rPr>
                <w:rStyle w:val="ep-radiobuttonlabel"/>
                <w:rFonts w:ascii="Calibri" w:eastAsia="Times New Roman" w:hAnsi="Calibri" w:cs="Calibri"/>
                <w:sz w:val="20"/>
                <w:szCs w:val="16"/>
                <w:lang w:val="en-US"/>
              </w:rPr>
              <w:t>Varies</w:t>
            </w:r>
            <w:r w:rsidRPr="00C07182">
              <w:rPr>
                <w:rFonts w:ascii="Calibri" w:eastAsia="Times New Roman" w:hAnsi="Calibri" w:cs="Calibri"/>
                <w:sz w:val="20"/>
                <w:szCs w:val="16"/>
                <w:lang w:val="en-US"/>
              </w:rPr>
              <w:t> </w:t>
            </w:r>
          </w:p>
          <w:p w14:paraId="1DAAC1AA" w14:textId="476B78ED" w:rsidR="000F41CF" w:rsidRPr="00C07182" w:rsidRDefault="001A365A" w:rsidP="001A365A">
            <w:pPr>
              <w:divId w:val="1732341283"/>
              <w:rPr>
                <w:rFonts w:ascii="Calibri" w:eastAsia="Times New Roman" w:hAnsi="Calibri" w:cs="Calibri"/>
                <w:sz w:val="20"/>
                <w:szCs w:val="16"/>
                <w:lang w:val="en-US"/>
              </w:rPr>
            </w:pPr>
            <w:r w:rsidRPr="00C07182">
              <w:rPr>
                <w:rStyle w:val="unchecked-marker"/>
                <w:rFonts w:ascii="Calibri" w:eastAsia="Times New Roman" w:hAnsi="Calibri" w:cs="Calibri"/>
                <w:sz w:val="20"/>
                <w:szCs w:val="16"/>
                <w:lang w:val="en-US"/>
              </w:rPr>
              <w:t>○</w:t>
            </w:r>
            <w:r w:rsidR="0055338D">
              <w:rPr>
                <w:rStyle w:val="unchecked-marker"/>
                <w:rFonts w:ascii="Calibri" w:eastAsia="Times New Roman" w:hAnsi="Calibri" w:cs="Calibri"/>
                <w:sz w:val="20"/>
                <w:szCs w:val="16"/>
                <w:lang w:val="en-US"/>
              </w:rPr>
              <w:t xml:space="preserve"> </w:t>
            </w:r>
            <w:r w:rsidR="000F41CF" w:rsidRPr="00C07182">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76E8B0A3" w:rsidR="000F41CF" w:rsidRPr="00BC3C5F" w:rsidRDefault="001A365A" w:rsidP="00BC3C5F">
            <w:pPr>
              <w:rPr>
                <w:rFonts w:ascii="Calibri" w:eastAsia="Times New Roman" w:hAnsi="Calibri" w:cs="Calibri"/>
                <w:sz w:val="20"/>
                <w:szCs w:val="16"/>
                <w:lang w:val="en-US"/>
              </w:rPr>
            </w:pPr>
            <w:r w:rsidRPr="00C07182">
              <w:rPr>
                <w:rFonts w:ascii="Calibri" w:eastAsia="Times New Roman" w:hAnsi="Calibri" w:cs="Calibri"/>
                <w:sz w:val="20"/>
                <w:szCs w:val="16"/>
                <w:lang w:val="en-US"/>
              </w:rPr>
              <w:t xml:space="preserve">A false positive prediction based on a bilaterally absent </w:t>
            </w:r>
            <w:r w:rsidR="00C07182">
              <w:rPr>
                <w:rFonts w:ascii="Calibri" w:eastAsia="Times New Roman" w:hAnsi="Calibri" w:cs="Calibri"/>
                <w:sz w:val="20"/>
                <w:szCs w:val="16"/>
                <w:lang w:val="en-US"/>
              </w:rPr>
              <w:t>pupillary</w:t>
            </w:r>
            <w:r w:rsidRPr="00C07182">
              <w:rPr>
                <w:rFonts w:ascii="Calibri" w:eastAsia="Times New Roman" w:hAnsi="Calibri" w:cs="Calibri"/>
                <w:sz w:val="20"/>
                <w:szCs w:val="16"/>
                <w:lang w:val="en-US"/>
              </w:rPr>
              <w:t xml:space="preserve"> reflex may suggest </w:t>
            </w:r>
            <w:r w:rsidR="008C7C2A">
              <w:rPr>
                <w:rFonts w:ascii="Calibri" w:eastAsia="Times New Roman" w:hAnsi="Calibri" w:cs="Calibri"/>
                <w:sz w:val="20"/>
                <w:szCs w:val="16"/>
                <w:lang w:val="en-US"/>
              </w:rPr>
              <w:t xml:space="preserve">a </w:t>
            </w:r>
            <w:r w:rsidR="008C7C2A" w:rsidRPr="00C07182">
              <w:rPr>
                <w:rFonts w:ascii="Calibri" w:eastAsia="Times New Roman" w:hAnsi="Calibri" w:cs="Calibri"/>
                <w:sz w:val="20"/>
                <w:szCs w:val="16"/>
                <w:lang w:val="en-US"/>
              </w:rPr>
              <w:t xml:space="preserve">likely </w:t>
            </w:r>
            <w:r w:rsidRPr="00C07182">
              <w:rPr>
                <w:rFonts w:ascii="Calibri" w:eastAsia="Times New Roman" w:hAnsi="Calibri" w:cs="Calibri"/>
                <w:sz w:val="20"/>
                <w:szCs w:val="16"/>
                <w:lang w:val="en-US"/>
              </w:rPr>
              <w:t xml:space="preserve">poor neurological outcome in a patient </w:t>
            </w:r>
            <w:r w:rsidR="008E06F7">
              <w:rPr>
                <w:rFonts w:ascii="Calibri" w:eastAsia="Times New Roman" w:hAnsi="Calibri" w:cs="Calibri"/>
                <w:sz w:val="20"/>
                <w:szCs w:val="16"/>
                <w:lang w:val="en-US"/>
              </w:rPr>
              <w:t xml:space="preserve">destined to a </w:t>
            </w:r>
            <w:r w:rsidRPr="00C07182">
              <w:rPr>
                <w:rFonts w:ascii="Calibri" w:eastAsia="Times New Roman" w:hAnsi="Calibri" w:cs="Calibri"/>
                <w:sz w:val="20"/>
                <w:szCs w:val="16"/>
                <w:lang w:val="en-US"/>
              </w:rPr>
              <w:t xml:space="preserve">good recovery.  </w:t>
            </w:r>
            <w:r w:rsidR="00567EDE" w:rsidRPr="00C07182">
              <w:rPr>
                <w:rFonts w:ascii="Calibri" w:eastAsia="Times New Roman" w:hAnsi="Calibri" w:cs="Calibri"/>
                <w:sz w:val="20"/>
                <w:szCs w:val="16"/>
                <w:lang w:val="en-US"/>
              </w:rPr>
              <w:t xml:space="preserve">Our evidence review shows that this is more likely to occur during the first </w:t>
            </w:r>
            <w:r w:rsidR="00C07182">
              <w:rPr>
                <w:rFonts w:ascii="Calibri" w:eastAsia="Times New Roman" w:hAnsi="Calibri" w:cs="Calibri"/>
                <w:sz w:val="20"/>
                <w:szCs w:val="16"/>
                <w:lang w:val="en-US"/>
              </w:rPr>
              <w:t>36</w:t>
            </w:r>
            <w:r w:rsidR="00567EDE" w:rsidRPr="00C07182">
              <w:rPr>
                <w:rFonts w:ascii="Calibri" w:eastAsia="Times New Roman" w:hAnsi="Calibri" w:cs="Calibri"/>
                <w:sz w:val="20"/>
                <w:szCs w:val="16"/>
                <w:lang w:val="en-US"/>
              </w:rPr>
              <w:t>h after ROSC</w:t>
            </w:r>
            <w:r w:rsidR="00C07182">
              <w:rPr>
                <w:rFonts w:ascii="Calibri" w:eastAsia="Times New Roman" w:hAnsi="Calibri" w:cs="Calibri"/>
                <w:sz w:val="20"/>
                <w:szCs w:val="16"/>
                <w:lang w:val="en-US"/>
              </w:rPr>
              <w:t xml:space="preserve">, which may partly be explained with </w:t>
            </w:r>
            <w:r w:rsidR="00567EDE" w:rsidRPr="00C07182">
              <w:rPr>
                <w:rFonts w:ascii="Calibri" w:eastAsia="Times New Roman" w:hAnsi="Calibri" w:cs="Calibri"/>
                <w:sz w:val="20"/>
                <w:szCs w:val="16"/>
                <w:lang w:val="en-US"/>
              </w:rPr>
              <w:t xml:space="preserve">Interference from sedation.  </w:t>
            </w:r>
            <w:r w:rsidR="00567EDE" w:rsidRPr="00662D7A">
              <w:rPr>
                <w:rFonts w:ascii="Calibri" w:eastAsia="Times New Roman" w:hAnsi="Calibri" w:cs="Calibri"/>
                <w:sz w:val="20"/>
                <w:szCs w:val="16"/>
                <w:lang w:val="en-US"/>
              </w:rPr>
              <w:t xml:space="preserve">However, </w:t>
            </w:r>
            <w:r w:rsidR="00C07182" w:rsidRPr="00662D7A">
              <w:rPr>
                <w:rFonts w:ascii="Calibri" w:eastAsia="Times New Roman" w:hAnsi="Calibri" w:cs="Calibri"/>
                <w:sz w:val="20"/>
                <w:szCs w:val="16"/>
                <w:lang w:val="en-US"/>
              </w:rPr>
              <w:t>n</w:t>
            </w:r>
            <w:r w:rsidR="00567EDE" w:rsidRPr="00662D7A">
              <w:rPr>
                <w:rFonts w:ascii="Calibri" w:eastAsia="Times New Roman" w:hAnsi="Calibri" w:cs="Calibri"/>
                <w:sz w:val="20"/>
                <w:szCs w:val="16"/>
                <w:lang w:val="en-US"/>
              </w:rPr>
              <w:t xml:space="preserve">one of the studies included in our systematic review used </w:t>
            </w:r>
            <w:r w:rsidR="00C07182" w:rsidRPr="00662D7A">
              <w:rPr>
                <w:rFonts w:ascii="Calibri" w:eastAsia="Times New Roman" w:hAnsi="Calibri" w:cs="Calibri"/>
                <w:sz w:val="20"/>
                <w:szCs w:val="16"/>
                <w:lang w:val="en-US"/>
              </w:rPr>
              <w:t xml:space="preserve">pupillary </w:t>
            </w:r>
            <w:r w:rsidR="00567EDE" w:rsidRPr="00662D7A">
              <w:rPr>
                <w:rFonts w:ascii="Calibri" w:eastAsia="Times New Roman" w:hAnsi="Calibri" w:cs="Calibri"/>
                <w:sz w:val="20"/>
                <w:szCs w:val="16"/>
                <w:lang w:val="en-US"/>
              </w:rPr>
              <w:t xml:space="preserve">reflex </w:t>
            </w:r>
            <w:r w:rsidR="00C07182" w:rsidRPr="00662D7A">
              <w:rPr>
                <w:rFonts w:ascii="Calibri" w:eastAsia="Times New Roman" w:hAnsi="Calibri" w:cs="Calibri"/>
                <w:sz w:val="20"/>
                <w:szCs w:val="16"/>
                <w:lang w:val="en-US"/>
              </w:rPr>
              <w:t xml:space="preserve">in isolation </w:t>
            </w:r>
            <w:r w:rsidR="00567EDE" w:rsidRPr="00662D7A">
              <w:rPr>
                <w:rFonts w:ascii="Calibri" w:eastAsia="Times New Roman" w:hAnsi="Calibri" w:cs="Calibri"/>
                <w:sz w:val="20"/>
                <w:szCs w:val="16"/>
                <w:lang w:val="en-US"/>
              </w:rPr>
              <w:t xml:space="preserve">as a </w:t>
            </w:r>
            <w:r w:rsidR="00C07182" w:rsidRPr="00662D7A">
              <w:rPr>
                <w:rFonts w:ascii="Calibri" w:eastAsia="Times New Roman" w:hAnsi="Calibri" w:cs="Calibri"/>
                <w:sz w:val="20"/>
                <w:szCs w:val="16"/>
                <w:lang w:val="en-US"/>
              </w:rPr>
              <w:t>c</w:t>
            </w:r>
            <w:r w:rsidR="00567EDE" w:rsidRPr="00662D7A">
              <w:rPr>
                <w:rFonts w:ascii="Calibri" w:eastAsia="Times New Roman" w:hAnsi="Calibri" w:cs="Calibri"/>
                <w:sz w:val="20"/>
                <w:szCs w:val="16"/>
                <w:lang w:val="en-US"/>
              </w:rPr>
              <w:t>riterion</w:t>
            </w:r>
            <w:r w:rsidR="00C07182" w:rsidRPr="00662D7A">
              <w:rPr>
                <w:rFonts w:ascii="Calibri" w:eastAsia="Times New Roman" w:hAnsi="Calibri" w:cs="Calibri"/>
                <w:sz w:val="20"/>
                <w:szCs w:val="16"/>
                <w:lang w:val="en-US"/>
              </w:rPr>
              <w:t xml:space="preserve"> for WLST</w:t>
            </w:r>
            <w:r w:rsidR="00567EDE" w:rsidRPr="00662D7A">
              <w:rPr>
                <w:rFonts w:ascii="Calibri" w:eastAsia="Times New Roman" w:hAnsi="Calibri" w:cs="Calibri"/>
                <w:sz w:val="20"/>
                <w:szCs w:val="16"/>
                <w:lang w:val="en-US"/>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C07182" w:rsidRDefault="000F41CF" w:rsidP="000F41CF">
            <w:pPr>
              <w:divId w:val="188185971"/>
              <w:rPr>
                <w:rFonts w:ascii="Calibri" w:eastAsia="Times New Roman" w:hAnsi="Calibri" w:cs="Calibri"/>
                <w:sz w:val="20"/>
                <w:szCs w:val="16"/>
                <w:lang w:val="en-US"/>
              </w:rPr>
            </w:pPr>
            <w:r w:rsidRPr="00C07182">
              <w:rPr>
                <w:rFonts w:ascii="Calibri" w:eastAsia="Times New Roman" w:hAnsi="Calibri" w:cs="Calibri"/>
                <w:sz w:val="20"/>
                <w:szCs w:val="16"/>
                <w:lang w:val="en-US"/>
              </w:rPr>
              <w:br/>
            </w:r>
          </w:p>
        </w:tc>
      </w:tr>
      <w:tr w:rsidR="000F41CF" w:rsidRPr="002C7D86"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CD2D3A"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w:t>
            </w:r>
          </w:p>
          <w:p w14:paraId="638EB51C" w14:textId="77777777" w:rsidR="000F41CF" w:rsidRPr="00CD2D3A" w:rsidRDefault="000F41CF" w:rsidP="000F41CF">
            <w:pPr>
              <w:pStyle w:val="Subtitle1"/>
              <w:spacing w:before="0" w:beforeAutospacing="0" w:after="0" w:afterAutospacing="0"/>
              <w:divId w:val="1444689708"/>
              <w:rPr>
                <w:rFonts w:ascii="Calibri" w:hAnsi="Calibri" w:cs="Calibri"/>
                <w:color w:val="FFFFFF"/>
                <w:sz w:val="16"/>
                <w:szCs w:val="16"/>
                <w:lang w:val="en-US"/>
              </w:rPr>
            </w:pPr>
            <w:r w:rsidRPr="00CD2D3A">
              <w:rPr>
                <w:rFonts w:ascii="Calibri" w:hAnsi="Calibri" w:cs="Calibri"/>
                <w:color w:val="FFFFFF"/>
                <w:sz w:val="16"/>
                <w:szCs w:val="16"/>
                <w:lang w:val="en-US"/>
              </w:rPr>
              <w:t>What is the overall certainty of the evidence of effects?</w:t>
            </w:r>
          </w:p>
        </w:tc>
      </w:tr>
      <w:tr w:rsidR="000F41CF" w:rsidRPr="005433BC"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FB6FFC" w14:paraId="187F63DB" w14:textId="77777777" w:rsidTr="00D65A05">
        <w:trPr>
          <w:divId w:val="1347438940"/>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010AF14C" w:rsidR="000F41CF" w:rsidRPr="00FB6FFC" w:rsidRDefault="00BC3C5F" w:rsidP="00BC3C5F">
            <w:pPr>
              <w:divId w:val="400564511"/>
              <w:rPr>
                <w:rFonts w:ascii="Calibri" w:eastAsia="Times New Roman" w:hAnsi="Calibri" w:cs="Calibri"/>
                <w:sz w:val="20"/>
                <w:szCs w:val="16"/>
                <w:lang w:val="en-US"/>
              </w:rPr>
            </w:pPr>
            <w:r w:rsidRPr="00FB6FFC">
              <w:rPr>
                <w:rStyle w:val="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0F41CF" w:rsidRPr="00FB6FFC">
              <w:rPr>
                <w:rStyle w:val="ep-radiobuttonlabel"/>
                <w:rFonts w:ascii="Calibri" w:eastAsia="Times New Roman" w:hAnsi="Calibri" w:cs="Calibri"/>
                <w:sz w:val="20"/>
                <w:szCs w:val="16"/>
                <w:lang w:val="en-US"/>
              </w:rPr>
              <w:t>Very low</w:t>
            </w:r>
            <w:r w:rsidR="000F41CF" w:rsidRPr="00FB6FFC">
              <w:rPr>
                <w:rFonts w:ascii="Calibri" w:eastAsia="Times New Roman" w:hAnsi="Calibri" w:cs="Calibri"/>
                <w:sz w:val="20"/>
                <w:szCs w:val="16"/>
                <w:lang w:val="en-US"/>
              </w:rPr>
              <w:br/>
            </w:r>
            <w:r w:rsidRPr="00FB6FFC">
              <w:rPr>
                <w:rStyle w:val="unchecked-marker"/>
                <w:rFonts w:ascii="Calibri" w:eastAsia="Times New Roman" w:hAnsi="Calibri" w:cs="Calibri"/>
                <w:sz w:val="20"/>
                <w:szCs w:val="16"/>
                <w:lang w:val="en-US"/>
              </w:rPr>
              <w:t>○</w:t>
            </w:r>
            <w:r w:rsidR="0055338D">
              <w:rPr>
                <w:rStyle w:val="unchecked-marker"/>
                <w:rFonts w:ascii="Calibri" w:eastAsia="Times New Roman" w:hAnsi="Calibri" w:cs="Calibri"/>
                <w:sz w:val="20"/>
                <w:szCs w:val="16"/>
                <w:lang w:val="en-US"/>
              </w:rPr>
              <w:t xml:space="preserve"> </w:t>
            </w:r>
            <w:r w:rsidR="000F41CF" w:rsidRPr="00FB6FFC">
              <w:rPr>
                <w:rStyle w:val="ep-radiobuttonlabel"/>
                <w:rFonts w:ascii="Calibri" w:eastAsia="Times New Roman" w:hAnsi="Calibri" w:cs="Calibri"/>
                <w:sz w:val="20"/>
                <w:szCs w:val="16"/>
                <w:lang w:val="en-US"/>
              </w:rPr>
              <w:t>Low</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0F41CF" w:rsidRPr="00FB6FFC">
              <w:rPr>
                <w:rStyle w:val="ep-radiobuttonlabel"/>
                <w:rFonts w:ascii="Calibri" w:eastAsia="Times New Roman" w:hAnsi="Calibri" w:cs="Calibri"/>
                <w:sz w:val="20"/>
                <w:szCs w:val="16"/>
                <w:lang w:val="en-US"/>
              </w:rPr>
              <w:t>Moderate</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0F41CF" w:rsidRPr="00FB6FFC">
              <w:rPr>
                <w:rStyle w:val="ep-radiobuttonlabel"/>
                <w:rFonts w:ascii="Calibri" w:eastAsia="Times New Roman" w:hAnsi="Calibri" w:cs="Calibri"/>
                <w:sz w:val="20"/>
                <w:szCs w:val="16"/>
                <w:lang w:val="en-US"/>
              </w:rPr>
              <w:t>High</w:t>
            </w:r>
            <w:r w:rsidR="000F41CF" w:rsidRPr="00FB6FFC">
              <w:rPr>
                <w:rFonts w:ascii="Calibri" w:eastAsia="Times New Roman" w:hAnsi="Calibri" w:cs="Calibri"/>
                <w:sz w:val="20"/>
                <w:szCs w:val="16"/>
                <w:lang w:val="en-US"/>
              </w:rPr>
              <w:br/>
            </w:r>
            <w:r w:rsidR="000F41CF" w:rsidRPr="00FB6FFC">
              <w:rPr>
                <w:rStyle w:val="unchecked-marker"/>
                <w:rFonts w:ascii="Calibri" w:eastAsia="Times New Roman" w:hAnsi="Calibri" w:cs="Calibri"/>
                <w:sz w:val="20"/>
                <w:szCs w:val="16"/>
                <w:lang w:val="en-US"/>
              </w:rPr>
              <w:t>○</w:t>
            </w:r>
            <w:r w:rsidR="000F41CF" w:rsidRPr="00FB6FFC">
              <w:rPr>
                <w:rFonts w:ascii="Calibri" w:eastAsia="Times New Roman" w:hAnsi="Calibri" w:cs="Calibri"/>
                <w:sz w:val="20"/>
                <w:szCs w:val="16"/>
                <w:lang w:val="en-US"/>
              </w:rPr>
              <w:t> </w:t>
            </w:r>
            <w:r w:rsidR="000F41CF" w:rsidRPr="00FB6FFC">
              <w:rPr>
                <w:rStyle w:val="ep-radiobuttonlabel"/>
                <w:rFonts w:ascii="Calibri" w:eastAsia="Times New Roman" w:hAnsi="Calibri" w:cs="Calibri"/>
                <w:sz w:val="20"/>
                <w:szCs w:val="16"/>
                <w:lang w:val="en-US"/>
              </w:rPr>
              <w:t>No included studies</w:t>
            </w:r>
            <w:r w:rsidR="000F41CF" w:rsidRPr="00FB6FFC">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8FF2F" w14:textId="041CA1DC" w:rsidR="000F41CF" w:rsidRPr="00FB6FFC" w:rsidRDefault="000F41CF" w:rsidP="006D0D5A">
            <w:pPr>
              <w:rPr>
                <w:rFonts w:ascii="Calibri" w:eastAsia="Times New Roman" w:hAnsi="Calibri" w:cs="Calibri"/>
                <w:sz w:val="20"/>
                <w:szCs w:val="16"/>
                <w:lang w:val="en-US"/>
              </w:rPr>
            </w:pPr>
            <w:r w:rsidRPr="00FB6FFC">
              <w:rPr>
                <w:rFonts w:ascii="Calibri" w:eastAsia="Times New Roman" w:hAnsi="Calibri" w:cs="Calibri"/>
                <w:sz w:val="20"/>
                <w:szCs w:val="16"/>
                <w:lang w:val="en-US"/>
              </w:rPr>
              <w:t xml:space="preserve"> The certainty of evidence from </w:t>
            </w:r>
            <w:r w:rsidR="00FB6FFC">
              <w:rPr>
                <w:rFonts w:ascii="Calibri" w:eastAsia="Times New Roman" w:hAnsi="Calibri" w:cs="Calibri"/>
                <w:sz w:val="20"/>
                <w:szCs w:val="16"/>
                <w:lang w:val="en-US"/>
              </w:rPr>
              <w:t>pupillary</w:t>
            </w:r>
            <w:r w:rsidR="00CB330B" w:rsidRPr="00FB6FFC">
              <w:rPr>
                <w:rFonts w:ascii="Calibri" w:eastAsia="Times New Roman" w:hAnsi="Calibri" w:cs="Calibri"/>
                <w:sz w:val="20"/>
                <w:szCs w:val="16"/>
                <w:lang w:val="en-US"/>
              </w:rPr>
              <w:t xml:space="preserve"> reflex </w:t>
            </w:r>
            <w:r w:rsidRPr="00FB6FFC">
              <w:rPr>
                <w:rFonts w:ascii="Calibri" w:eastAsia="Times New Roman" w:hAnsi="Calibri" w:cs="Calibri"/>
                <w:sz w:val="20"/>
                <w:szCs w:val="16"/>
                <w:lang w:val="en-US"/>
              </w:rPr>
              <w:t xml:space="preserve">is </w:t>
            </w:r>
            <w:r w:rsidR="00BC3C5F">
              <w:rPr>
                <w:rFonts w:ascii="Calibri" w:eastAsia="Times New Roman" w:hAnsi="Calibri" w:cs="Calibri"/>
                <w:sz w:val="20"/>
                <w:szCs w:val="16"/>
                <w:lang w:val="en-US"/>
              </w:rPr>
              <w:t xml:space="preserve">very </w:t>
            </w:r>
            <w:r w:rsidRPr="00FB6FFC">
              <w:rPr>
                <w:rFonts w:ascii="Calibri" w:eastAsia="Times New Roman" w:hAnsi="Calibri" w:cs="Calibri"/>
                <w:sz w:val="20"/>
                <w:szCs w:val="16"/>
                <w:lang w:val="en-US"/>
              </w:rPr>
              <w:t xml:space="preserve">low </w:t>
            </w:r>
            <w:r w:rsidR="000E1322" w:rsidRPr="00FB6FFC">
              <w:rPr>
                <w:rFonts w:ascii="Calibri" w:eastAsia="Times New Roman" w:hAnsi="Calibri" w:cs="Calibri"/>
                <w:sz w:val="20"/>
                <w:szCs w:val="16"/>
                <w:lang w:val="en-US"/>
              </w:rPr>
              <w:t>because</w:t>
            </w:r>
            <w:r w:rsidR="00CB330B" w:rsidRPr="00FB6FFC">
              <w:rPr>
                <w:rFonts w:ascii="Calibri" w:eastAsia="Times New Roman" w:hAnsi="Calibri" w:cs="Calibri"/>
                <w:sz w:val="20"/>
                <w:szCs w:val="16"/>
                <w:lang w:val="en-US"/>
              </w:rPr>
              <w:t xml:space="preserve"> of the risk of </w:t>
            </w:r>
            <w:r w:rsidR="006D0D5A" w:rsidRPr="00FB6FFC">
              <w:rPr>
                <w:rFonts w:ascii="Calibri" w:eastAsia="Times New Roman" w:hAnsi="Calibri" w:cs="Calibri"/>
                <w:sz w:val="20"/>
                <w:szCs w:val="16"/>
                <w:lang w:val="en-US"/>
              </w:rPr>
              <w:t xml:space="preserve">bias, especially </w:t>
            </w:r>
            <w:r w:rsidR="00CB330B" w:rsidRPr="00FB6FFC">
              <w:rPr>
                <w:rFonts w:ascii="Calibri" w:eastAsia="Times New Roman" w:hAnsi="Calibri" w:cs="Calibri"/>
                <w:sz w:val="20"/>
                <w:szCs w:val="16"/>
                <w:lang w:val="en-US"/>
              </w:rPr>
              <w:t>self-fulfilling prophecy</w:t>
            </w:r>
            <w:r w:rsidR="006D0D5A" w:rsidRPr="00FB6FFC">
              <w:rPr>
                <w:rFonts w:ascii="Calibri" w:eastAsia="Times New Roman" w:hAnsi="Calibri" w:cs="Calibri"/>
                <w:sz w:val="20"/>
                <w:szCs w:val="16"/>
                <w:lang w:val="en-US"/>
              </w:rPr>
              <w:t>,</w:t>
            </w:r>
            <w:r w:rsidR="00CB330B" w:rsidRPr="00FB6FFC">
              <w:rPr>
                <w:rFonts w:ascii="Calibri" w:eastAsia="Times New Roman" w:hAnsi="Calibri" w:cs="Calibri"/>
                <w:sz w:val="20"/>
                <w:szCs w:val="16"/>
                <w:lang w:val="en-US"/>
              </w:rPr>
              <w:t xml:space="preserve"> and </w:t>
            </w:r>
            <w:r w:rsidR="006D0D5A" w:rsidRPr="00FB6FFC">
              <w:rPr>
                <w:rFonts w:ascii="Calibri" w:eastAsia="Times New Roman" w:hAnsi="Calibri" w:cs="Calibri"/>
                <w:sz w:val="20"/>
                <w:szCs w:val="16"/>
                <w:lang w:val="en-US"/>
              </w:rPr>
              <w:t>the risk of pharmacological interference on index assessment</w:t>
            </w:r>
            <w:r w:rsidRPr="00FB6FFC">
              <w:rPr>
                <w:rFonts w:ascii="Calibri" w:eastAsia="Times New Roman" w:hAnsi="Calibri" w:cs="Calibri"/>
                <w:sz w:val="20"/>
                <w:szCs w:val="16"/>
                <w:lang w:val="en-US"/>
              </w:rPr>
              <w:t>.</w:t>
            </w:r>
            <w:r w:rsidR="007A3BBF">
              <w:rPr>
                <w:rFonts w:ascii="Calibri" w:eastAsia="Times New Roman" w:hAnsi="Calibri" w:cs="Calibri"/>
                <w:sz w:val="20"/>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E194D2" w14:textId="77777777" w:rsidR="000F41CF" w:rsidRDefault="008E06F7" w:rsidP="008E06F7">
            <w:pPr>
              <w:divId w:val="1777214354"/>
              <w:rPr>
                <w:rFonts w:ascii="Calibri" w:eastAsia="Times New Roman" w:hAnsi="Calibri" w:cs="Calibri"/>
                <w:sz w:val="20"/>
                <w:szCs w:val="16"/>
                <w:lang w:val="en-US"/>
              </w:rPr>
            </w:pPr>
            <w:r>
              <w:rPr>
                <w:rFonts w:ascii="Calibri" w:eastAsia="Times New Roman" w:hAnsi="Calibri" w:cs="Calibri"/>
                <w:sz w:val="20"/>
                <w:szCs w:val="16"/>
                <w:lang w:val="en-US"/>
              </w:rPr>
              <w:t>Similarly to other predictors based on clinical examination, pupillary reflex cannot be concealed from the treating team, which implies the risk of self-fulfilling prophecy.</w:t>
            </w:r>
          </w:p>
          <w:p w14:paraId="2A16FE27" w14:textId="77777777" w:rsidR="007A3BBF" w:rsidRDefault="007A3BBF" w:rsidP="007A3BBF">
            <w:pPr>
              <w:divId w:val="1777214354"/>
              <w:rPr>
                <w:rFonts w:ascii="Calibri" w:eastAsia="Times New Roman" w:hAnsi="Calibri" w:cs="Calibri"/>
                <w:sz w:val="20"/>
                <w:szCs w:val="16"/>
                <w:lang w:val="en-US"/>
              </w:rPr>
            </w:pPr>
            <w:r>
              <w:rPr>
                <w:rFonts w:ascii="Calibri" w:eastAsia="Times New Roman" w:hAnsi="Calibri" w:cs="Calibri"/>
                <w:sz w:val="20"/>
                <w:szCs w:val="16"/>
                <w:lang w:val="en-US"/>
              </w:rPr>
              <w:t>Pupillary reflex is prone to confounding due to sedation.</w:t>
            </w:r>
          </w:p>
          <w:p w14:paraId="51828D9B" w14:textId="5EF73C32" w:rsidR="007A3BBF" w:rsidRPr="00FB6FFC" w:rsidRDefault="007A3BBF" w:rsidP="008E06F7">
            <w:pPr>
              <w:divId w:val="1777214354"/>
              <w:rPr>
                <w:rFonts w:ascii="Calibri" w:eastAsia="Times New Roman" w:hAnsi="Calibri" w:cs="Calibri"/>
                <w:sz w:val="20"/>
                <w:szCs w:val="16"/>
                <w:lang w:val="en-US"/>
              </w:rPr>
            </w:pPr>
            <w:r>
              <w:rPr>
                <w:rFonts w:ascii="Calibri" w:eastAsia="Times New Roman" w:hAnsi="Calibri" w:cs="Calibri"/>
                <w:sz w:val="20"/>
                <w:szCs w:val="16"/>
                <w:lang w:val="en-US"/>
              </w:rPr>
              <w:t>The character</w:t>
            </w:r>
            <w:r w:rsidR="006A5864">
              <w:rPr>
                <w:rFonts w:ascii="Calibri" w:eastAsia="Times New Roman" w:hAnsi="Calibri" w:cs="Calibri"/>
                <w:sz w:val="20"/>
                <w:szCs w:val="16"/>
                <w:lang w:val="en-US"/>
              </w:rPr>
              <w:t>i</w:t>
            </w:r>
            <w:r>
              <w:rPr>
                <w:rFonts w:ascii="Calibri" w:eastAsia="Times New Roman" w:hAnsi="Calibri" w:cs="Calibri"/>
                <w:sz w:val="20"/>
                <w:szCs w:val="16"/>
                <w:lang w:val="en-US"/>
              </w:rPr>
              <w:t xml:space="preserve">stics </w:t>
            </w:r>
            <w:r w:rsidR="006A5864">
              <w:rPr>
                <w:rFonts w:ascii="Calibri" w:eastAsia="Times New Roman" w:hAnsi="Calibri" w:cs="Calibri"/>
                <w:sz w:val="20"/>
                <w:szCs w:val="16"/>
                <w:lang w:val="en-US"/>
              </w:rPr>
              <w:t xml:space="preserve">of the </w:t>
            </w:r>
            <w:r>
              <w:rPr>
                <w:rFonts w:ascii="Calibri" w:eastAsia="Times New Roman" w:hAnsi="Calibri" w:cs="Calibri"/>
                <w:sz w:val="20"/>
                <w:szCs w:val="16"/>
                <w:lang w:val="en-US"/>
              </w:rPr>
              <w:t xml:space="preserve">light stimulus eliciting </w:t>
            </w:r>
            <w:r w:rsidR="006A5864">
              <w:rPr>
                <w:rFonts w:ascii="Calibri" w:eastAsia="Times New Roman" w:hAnsi="Calibri" w:cs="Calibri"/>
                <w:sz w:val="20"/>
                <w:szCs w:val="16"/>
                <w:lang w:val="en-US"/>
              </w:rPr>
              <w:t xml:space="preserve">the </w:t>
            </w:r>
            <w:r>
              <w:rPr>
                <w:rFonts w:ascii="Calibri" w:eastAsia="Times New Roman" w:hAnsi="Calibri" w:cs="Calibri"/>
                <w:sz w:val="20"/>
                <w:szCs w:val="16"/>
                <w:lang w:val="en-US"/>
              </w:rPr>
              <w:t xml:space="preserve">pupillary reflex </w:t>
            </w:r>
            <w:r w:rsidR="006A5864">
              <w:rPr>
                <w:rFonts w:ascii="Calibri" w:eastAsia="Times New Roman" w:hAnsi="Calibri" w:cs="Calibri"/>
                <w:sz w:val="20"/>
                <w:szCs w:val="16"/>
                <w:lang w:val="en-US"/>
              </w:rPr>
              <w:t>are</w:t>
            </w:r>
            <w:r>
              <w:rPr>
                <w:rFonts w:ascii="Calibri" w:eastAsia="Times New Roman" w:hAnsi="Calibri" w:cs="Calibri"/>
                <w:sz w:val="20"/>
                <w:szCs w:val="16"/>
                <w:lang w:val="en-US"/>
              </w:rPr>
              <w:t xml:space="preserve"> not standardized.</w:t>
            </w:r>
          </w:p>
        </w:tc>
      </w:tr>
      <w:tr w:rsidR="000F41CF" w:rsidRPr="002C7D86"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CD2D3A"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Values</w:t>
            </w:r>
          </w:p>
          <w:p w14:paraId="606E8294" w14:textId="77777777" w:rsidR="000F41CF" w:rsidRPr="00CD2D3A" w:rsidRDefault="000F41CF" w:rsidP="000F41CF">
            <w:pPr>
              <w:pStyle w:val="Subtitle1"/>
              <w:spacing w:before="0" w:beforeAutospacing="0" w:after="0" w:afterAutospacing="0"/>
              <w:divId w:val="99483948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0F41CF" w:rsidRPr="005433BC"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5433BC" w:rsidRDefault="000F41CF" w:rsidP="000F41CF">
            <w:pPr>
              <w:pStyle w:val="Heading2"/>
              <w:spacing w:before="0" w:beforeAutospacing="0" w:after="0" w:afterAutospacing="0"/>
              <w:rPr>
                <w:rFonts w:ascii="Calibri" w:eastAsia="Times New Roman" w:hAnsi="Calibri" w:cs="Calibri"/>
                <w:caps/>
                <w:sz w:val="18"/>
                <w:szCs w:val="16"/>
              </w:rPr>
            </w:pPr>
            <w:r w:rsidRPr="005433BC">
              <w:rPr>
                <w:rFonts w:ascii="Calibri" w:eastAsia="Times New Roman" w:hAnsi="Calibri" w:cs="Calibri"/>
                <w:caps/>
                <w:sz w:val="18"/>
                <w:szCs w:val="16"/>
              </w:rPr>
              <w:t>Additional considerations</w:t>
            </w:r>
          </w:p>
        </w:tc>
      </w:tr>
      <w:tr w:rsidR="000F41CF" w:rsidRPr="00D64898"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52E3B75" w:rsidR="000F41CF" w:rsidRPr="00D64898" w:rsidRDefault="000F41CF" w:rsidP="000F41CF">
            <w:pPr>
              <w:divId w:val="2118013338"/>
              <w:rPr>
                <w:rFonts w:ascii="Calibri" w:eastAsia="Times New Roman" w:hAnsi="Calibri" w:cs="Calibri"/>
                <w:sz w:val="20"/>
                <w:szCs w:val="16"/>
                <w:lang w:val="en-US"/>
              </w:rPr>
            </w:pP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Important uncertainty or variability</w:t>
            </w:r>
            <w:r w:rsidRPr="00D64898">
              <w:rPr>
                <w:rFonts w:ascii="Calibri" w:eastAsia="Times New Roman" w:hAnsi="Calibri" w:cs="Calibri"/>
                <w:sz w:val="20"/>
                <w:szCs w:val="16"/>
                <w:lang w:val="en-US"/>
              </w:rPr>
              <w:br/>
            </w:r>
            <w:r w:rsidR="005F2DE2" w:rsidRPr="00D64898">
              <w:rPr>
                <w:rStyle w:val="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Possibly important uncertainty or variability</w:t>
            </w:r>
            <w:r w:rsidRPr="00D64898">
              <w:rPr>
                <w:rFonts w:ascii="Calibri" w:eastAsia="Times New Roman" w:hAnsi="Calibri" w:cs="Calibri"/>
                <w:sz w:val="20"/>
                <w:szCs w:val="16"/>
                <w:lang w:val="en-US"/>
              </w:rPr>
              <w:br/>
            </w:r>
            <w:r w:rsidR="005F2DE2"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Probably no important uncertainty or variability</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No important uncertainty or variability</w:t>
            </w:r>
            <w:r w:rsidRPr="00D64898">
              <w:rPr>
                <w:rFonts w:ascii="Calibri" w:eastAsia="Times New Roman" w:hAnsi="Calibri" w:cs="Calibri"/>
                <w:sz w:val="20"/>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B3CF5" w14:textId="77777777" w:rsidR="000F41CF" w:rsidRDefault="0000361A" w:rsidP="0000361A">
            <w:pPr>
              <w:divId w:val="19403253"/>
              <w:rPr>
                <w:rFonts w:ascii="Calibri" w:eastAsia="Times New Roman" w:hAnsi="Calibri" w:cs="Calibri"/>
                <w:sz w:val="20"/>
                <w:szCs w:val="16"/>
                <w:lang w:val="en-US"/>
              </w:rPr>
            </w:pPr>
            <w:r w:rsidRPr="00D64898">
              <w:rPr>
                <w:rFonts w:ascii="Calibri" w:eastAsia="Times New Roman" w:hAnsi="Calibri" w:cs="Calibri"/>
                <w:sz w:val="20"/>
                <w:szCs w:val="16"/>
                <w:lang w:val="en-US"/>
              </w:rPr>
              <w:t>N</w:t>
            </w:r>
            <w:r w:rsidR="000F41CF" w:rsidRPr="00D64898">
              <w:rPr>
                <w:rFonts w:ascii="Calibri" w:eastAsia="Times New Roman" w:hAnsi="Calibri" w:cs="Calibri"/>
                <w:sz w:val="20"/>
                <w:szCs w:val="16"/>
                <w:lang w:val="en-US"/>
              </w:rPr>
              <w:t xml:space="preserve">eurologic outcome </w:t>
            </w:r>
            <w:r w:rsidRPr="00D64898">
              <w:rPr>
                <w:rFonts w:ascii="Calibri" w:eastAsia="Times New Roman" w:hAnsi="Calibri" w:cs="Calibri"/>
                <w:sz w:val="20"/>
                <w:szCs w:val="16"/>
                <w:lang w:val="en-US"/>
              </w:rPr>
              <w:t xml:space="preserve">is </w:t>
            </w:r>
            <w:r w:rsidR="000F41CF" w:rsidRPr="00D64898">
              <w:rPr>
                <w:rFonts w:ascii="Calibri" w:eastAsia="Times New Roman" w:hAnsi="Calibri" w:cs="Calibri"/>
                <w:sz w:val="20"/>
                <w:szCs w:val="16"/>
                <w:lang w:val="en-US"/>
              </w:rPr>
              <w:t xml:space="preserve">generally accepted as </w:t>
            </w:r>
            <w:r w:rsidRPr="00D64898">
              <w:rPr>
                <w:rFonts w:ascii="Calibri" w:eastAsia="Times New Roman" w:hAnsi="Calibri" w:cs="Calibri"/>
                <w:sz w:val="20"/>
                <w:szCs w:val="16"/>
                <w:lang w:val="en-US"/>
              </w:rPr>
              <w:t>a critical outcome after cardiac arrest</w:t>
            </w:r>
            <w:r w:rsidR="000F41CF" w:rsidRPr="00D64898">
              <w:rPr>
                <w:rFonts w:ascii="Calibri" w:eastAsia="Times New Roman" w:hAnsi="Calibri" w:cs="Calibri"/>
                <w:sz w:val="20"/>
                <w:szCs w:val="16"/>
                <w:lang w:val="en-US"/>
              </w:rPr>
              <w:t>.</w:t>
            </w:r>
            <w:r w:rsidR="005F2DE2">
              <w:rPr>
                <w:rFonts w:ascii="Calibri" w:eastAsia="Times New Roman" w:hAnsi="Calibri" w:cs="Calibri"/>
                <w:sz w:val="20"/>
                <w:szCs w:val="16"/>
                <w:lang w:val="en-US"/>
              </w:rPr>
              <w:t xml:space="preserve"> However, CPC from 3 to 5 (severe neurological disability, persistent vegetative state, or death) as a threshold for defining poor neurological outcome is not universally accepted. In a minority of prognostication studies in literature, a threshold of CPC 4-5 is used </w:t>
            </w:r>
            <w:r w:rsidR="000752BE">
              <w:rPr>
                <w:rFonts w:ascii="Calibri" w:eastAsia="Times New Roman" w:hAnsi="Calibri" w:cs="Calibri"/>
                <w:sz w:val="20"/>
                <w:szCs w:val="16"/>
                <w:lang w:val="en-US"/>
              </w:rPr>
              <w:t xml:space="preserve">instead. </w:t>
            </w:r>
          </w:p>
          <w:p w14:paraId="51AAE47B" w14:textId="783853F6" w:rsidR="000752BE" w:rsidRPr="00D64898" w:rsidRDefault="000752BE" w:rsidP="0050739B">
            <w:pPr>
              <w:divId w:val="19403253"/>
              <w:rPr>
                <w:rFonts w:ascii="Calibri" w:eastAsia="Times New Roman" w:hAnsi="Calibri" w:cs="Calibri"/>
                <w:sz w:val="20"/>
                <w:szCs w:val="16"/>
                <w:lang w:val="en-US"/>
              </w:rPr>
            </w:pPr>
            <w:r>
              <w:rPr>
                <w:rFonts w:ascii="Calibri" w:eastAsia="Times New Roman" w:hAnsi="Calibri" w:cs="Calibri"/>
                <w:sz w:val="20"/>
                <w:szCs w:val="16"/>
                <w:lang w:val="en-US"/>
              </w:rPr>
              <w:t xml:space="preserve">We defined prediction as imprecise when the upper limit of 95% confidence intervals (CIs) for false positive rate </w:t>
            </w:r>
            <w:r w:rsidR="00494440">
              <w:rPr>
                <w:rFonts w:ascii="Calibri" w:eastAsia="Times New Roman" w:hAnsi="Calibri" w:cs="Calibri"/>
                <w:sz w:val="20"/>
                <w:szCs w:val="16"/>
                <w:lang w:val="en-US"/>
              </w:rPr>
              <w:t xml:space="preserve">(FPR) </w:t>
            </w:r>
            <w:r>
              <w:rPr>
                <w:rFonts w:ascii="Calibri" w:eastAsia="Times New Roman" w:hAnsi="Calibri" w:cs="Calibri"/>
                <w:sz w:val="20"/>
                <w:szCs w:val="16"/>
                <w:lang w:val="en-US"/>
              </w:rPr>
              <w:t xml:space="preserve">was above 5%.  However, there is no universal consensus on what </w:t>
            </w:r>
            <w:r w:rsidR="00A7377E">
              <w:rPr>
                <w:rFonts w:ascii="Calibri" w:eastAsia="Times New Roman" w:hAnsi="Calibri" w:cs="Calibri"/>
                <w:sz w:val="20"/>
                <w:szCs w:val="16"/>
                <w:lang w:val="en-US"/>
              </w:rPr>
              <w:t>the acceptable</w:t>
            </w:r>
            <w:r>
              <w:rPr>
                <w:rFonts w:ascii="Calibri" w:eastAsia="Times New Roman" w:hAnsi="Calibri" w:cs="Calibri"/>
                <w:sz w:val="20"/>
                <w:szCs w:val="16"/>
                <w:lang w:val="en-US"/>
              </w:rPr>
              <w:t xml:space="preserve"> limits </w:t>
            </w:r>
            <w:r w:rsidR="00A7377E">
              <w:rPr>
                <w:rFonts w:ascii="Calibri" w:eastAsia="Times New Roman" w:hAnsi="Calibri" w:cs="Calibri"/>
                <w:sz w:val="20"/>
                <w:szCs w:val="16"/>
                <w:lang w:val="en-US"/>
              </w:rPr>
              <w:t xml:space="preserve">for imprecision </w:t>
            </w:r>
            <w:r>
              <w:rPr>
                <w:rFonts w:ascii="Calibri" w:eastAsia="Times New Roman" w:hAnsi="Calibri" w:cs="Calibri"/>
                <w:sz w:val="20"/>
                <w:szCs w:val="16"/>
                <w:lang w:val="en-US"/>
              </w:rPr>
              <w:t xml:space="preserve">should be.  </w:t>
            </w:r>
            <w:r w:rsidR="00660C41">
              <w:rPr>
                <w:rFonts w:ascii="Calibri" w:eastAsia="Times New Roman" w:hAnsi="Calibri" w:cs="Calibri"/>
                <w:sz w:val="20"/>
                <w:szCs w:val="16"/>
                <w:lang w:val="en-US"/>
              </w:rPr>
              <w:t>A recent survey (Steinberg 2019</w:t>
            </w:r>
            <w:r w:rsidR="0050739B">
              <w:rPr>
                <w:rFonts w:ascii="Calibri" w:eastAsia="Times New Roman" w:hAnsi="Calibri" w:cs="Calibri"/>
                <w:sz w:val="20"/>
                <w:szCs w:val="16"/>
                <w:lang w:val="en-US"/>
              </w:rPr>
              <w:t xml:space="preserve"> 190</w:t>
            </w:r>
            <w:r w:rsidR="00660C41">
              <w:rPr>
                <w:rFonts w:ascii="Calibri" w:eastAsia="Times New Roman" w:hAnsi="Calibri" w:cs="Calibri"/>
                <w:sz w:val="20"/>
                <w:szCs w:val="16"/>
                <w:lang w:val="en-US"/>
              </w:rPr>
              <w:t xml:space="preserve">) </w:t>
            </w:r>
            <w:r w:rsidR="00494440">
              <w:rPr>
                <w:rFonts w:ascii="Calibri" w:eastAsia="Times New Roman" w:hAnsi="Calibri" w:cs="Calibri"/>
                <w:sz w:val="20"/>
                <w:szCs w:val="16"/>
                <w:lang w:val="en-US"/>
              </w:rPr>
              <w:t xml:space="preserve">among 640 medical providers </w:t>
            </w:r>
            <w:r w:rsidR="00660C41">
              <w:rPr>
                <w:rFonts w:ascii="Calibri" w:eastAsia="Times New Roman" w:hAnsi="Calibri" w:cs="Calibri"/>
                <w:sz w:val="20"/>
                <w:szCs w:val="16"/>
                <w:lang w:val="en-US"/>
              </w:rPr>
              <w:t xml:space="preserve">showed </w:t>
            </w:r>
            <w:r w:rsidR="00660C41">
              <w:rPr>
                <w:rFonts w:ascii="Calibri" w:eastAsia="Times New Roman" w:hAnsi="Calibri" w:cs="Calibri"/>
                <w:sz w:val="20"/>
                <w:szCs w:val="16"/>
                <w:lang w:val="en-US"/>
              </w:rPr>
              <w:lastRenderedPageBreak/>
              <w:t xml:space="preserve">that </w:t>
            </w:r>
            <w:r w:rsidR="00494440" w:rsidRPr="00494440">
              <w:rPr>
                <w:rFonts w:ascii="Calibri" w:eastAsia="Times New Roman" w:hAnsi="Calibri" w:cs="Calibri"/>
                <w:sz w:val="20"/>
                <w:szCs w:val="16"/>
                <w:lang w:val="en-US"/>
              </w:rPr>
              <w:t xml:space="preserve">56% felt an acceptable FPR for withdrawal of </w:t>
            </w:r>
            <w:r w:rsidR="00494440">
              <w:rPr>
                <w:rFonts w:ascii="Calibri" w:eastAsia="Times New Roman" w:hAnsi="Calibri" w:cs="Calibri"/>
                <w:sz w:val="20"/>
                <w:szCs w:val="16"/>
                <w:lang w:val="en-US"/>
              </w:rPr>
              <w:t>life sustaining treatment</w:t>
            </w:r>
            <w:r w:rsidR="00494440" w:rsidRPr="00494440">
              <w:rPr>
                <w:rFonts w:ascii="Calibri" w:eastAsia="Times New Roman" w:hAnsi="Calibri" w:cs="Calibri"/>
                <w:sz w:val="20"/>
                <w:szCs w:val="16"/>
                <w:lang w:val="en-US"/>
              </w:rPr>
              <w:t xml:space="preserve"> from patients who might otherwise have recovered was </w:t>
            </w:r>
            <w:r w:rsidR="00494440">
              <w:rPr>
                <w:rFonts w:ascii="Calibri" w:eastAsia="Times New Roman" w:hAnsi="Calibri" w:cs="Calibri"/>
                <w:sz w:val="20"/>
                <w:szCs w:val="16"/>
                <w:lang w:val="en-US"/>
              </w:rPr>
              <w:t>≤</w:t>
            </w:r>
            <w:r w:rsidR="00494440" w:rsidRPr="00494440">
              <w:rPr>
                <w:rFonts w:ascii="Calibri" w:eastAsia="Times New Roman" w:hAnsi="Calibri" w:cs="Calibri"/>
                <w:sz w:val="20"/>
                <w:szCs w:val="16"/>
                <w:lang w:val="en-US"/>
              </w:rPr>
              <w:t>0.1%</w:t>
            </w:r>
            <w:r w:rsidR="00494440">
              <w:rPr>
                <w:rFonts w:ascii="Calibri" w:eastAsia="Times New Roman" w:hAnsi="Calibri" w:cs="Calibri"/>
                <w:sz w:val="20"/>
                <w:szCs w:val="16"/>
                <w:lang w:val="en-US"/>
              </w:rPr>
              <w:t xml:space="preserve">, and that </w:t>
            </w:r>
            <w:r w:rsidR="00494440" w:rsidRPr="00494440">
              <w:rPr>
                <w:rFonts w:ascii="Calibri" w:eastAsia="Times New Roman" w:hAnsi="Calibri" w:cs="Calibri"/>
                <w:sz w:val="20"/>
                <w:szCs w:val="16"/>
                <w:lang w:val="en-US"/>
              </w:rPr>
              <w:t>59%</w:t>
            </w:r>
            <w:r w:rsidR="00494440">
              <w:rPr>
                <w:rFonts w:ascii="Calibri" w:eastAsia="Times New Roman" w:hAnsi="Calibri" w:cs="Calibri"/>
                <w:sz w:val="20"/>
                <w:szCs w:val="16"/>
                <w:lang w:val="en-US"/>
              </w:rPr>
              <w:t xml:space="preserve"> of them felt that an a</w:t>
            </w:r>
            <w:r w:rsidR="00494440" w:rsidRPr="00494440">
              <w:rPr>
                <w:rFonts w:ascii="Calibri" w:eastAsia="Times New Roman" w:hAnsi="Calibri" w:cs="Calibri"/>
                <w:sz w:val="20"/>
                <w:szCs w:val="16"/>
                <w:lang w:val="en-US"/>
              </w:rPr>
              <w:t xml:space="preserve">cceptable FPRs </w:t>
            </w:r>
            <w:r w:rsidR="00494440">
              <w:rPr>
                <w:rFonts w:ascii="Calibri" w:eastAsia="Times New Roman" w:hAnsi="Calibri" w:cs="Calibri"/>
                <w:sz w:val="20"/>
                <w:szCs w:val="16"/>
                <w:lang w:val="en-US"/>
              </w:rPr>
              <w:t xml:space="preserve">threshold </w:t>
            </w:r>
            <w:r w:rsidR="00494440" w:rsidRPr="00494440">
              <w:rPr>
                <w:rFonts w:ascii="Calibri" w:eastAsia="Times New Roman" w:hAnsi="Calibri" w:cs="Calibri"/>
                <w:sz w:val="20"/>
                <w:szCs w:val="16"/>
                <w:lang w:val="en-US"/>
              </w:rPr>
              <w:t>for</w:t>
            </w:r>
            <w:r w:rsidR="00494440">
              <w:rPr>
                <w:rFonts w:ascii="Calibri" w:eastAsia="Times New Roman" w:hAnsi="Calibri" w:cs="Calibri"/>
                <w:sz w:val="20"/>
                <w:szCs w:val="16"/>
                <w:lang w:val="en-US"/>
              </w:rPr>
              <w:t xml:space="preserve"> c</w:t>
            </w:r>
            <w:r w:rsidR="00494440" w:rsidRPr="00494440">
              <w:rPr>
                <w:rFonts w:ascii="Calibri" w:eastAsia="Times New Roman" w:hAnsi="Calibri" w:cs="Calibri"/>
                <w:sz w:val="20"/>
                <w:szCs w:val="16"/>
                <w:lang w:val="en-US"/>
              </w:rPr>
              <w:t xml:space="preserve">ontinuing </w:t>
            </w:r>
            <w:r w:rsidR="00494440">
              <w:rPr>
                <w:rFonts w:ascii="Calibri" w:eastAsia="Times New Roman" w:hAnsi="Calibri" w:cs="Calibri"/>
                <w:sz w:val="20"/>
                <w:szCs w:val="16"/>
                <w:lang w:val="en-US"/>
              </w:rPr>
              <w:t>life sustaining treatment</w:t>
            </w:r>
            <w:r w:rsidR="00494440" w:rsidRPr="00494440">
              <w:rPr>
                <w:rFonts w:ascii="Calibri" w:eastAsia="Times New Roman" w:hAnsi="Calibri" w:cs="Calibri"/>
                <w:sz w:val="20"/>
                <w:szCs w:val="16"/>
                <w:lang w:val="en-US"/>
              </w:rPr>
              <w:t xml:space="preserve"> in patients with unrecognized </w:t>
            </w:r>
            <w:r w:rsidR="00494440">
              <w:rPr>
                <w:rFonts w:ascii="Calibri" w:eastAsia="Times New Roman" w:hAnsi="Calibri" w:cs="Calibri"/>
                <w:sz w:val="20"/>
                <w:szCs w:val="16"/>
                <w:lang w:val="en-US"/>
              </w:rPr>
              <w:t>unrecoverable</w:t>
            </w:r>
            <w:r w:rsidR="00494440" w:rsidRPr="00494440">
              <w:rPr>
                <w:rFonts w:ascii="Calibri" w:eastAsia="Times New Roman" w:hAnsi="Calibri" w:cs="Calibri"/>
                <w:sz w:val="20"/>
                <w:szCs w:val="16"/>
                <w:lang w:val="en-US"/>
              </w:rPr>
              <w:t xml:space="preserve"> injury </w:t>
            </w:r>
            <w:r w:rsidR="00494440">
              <w:rPr>
                <w:rFonts w:ascii="Calibri" w:eastAsia="Times New Roman" w:hAnsi="Calibri" w:cs="Calibri"/>
                <w:sz w:val="20"/>
                <w:szCs w:val="16"/>
                <w:lang w:val="en-US"/>
              </w:rPr>
              <w:t>was ≤</w:t>
            </w:r>
            <w:r w:rsidR="00494440" w:rsidRPr="00494440">
              <w:rPr>
                <w:rFonts w:ascii="Calibri" w:eastAsia="Times New Roman" w:hAnsi="Calibri" w:cs="Calibri"/>
                <w:sz w:val="20"/>
                <w:szCs w:val="16"/>
                <w:lang w:val="en-US"/>
              </w:rPr>
              <w:t>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D64898" w:rsidRDefault="000F41CF" w:rsidP="000F41CF">
            <w:pPr>
              <w:divId w:val="1312325065"/>
              <w:rPr>
                <w:rFonts w:ascii="Calibri" w:eastAsia="Times New Roman" w:hAnsi="Calibri" w:cs="Calibri"/>
                <w:sz w:val="20"/>
                <w:szCs w:val="16"/>
                <w:lang w:val="en-US"/>
              </w:rPr>
            </w:pPr>
          </w:p>
        </w:tc>
      </w:tr>
      <w:tr w:rsidR="000F41CF" w:rsidRPr="002C7D86"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CD2D3A"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p>
          <w:p w14:paraId="73CD73CD" w14:textId="77777777" w:rsidR="000F41CF" w:rsidRPr="00CD2D3A" w:rsidRDefault="000F41CF" w:rsidP="000F41CF">
            <w:pPr>
              <w:pStyle w:val="Subtitle1"/>
              <w:spacing w:before="0" w:beforeAutospacing="0" w:after="0" w:afterAutospacing="0"/>
              <w:divId w:val="1288773641"/>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0F41CF"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B5515F" w14:paraId="524CEBB9" w14:textId="77777777" w:rsidTr="00D65A05">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7DA6443F" w:rsidR="000F41CF" w:rsidRPr="00B5515F" w:rsidRDefault="000F41CF" w:rsidP="000F41CF">
            <w:pPr>
              <w:divId w:val="1592198648"/>
              <w:rPr>
                <w:rFonts w:ascii="Calibri" w:eastAsia="Times New Roman" w:hAnsi="Calibri" w:cs="Calibri"/>
                <w:sz w:val="20"/>
                <w:szCs w:val="16"/>
                <w:lang w:val="en-US"/>
              </w:rPr>
            </w:pP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Favors the comparison</w:t>
            </w:r>
            <w:r w:rsidRPr="00B5515F">
              <w:rPr>
                <w:rFonts w:ascii="Calibri" w:eastAsia="Times New Roman" w:hAnsi="Calibri" w:cs="Calibri"/>
                <w:sz w:val="20"/>
                <w:szCs w:val="16"/>
                <w:lang w:val="en-US"/>
              </w:rPr>
              <w:br/>
            </w:r>
            <w:r w:rsidR="00363A75" w:rsidRPr="00B5515F">
              <w:rPr>
                <w:rStyle w:val="unchecked-marker"/>
                <w:rFonts w:ascii="Calibri" w:eastAsia="Times New Roman" w:hAnsi="Calibri" w:cs="Calibri"/>
                <w:sz w:val="20"/>
                <w:szCs w:val="16"/>
                <w:lang w:val="en-US"/>
              </w:rPr>
              <w:t>○</w:t>
            </w:r>
            <w:r w:rsidR="00363A75">
              <w:rPr>
                <w:rStyle w:val="unchecked-marker"/>
                <w:rFonts w:ascii="Calibri" w:eastAsia="Times New Roman" w:hAnsi="Calibri" w:cs="Calibri"/>
                <w:sz w:val="20"/>
                <w:szCs w:val="16"/>
                <w:lang w:val="en-US"/>
              </w:rPr>
              <w:t xml:space="preserve"> </w:t>
            </w:r>
            <w:r w:rsidRPr="00B5515F">
              <w:rPr>
                <w:rStyle w:val="ep-radiobuttonlabel"/>
                <w:rFonts w:ascii="Calibri" w:eastAsia="Times New Roman" w:hAnsi="Calibri" w:cs="Calibri"/>
                <w:sz w:val="20"/>
                <w:szCs w:val="16"/>
                <w:lang w:val="en-US"/>
              </w:rPr>
              <w:t>Probably favors the comparison</w:t>
            </w:r>
            <w:r w:rsidRPr="00B5515F">
              <w:rPr>
                <w:rFonts w:ascii="Calibri" w:eastAsia="Times New Roman" w:hAnsi="Calibri" w:cs="Calibri"/>
                <w:sz w:val="20"/>
                <w:szCs w:val="16"/>
                <w:lang w:val="en-US"/>
              </w:rPr>
              <w:br/>
            </w: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Does not favor either the intervention or the comparison</w:t>
            </w:r>
            <w:r w:rsidRPr="00B5515F">
              <w:rPr>
                <w:rFonts w:ascii="Calibri" w:eastAsia="Times New Roman" w:hAnsi="Calibri" w:cs="Calibri"/>
                <w:sz w:val="20"/>
                <w:szCs w:val="16"/>
                <w:lang w:val="en-US"/>
              </w:rPr>
              <w:br/>
            </w:r>
            <w:r w:rsidR="00363A75" w:rsidRPr="00B5515F">
              <w:rPr>
                <w:rStyle w:val="checked-marker"/>
                <w:rFonts w:ascii="Calibri" w:eastAsia="Times New Roman" w:hAnsi="Calibri" w:cs="Calibri"/>
                <w:sz w:val="20"/>
                <w:szCs w:val="16"/>
                <w:lang w:val="en-US"/>
              </w:rPr>
              <w:t>●</w:t>
            </w:r>
            <w:r w:rsidR="00F4626A" w:rsidRPr="00B5515F">
              <w:rPr>
                <w:rStyle w:val="unchecked-marker"/>
                <w:rFonts w:ascii="Calibri" w:eastAsia="Times New Roman" w:hAnsi="Calibri" w:cs="Calibri"/>
                <w:sz w:val="20"/>
                <w:szCs w:val="16"/>
                <w:lang w:val="en-US"/>
              </w:rPr>
              <w:t xml:space="preserve"> </w:t>
            </w:r>
            <w:r w:rsidRPr="00B5515F">
              <w:rPr>
                <w:rStyle w:val="ep-radiobuttonlabel"/>
                <w:rFonts w:ascii="Calibri" w:eastAsia="Times New Roman" w:hAnsi="Calibri" w:cs="Calibri"/>
                <w:sz w:val="20"/>
                <w:szCs w:val="16"/>
                <w:lang w:val="en-US"/>
              </w:rPr>
              <w:t>Probably favors the intervention</w:t>
            </w:r>
            <w:r w:rsidRPr="00B5515F">
              <w:rPr>
                <w:rFonts w:ascii="Calibri" w:eastAsia="Times New Roman" w:hAnsi="Calibri" w:cs="Calibri"/>
                <w:sz w:val="20"/>
                <w:szCs w:val="16"/>
                <w:lang w:val="en-US"/>
              </w:rPr>
              <w:br/>
            </w: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Favors the intervention</w:t>
            </w:r>
            <w:r w:rsidRPr="00B5515F">
              <w:rPr>
                <w:rFonts w:ascii="Calibri" w:eastAsia="Times New Roman" w:hAnsi="Calibri" w:cs="Calibri"/>
                <w:sz w:val="20"/>
                <w:szCs w:val="16"/>
                <w:lang w:val="en-US"/>
              </w:rPr>
              <w:br/>
            </w:r>
            <w:r w:rsidR="00F4626A"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Varies</w:t>
            </w:r>
            <w:r w:rsidRPr="00B5515F">
              <w:rPr>
                <w:rFonts w:ascii="Calibri" w:eastAsia="Times New Roman" w:hAnsi="Calibri" w:cs="Calibri"/>
                <w:sz w:val="20"/>
                <w:szCs w:val="16"/>
                <w:lang w:val="en-US"/>
              </w:rPr>
              <w:br/>
            </w:r>
            <w:r w:rsidRPr="00B5515F">
              <w:rPr>
                <w:rStyle w:val="unchecked-marker"/>
                <w:rFonts w:ascii="Calibri" w:eastAsia="Times New Roman" w:hAnsi="Calibri" w:cs="Calibri"/>
                <w:sz w:val="20"/>
                <w:szCs w:val="16"/>
                <w:lang w:val="en-US"/>
              </w:rPr>
              <w:t>○</w:t>
            </w:r>
            <w:r w:rsidRPr="00B5515F">
              <w:rPr>
                <w:rFonts w:ascii="Calibri" w:eastAsia="Times New Roman" w:hAnsi="Calibri" w:cs="Calibri"/>
                <w:sz w:val="20"/>
                <w:szCs w:val="16"/>
                <w:lang w:val="en-US"/>
              </w:rPr>
              <w:t> </w:t>
            </w:r>
            <w:r w:rsidRPr="00B5515F">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9A444" w14:textId="4C51440D" w:rsidR="000F41CF" w:rsidRPr="00B5515F" w:rsidRDefault="00F4626A" w:rsidP="000F41CF">
            <w:pPr>
              <w:rPr>
                <w:rFonts w:ascii="Calibri" w:eastAsia="Times New Roman" w:hAnsi="Calibri" w:cs="Calibri"/>
                <w:sz w:val="20"/>
                <w:szCs w:val="16"/>
                <w:lang w:val="en-US"/>
              </w:rPr>
            </w:pPr>
            <w:r w:rsidRPr="00B5515F">
              <w:rPr>
                <w:rFonts w:ascii="Calibri" w:eastAsia="Times New Roman" w:hAnsi="Calibri" w:cs="Calibri"/>
                <w:sz w:val="20"/>
                <w:szCs w:val="16"/>
                <w:lang w:val="en-US"/>
              </w:rPr>
              <w:t xml:space="preserve">Considering the </w:t>
            </w:r>
            <w:r w:rsidR="00C96548">
              <w:rPr>
                <w:rFonts w:ascii="Calibri" w:eastAsia="Times New Roman" w:hAnsi="Calibri" w:cs="Calibri"/>
                <w:sz w:val="20"/>
                <w:szCs w:val="16"/>
                <w:lang w:val="en-US"/>
              </w:rPr>
              <w:t xml:space="preserve">high specificity of </w:t>
            </w:r>
            <w:r w:rsidR="001C455C" w:rsidRPr="00B5515F">
              <w:rPr>
                <w:rFonts w:ascii="Calibri" w:eastAsia="Times New Roman" w:hAnsi="Calibri" w:cs="Calibri"/>
                <w:sz w:val="20"/>
                <w:szCs w:val="16"/>
                <w:lang w:val="en-US"/>
              </w:rPr>
              <w:t>pupillary</w:t>
            </w:r>
            <w:r w:rsidRPr="00B5515F">
              <w:rPr>
                <w:rFonts w:ascii="Calibri" w:eastAsia="Times New Roman" w:hAnsi="Calibri" w:cs="Calibri"/>
                <w:sz w:val="20"/>
                <w:szCs w:val="16"/>
                <w:lang w:val="en-US"/>
              </w:rPr>
              <w:t xml:space="preserve"> </w:t>
            </w:r>
            <w:r w:rsidR="00343B1C">
              <w:rPr>
                <w:rFonts w:ascii="Calibri" w:eastAsia="Times New Roman" w:hAnsi="Calibri" w:cs="Calibri"/>
                <w:sz w:val="20"/>
                <w:szCs w:val="16"/>
                <w:lang w:val="en-US"/>
              </w:rPr>
              <w:t xml:space="preserve">light </w:t>
            </w:r>
            <w:r w:rsidRPr="00B5515F">
              <w:rPr>
                <w:rFonts w:ascii="Calibri" w:eastAsia="Times New Roman" w:hAnsi="Calibri" w:cs="Calibri"/>
                <w:sz w:val="20"/>
                <w:szCs w:val="16"/>
                <w:lang w:val="en-US"/>
              </w:rPr>
              <w:t>reflex</w:t>
            </w:r>
            <w:r w:rsidR="001C455C" w:rsidRPr="00B5515F">
              <w:rPr>
                <w:rFonts w:ascii="Calibri" w:eastAsia="Times New Roman" w:hAnsi="Calibri" w:cs="Calibri"/>
                <w:sz w:val="20"/>
                <w:szCs w:val="16"/>
                <w:lang w:val="en-US"/>
              </w:rPr>
              <w:t xml:space="preserve"> </w:t>
            </w:r>
            <w:r w:rsidR="00C96548">
              <w:rPr>
                <w:rFonts w:ascii="Calibri" w:eastAsia="Times New Roman" w:hAnsi="Calibri" w:cs="Calibri"/>
                <w:sz w:val="20"/>
                <w:szCs w:val="16"/>
                <w:lang w:val="en-US"/>
              </w:rPr>
              <w:t>when evaluated at 72h or later</w:t>
            </w:r>
            <w:r w:rsidRPr="00B5515F">
              <w:rPr>
                <w:rFonts w:ascii="Calibri" w:eastAsia="Times New Roman" w:hAnsi="Calibri" w:cs="Calibri"/>
                <w:sz w:val="20"/>
                <w:szCs w:val="16"/>
                <w:lang w:val="en-US"/>
              </w:rPr>
              <w:t xml:space="preserve">, the </w:t>
            </w:r>
            <w:r w:rsidR="000F41CF" w:rsidRPr="00B5515F">
              <w:rPr>
                <w:rFonts w:ascii="Calibri" w:eastAsia="Times New Roman" w:hAnsi="Calibri" w:cs="Calibri"/>
                <w:sz w:val="20"/>
                <w:szCs w:val="16"/>
                <w:lang w:val="en-US"/>
              </w:rPr>
              <w:t>balance of effects favors</w:t>
            </w:r>
            <w:r w:rsidR="00E158DE" w:rsidRPr="00B5515F">
              <w:rPr>
                <w:rFonts w:ascii="Calibri" w:eastAsia="Times New Roman" w:hAnsi="Calibri" w:cs="Calibri"/>
                <w:sz w:val="20"/>
                <w:szCs w:val="16"/>
                <w:lang w:val="en-US"/>
              </w:rPr>
              <w:t xml:space="preserve"> the </w:t>
            </w:r>
            <w:r w:rsidRPr="00B5515F">
              <w:rPr>
                <w:rFonts w:ascii="Calibri" w:eastAsia="Times New Roman" w:hAnsi="Calibri" w:cs="Calibri"/>
                <w:sz w:val="20"/>
                <w:szCs w:val="16"/>
                <w:lang w:val="en-US"/>
              </w:rPr>
              <w:t>predictor</w:t>
            </w:r>
            <w:r w:rsidR="003E7CE0" w:rsidRPr="00B5515F">
              <w:rPr>
                <w:rFonts w:ascii="Calibri" w:eastAsia="Times New Roman" w:hAnsi="Calibri" w:cs="Calibri"/>
                <w:sz w:val="20"/>
                <w:szCs w:val="16"/>
                <w:lang w:val="en-US"/>
              </w:rPr>
              <w:t>.</w:t>
            </w:r>
          </w:p>
          <w:p w14:paraId="6F2F8CA2" w14:textId="77777777" w:rsidR="000F41CF" w:rsidRPr="00B5515F" w:rsidRDefault="000F41CF" w:rsidP="000F41CF">
            <w:pPr>
              <w:rPr>
                <w:rFonts w:ascii="Calibri" w:eastAsia="Times New Roman" w:hAnsi="Calibri" w:cs="Calibri"/>
                <w:sz w:val="20"/>
                <w:szCs w:val="16"/>
                <w:lang w:val="en-US"/>
              </w:rPr>
            </w:pPr>
          </w:p>
          <w:p w14:paraId="0E330B15" w14:textId="77777777" w:rsidR="000F41CF" w:rsidRPr="00B5515F" w:rsidRDefault="000F41CF" w:rsidP="000F41CF">
            <w:pPr>
              <w:rPr>
                <w:rFonts w:ascii="Calibri" w:eastAsia="Times New Roman" w:hAnsi="Calibri" w:cs="Calibri"/>
                <w:sz w:val="20"/>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F41CF" w:rsidRPr="00B5515F" w:rsidRDefault="000F41CF" w:rsidP="000F41CF">
            <w:pPr>
              <w:divId w:val="1321084420"/>
              <w:rPr>
                <w:rFonts w:ascii="Calibri" w:eastAsia="Times New Roman" w:hAnsi="Calibri" w:cs="Calibri"/>
                <w:sz w:val="20"/>
                <w:szCs w:val="16"/>
                <w:lang w:val="en-US"/>
              </w:rPr>
            </w:pPr>
            <w:r w:rsidRPr="00B5515F">
              <w:rPr>
                <w:rFonts w:ascii="Calibri" w:eastAsia="Times New Roman" w:hAnsi="Calibri" w:cs="Calibri"/>
                <w:sz w:val="20"/>
                <w:szCs w:val="16"/>
                <w:lang w:val="en-US"/>
              </w:rPr>
              <w:br/>
            </w:r>
          </w:p>
        </w:tc>
      </w:tr>
      <w:tr w:rsidR="000F41CF" w:rsidRPr="002C7D86"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CD2D3A"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0F41CF" w:rsidRPr="00CD2D3A" w:rsidRDefault="000F41CF" w:rsidP="000F41CF">
            <w:pPr>
              <w:pStyle w:val="Subtitle1"/>
              <w:spacing w:before="0" w:beforeAutospacing="0" w:after="0" w:afterAutospacing="0"/>
              <w:divId w:val="1700618431"/>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0F41CF"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D64898" w14:paraId="00C13589" w14:textId="77777777" w:rsidTr="00916446">
        <w:trPr>
          <w:divId w:val="1347438940"/>
          <w:trHeight w:val="20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C72A4" w14:textId="4BB4F8B2" w:rsidR="00085851" w:rsidRDefault="000F41CF" w:rsidP="00085851">
            <w:pPr>
              <w:spacing w:after="0"/>
              <w:divId w:val="884949399"/>
              <w:rPr>
                <w:rFonts w:ascii="Calibri" w:eastAsia="Times New Roman" w:hAnsi="Calibri" w:cs="Calibri"/>
                <w:sz w:val="20"/>
                <w:szCs w:val="16"/>
                <w:lang w:val="en-US"/>
              </w:rPr>
            </w:pP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Large costs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Moderate costs</w:t>
            </w:r>
            <w:r w:rsidRPr="00D64898">
              <w:rPr>
                <w:rFonts w:ascii="Calibri" w:eastAsia="Times New Roman" w:hAnsi="Calibri" w:cs="Calibri"/>
                <w:sz w:val="20"/>
                <w:szCs w:val="16"/>
                <w:lang w:val="en-US"/>
              </w:rPr>
              <w:br/>
            </w:r>
            <w:r w:rsidR="00085851" w:rsidRPr="00D64898">
              <w:rPr>
                <w:rStyle w:val="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Negligible costs and savings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Moderate savings</w:t>
            </w:r>
            <w:r w:rsidRPr="00D64898">
              <w:rPr>
                <w:rFonts w:ascii="Calibri" w:eastAsia="Times New Roman" w:hAnsi="Calibri" w:cs="Calibri"/>
                <w:sz w:val="20"/>
                <w:szCs w:val="16"/>
                <w:lang w:val="en-US"/>
              </w:rPr>
              <w:br/>
            </w: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Large savings</w:t>
            </w:r>
            <w:r w:rsidRPr="00D64898">
              <w:rPr>
                <w:rFonts w:ascii="Calibri" w:eastAsia="Times New Roman" w:hAnsi="Calibri" w:cs="Calibri"/>
                <w:sz w:val="20"/>
                <w:szCs w:val="16"/>
                <w:lang w:val="en-US"/>
              </w:rPr>
              <w:br/>
            </w:r>
            <w:r w:rsidR="00085851"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Pr="00D64898">
              <w:rPr>
                <w:rStyle w:val="ep-radiobuttonlabel"/>
                <w:rFonts w:ascii="Calibri" w:eastAsia="Times New Roman" w:hAnsi="Calibri" w:cs="Calibri"/>
                <w:sz w:val="20"/>
                <w:szCs w:val="16"/>
                <w:lang w:val="en-US"/>
              </w:rPr>
              <w:t>Varies</w:t>
            </w:r>
            <w:r w:rsidRPr="00D64898">
              <w:rPr>
                <w:rFonts w:ascii="Calibri" w:eastAsia="Times New Roman" w:hAnsi="Calibri" w:cs="Calibri"/>
                <w:sz w:val="20"/>
                <w:szCs w:val="16"/>
                <w:lang w:val="en-US"/>
              </w:rPr>
              <w:t> </w:t>
            </w:r>
          </w:p>
          <w:p w14:paraId="3678207F" w14:textId="100C8FFC" w:rsidR="000F41CF" w:rsidRPr="00D64898" w:rsidRDefault="002D7F5E" w:rsidP="0094121A">
            <w:pPr>
              <w:divId w:val="884949399"/>
              <w:rPr>
                <w:rFonts w:ascii="Calibri" w:eastAsia="Times New Roman" w:hAnsi="Calibri" w:cs="Calibri"/>
                <w:sz w:val="20"/>
                <w:szCs w:val="16"/>
                <w:lang w:val="en-US"/>
              </w:rPr>
            </w:pPr>
            <w:r w:rsidRPr="00D64898">
              <w:rPr>
                <w:rStyle w:val="unchecked-marker"/>
                <w:rFonts w:ascii="Calibri" w:eastAsia="Times New Roman" w:hAnsi="Calibri" w:cs="Calibri"/>
                <w:sz w:val="20"/>
                <w:szCs w:val="16"/>
                <w:lang w:val="en-US"/>
              </w:rPr>
              <w:t>○</w:t>
            </w:r>
            <w:r w:rsidRPr="00D64898">
              <w:rPr>
                <w:rFonts w:ascii="Calibri" w:eastAsia="Times New Roman" w:hAnsi="Calibri" w:cs="Calibri"/>
                <w:sz w:val="20"/>
                <w:szCs w:val="16"/>
                <w:lang w:val="en-US"/>
              </w:rPr>
              <w:t> </w:t>
            </w:r>
            <w:r w:rsidR="000F41CF" w:rsidRPr="00D64898">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09D75EEE" w:rsidR="000F41CF" w:rsidRPr="00D64898" w:rsidRDefault="002D7F5E" w:rsidP="0094121A">
            <w:pPr>
              <w:divId w:val="813763953"/>
              <w:rPr>
                <w:rFonts w:ascii="Calibri" w:eastAsia="Times New Roman" w:hAnsi="Calibri" w:cs="Calibri"/>
                <w:sz w:val="20"/>
                <w:szCs w:val="16"/>
                <w:lang w:val="en-US"/>
              </w:rPr>
            </w:pPr>
            <w:r w:rsidRPr="00D64898">
              <w:rPr>
                <w:rFonts w:ascii="Calibri" w:eastAsia="Times New Roman" w:hAnsi="Calibri" w:cs="Calibri"/>
                <w:sz w:val="20"/>
                <w:szCs w:val="16"/>
                <w:lang w:val="en-US"/>
              </w:rPr>
              <w:t xml:space="preserve">Costs for the assessment of </w:t>
            </w:r>
            <w:r w:rsidR="001C455C" w:rsidRPr="00D64898">
              <w:rPr>
                <w:rFonts w:ascii="Calibri" w:eastAsia="Times New Roman" w:hAnsi="Calibri" w:cs="Calibri"/>
                <w:sz w:val="20"/>
                <w:szCs w:val="16"/>
                <w:lang w:val="en-US"/>
              </w:rPr>
              <w:t>pupillary</w:t>
            </w:r>
            <w:r w:rsidRPr="00D64898">
              <w:rPr>
                <w:rFonts w:ascii="Calibri" w:eastAsia="Times New Roman" w:hAnsi="Calibri" w:cs="Calibri"/>
                <w:sz w:val="20"/>
                <w:szCs w:val="16"/>
                <w:lang w:val="en-US"/>
              </w:rPr>
              <w:t xml:space="preserve"> reflex are negligible.</w:t>
            </w:r>
            <w:r w:rsidR="0094121A" w:rsidRPr="00D64898">
              <w:rPr>
                <w:rFonts w:ascii="Calibri" w:eastAsia="Times New Roman" w:hAnsi="Calibri" w:cs="Calibri"/>
                <w:sz w:val="20"/>
                <w:szCs w:val="16"/>
                <w:lang w:val="en-US"/>
              </w:rPr>
              <w:t xml:space="preserve"> </w:t>
            </w:r>
            <w:r w:rsidR="00DC64DC">
              <w:rPr>
                <w:rFonts w:ascii="Calibri" w:eastAsia="Times New Roman" w:hAnsi="Calibri" w:cs="Calibri"/>
                <w:sz w:val="20"/>
                <w:szCs w:val="16"/>
                <w:lang w:val="en-US"/>
              </w:rPr>
              <w:t>On</w:t>
            </w:r>
            <w:r w:rsidR="0094121A" w:rsidRPr="00D64898">
              <w:rPr>
                <w:rFonts w:ascii="Calibri" w:eastAsia="Times New Roman" w:hAnsi="Calibri" w:cs="Calibri"/>
                <w:sz w:val="20"/>
                <w:szCs w:val="16"/>
                <w:lang w:val="en-US"/>
              </w:rPr>
              <w:t xml:space="preserve"> the other side, no study assessing savings from prognostication based on </w:t>
            </w:r>
            <w:r w:rsidR="001C455C" w:rsidRPr="00D64898">
              <w:rPr>
                <w:rFonts w:ascii="Calibri" w:eastAsia="Times New Roman" w:hAnsi="Calibri" w:cs="Calibri"/>
                <w:sz w:val="20"/>
                <w:szCs w:val="16"/>
                <w:lang w:val="en-US"/>
              </w:rPr>
              <w:t>pupillary</w:t>
            </w:r>
            <w:r w:rsidR="0094121A" w:rsidRPr="00D64898">
              <w:rPr>
                <w:rFonts w:ascii="Calibri" w:eastAsia="Times New Roman" w:hAnsi="Calibri" w:cs="Calibri"/>
                <w:sz w:val="20"/>
                <w:szCs w:val="16"/>
                <w:lang w:val="en-US"/>
              </w:rPr>
              <w:t xml:space="preserve"> reflex has been included in our review</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D64898" w:rsidRDefault="000F41CF" w:rsidP="000F41CF">
            <w:pPr>
              <w:divId w:val="509099511"/>
              <w:rPr>
                <w:rFonts w:ascii="Calibri" w:eastAsia="Times New Roman" w:hAnsi="Calibri" w:cs="Calibri"/>
                <w:sz w:val="20"/>
                <w:szCs w:val="16"/>
                <w:lang w:val="en-US"/>
              </w:rPr>
            </w:pPr>
          </w:p>
        </w:tc>
      </w:tr>
      <w:tr w:rsidR="000F41CF" w:rsidRPr="002C7D86"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CD2D3A"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 of required resources</w:t>
            </w:r>
          </w:p>
          <w:p w14:paraId="2879EB31" w14:textId="77777777" w:rsidR="000F41CF" w:rsidRPr="00CD2D3A" w:rsidRDefault="000F41CF" w:rsidP="000F41CF">
            <w:pPr>
              <w:pStyle w:val="Subtitle1"/>
              <w:spacing w:before="0" w:beforeAutospacing="0" w:after="0" w:afterAutospacing="0"/>
              <w:divId w:val="709034868"/>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0F41CF"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B5199E4" w14:textId="77777777" w:rsidTr="00916446">
        <w:trPr>
          <w:divId w:val="1347438940"/>
          <w:trHeight w:val="13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5169E30D" w:rsidR="000F41CF" w:rsidRPr="00EE6686" w:rsidRDefault="000F41CF" w:rsidP="000F41CF">
            <w:pPr>
              <w:divId w:val="425082094"/>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Very low</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Low</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Moderate</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High</w:t>
            </w:r>
            <w:r w:rsidRPr="00EE6686">
              <w:rPr>
                <w:rFonts w:ascii="Calibri" w:eastAsia="Times New Roman" w:hAnsi="Calibri" w:cs="Calibri"/>
                <w:sz w:val="18"/>
                <w:szCs w:val="16"/>
                <w:lang w:val="en-US"/>
              </w:rPr>
              <w:br/>
            </w:r>
            <w:r w:rsidRPr="00EE6686">
              <w:rPr>
                <w:rStyle w:val="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35D6A6DC" w:rsidR="000F41CF" w:rsidRPr="00EE6686" w:rsidRDefault="000F41CF" w:rsidP="002D7F5E">
            <w:pPr>
              <w:divId w:val="1777090316"/>
              <w:rPr>
                <w:rFonts w:ascii="Calibri" w:eastAsia="Times New Roman" w:hAnsi="Calibri" w:cs="Calibri"/>
                <w:sz w:val="18"/>
                <w:szCs w:val="16"/>
                <w:lang w:val="en-US"/>
              </w:rPr>
            </w:pPr>
            <w:r w:rsidRPr="00EE6686">
              <w:rPr>
                <w:rFonts w:ascii="Calibri" w:eastAsia="Times New Roman" w:hAnsi="Calibri" w:cs="Calibri"/>
                <w:sz w:val="18"/>
                <w:szCs w:val="16"/>
                <w:lang w:val="en-US"/>
              </w:rPr>
              <w:t xml:space="preserve">We did not identify any studies specifically </w:t>
            </w:r>
            <w:r w:rsidR="002D7F5E" w:rsidRPr="00EE6686">
              <w:rPr>
                <w:rFonts w:ascii="Calibri" w:eastAsia="Times New Roman" w:hAnsi="Calibri" w:cs="Calibri"/>
                <w:sz w:val="18"/>
                <w:szCs w:val="16"/>
                <w:lang w:val="en-US"/>
              </w:rPr>
              <w:t xml:space="preserve">assessing </w:t>
            </w:r>
            <w:r w:rsidRPr="00EE6686">
              <w:rPr>
                <w:rFonts w:ascii="Calibri" w:eastAsia="Times New Roman" w:hAnsi="Calibri" w:cs="Calibri"/>
                <w:sz w:val="18"/>
                <w:szCs w:val="16"/>
                <w:lang w:val="en-US"/>
              </w:rPr>
              <w:t xml:space="preserve">costs </w:t>
            </w:r>
            <w:r w:rsidR="002D7F5E" w:rsidRPr="00EE6686">
              <w:rPr>
                <w:rFonts w:ascii="Calibri" w:eastAsia="Times New Roman" w:hAnsi="Calibri" w:cs="Calibri"/>
                <w:sz w:val="18"/>
                <w:szCs w:val="16"/>
                <w:lang w:val="en-US"/>
              </w:rPr>
              <w:t xml:space="preserve">of </w:t>
            </w:r>
            <w:r w:rsidR="000524C8">
              <w:rPr>
                <w:rFonts w:ascii="Calibri" w:eastAsia="Times New Roman" w:hAnsi="Calibri" w:cs="Calibri"/>
                <w:sz w:val="18"/>
                <w:szCs w:val="16"/>
                <w:lang w:val="en-US"/>
              </w:rPr>
              <w:t>pupillary</w:t>
            </w:r>
            <w:r w:rsidR="00343B1C">
              <w:rPr>
                <w:rFonts w:ascii="Calibri" w:eastAsia="Times New Roman" w:hAnsi="Calibri" w:cs="Calibri"/>
                <w:sz w:val="18"/>
                <w:szCs w:val="16"/>
                <w:lang w:val="en-US"/>
              </w:rPr>
              <w:t xml:space="preserve"> light</w:t>
            </w:r>
            <w:r w:rsidR="002D7F5E" w:rsidRPr="00EE6686">
              <w:rPr>
                <w:rFonts w:ascii="Calibri" w:eastAsia="Times New Roman" w:hAnsi="Calibri" w:cs="Calibri"/>
                <w:sz w:val="18"/>
                <w:szCs w:val="16"/>
                <w:lang w:val="en-US"/>
              </w:rPr>
              <w:t xml:space="preserve"> reflex</w:t>
            </w:r>
            <w:r w:rsidRPr="00EE6686">
              <w:rPr>
                <w:rFonts w:ascii="Calibri" w:eastAsia="Times New Roman" w:hAnsi="Calibri" w:cs="Calibri"/>
                <w:sz w:val="18"/>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EE6686" w:rsidRDefault="000F41CF" w:rsidP="000F41CF">
            <w:pPr>
              <w:divId w:val="1876113181"/>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CD2D3A"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lastRenderedPageBreak/>
              <w:t>Cost effectiveness</w:t>
            </w:r>
          </w:p>
          <w:p w14:paraId="4C692E59" w14:textId="77777777" w:rsidR="000F41CF" w:rsidRPr="00CD2D3A" w:rsidRDefault="000F41CF" w:rsidP="000F41CF">
            <w:pPr>
              <w:pStyle w:val="Subtitle1"/>
              <w:spacing w:before="0" w:beforeAutospacing="0" w:after="0" w:afterAutospacing="0"/>
              <w:divId w:val="1779449983"/>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0F41CF"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6C7ABFE4" w:rsidR="000F41CF" w:rsidRPr="00EE6686" w:rsidRDefault="000F41CF" w:rsidP="00ED38E6">
            <w:pPr>
              <w:divId w:val="1558588638"/>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Favors the comparison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favors the comparison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Does not favor either the intervention or the comparison</w:t>
            </w:r>
            <w:r w:rsidRPr="00EE6686">
              <w:rPr>
                <w:rFonts w:ascii="Calibri" w:eastAsia="Times New Roman" w:hAnsi="Calibri" w:cs="Calibri"/>
                <w:sz w:val="18"/>
                <w:szCs w:val="16"/>
                <w:lang w:val="en-US"/>
              </w:rPr>
              <w:br/>
            </w:r>
            <w:r w:rsidR="00916446" w:rsidRPr="00EE6686">
              <w:rPr>
                <w:rStyle w:val="unchecked-marker"/>
                <w:rFonts w:ascii="Calibri" w:eastAsia="Times New Roman" w:hAnsi="Calibri" w:cs="Calibri"/>
                <w:sz w:val="18"/>
                <w:szCs w:val="16"/>
                <w:lang w:val="en-US"/>
              </w:rPr>
              <w:t>○</w:t>
            </w:r>
            <w:r w:rsidR="00ED38E6"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favors the intervention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Favors the intervention</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Varies</w:t>
            </w:r>
            <w:r w:rsidRPr="00EE6686">
              <w:rPr>
                <w:rFonts w:ascii="Calibri" w:eastAsia="Times New Roman" w:hAnsi="Calibri" w:cs="Calibri"/>
                <w:sz w:val="18"/>
                <w:szCs w:val="16"/>
                <w:lang w:val="en-US"/>
              </w:rPr>
              <w:br/>
            </w:r>
            <w:r w:rsidR="00916446" w:rsidRPr="00EE6686">
              <w:rPr>
                <w:rStyle w:val="checked-marker"/>
                <w:rFonts w:ascii="Calibri" w:eastAsia="Times New Roman" w:hAnsi="Calibri" w:cs="Calibri"/>
                <w:sz w:val="18"/>
                <w:szCs w:val="16"/>
                <w:lang w:val="en-US"/>
              </w:rPr>
              <w:t>●</w:t>
            </w:r>
            <w:r w:rsidR="00916446">
              <w:rPr>
                <w:rStyle w:val="checked-marker"/>
                <w:rFonts w:ascii="Calibri" w:eastAsia="Times New Roman" w:hAnsi="Calibri" w:cs="Calibri"/>
                <w:sz w:val="18"/>
                <w:szCs w:val="16"/>
                <w:lang w:val="en-US"/>
              </w:rPr>
              <w:t xml:space="preserve"> </w:t>
            </w:r>
            <w:r w:rsidRPr="00EE6686">
              <w:rPr>
                <w:rStyle w:val="ep-radiobuttonlabel"/>
                <w:rFonts w:ascii="Calibri" w:eastAsia="Times New Roman" w:hAnsi="Calibri" w:cs="Calibri"/>
                <w:sz w:val="18"/>
                <w:szCs w:val="16"/>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5AA3CA1B" w:rsidR="000F41CF" w:rsidRPr="00EE6686" w:rsidRDefault="000F41CF" w:rsidP="002D7F5E">
            <w:pPr>
              <w:divId w:val="600456648"/>
              <w:rPr>
                <w:rFonts w:ascii="Calibri" w:eastAsia="Times New Roman" w:hAnsi="Calibri" w:cs="Calibri"/>
                <w:sz w:val="18"/>
                <w:szCs w:val="16"/>
                <w:lang w:val="en-US"/>
              </w:rPr>
            </w:pPr>
            <w:r w:rsidRPr="00EE6686">
              <w:rPr>
                <w:rFonts w:ascii="Calibri" w:eastAsia="Times New Roman" w:hAnsi="Calibri" w:cs="Calibri"/>
                <w:sz w:val="18"/>
                <w:szCs w:val="16"/>
                <w:lang w:val="en-US"/>
              </w:rPr>
              <w:t>We did not identify any studies addressing cost-effectiveness</w:t>
            </w:r>
            <w:r w:rsidR="002D7F5E" w:rsidRPr="00EE6686">
              <w:rPr>
                <w:rFonts w:ascii="Calibri" w:eastAsia="Times New Roman" w:hAnsi="Calibri" w:cs="Calibri"/>
                <w:sz w:val="18"/>
                <w:szCs w:val="16"/>
                <w:lang w:val="en-US"/>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EE6686" w:rsidRDefault="000F41CF" w:rsidP="000F41CF">
            <w:pPr>
              <w:divId w:val="2070108790"/>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CD2D3A"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Equity</w:t>
            </w:r>
          </w:p>
          <w:p w14:paraId="766E8B0A" w14:textId="77777777" w:rsidR="000F41CF" w:rsidRPr="00CD2D3A" w:rsidRDefault="000F41CF" w:rsidP="000F41CF">
            <w:pPr>
              <w:pStyle w:val="Subtitle1"/>
              <w:spacing w:before="0" w:beforeAutospacing="0" w:after="0" w:afterAutospacing="0"/>
              <w:divId w:val="903372042"/>
              <w:rPr>
                <w:rFonts w:ascii="Calibri" w:hAnsi="Calibri" w:cs="Calibri"/>
                <w:color w:val="FFFFFF"/>
                <w:sz w:val="16"/>
                <w:szCs w:val="16"/>
                <w:lang w:val="en-US"/>
              </w:rPr>
            </w:pPr>
            <w:r w:rsidRPr="00CD2D3A">
              <w:rPr>
                <w:rFonts w:ascii="Calibri" w:hAnsi="Calibri" w:cs="Calibri"/>
                <w:color w:val="FFFFFF"/>
                <w:sz w:val="16"/>
                <w:szCs w:val="16"/>
                <w:lang w:val="en-US"/>
              </w:rPr>
              <w:t>What would be the impact on health equity?</w:t>
            </w:r>
          </w:p>
        </w:tc>
      </w:tr>
      <w:tr w:rsidR="000F41CF"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1FC3F99D" w14:textId="77777777" w:rsidTr="00D65A05">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17B6A2DD" w:rsidR="000F41CF" w:rsidRPr="00EE6686" w:rsidRDefault="000F41CF" w:rsidP="0094121A">
            <w:pPr>
              <w:divId w:val="422647784"/>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Reduced</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reduced</w:t>
            </w:r>
            <w:r w:rsidRPr="00EE6686">
              <w:rPr>
                <w:rFonts w:ascii="Calibri" w:eastAsia="Times New Roman" w:hAnsi="Calibri" w:cs="Calibri"/>
                <w:sz w:val="18"/>
                <w:szCs w:val="16"/>
                <w:lang w:val="en-US"/>
              </w:rPr>
              <w:br/>
            </w:r>
            <w:r w:rsidR="0094121A" w:rsidRPr="00EE6686">
              <w:rPr>
                <w:rStyle w:val="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no impact</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increased</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Increased</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Varies</w:t>
            </w:r>
            <w:r w:rsidRPr="00EE6686">
              <w:rPr>
                <w:rFonts w:ascii="Calibri" w:eastAsia="Times New Roman" w:hAnsi="Calibri" w:cs="Calibri"/>
                <w:sz w:val="18"/>
                <w:szCs w:val="16"/>
                <w:lang w:val="en-US"/>
              </w:rPr>
              <w:br/>
            </w:r>
            <w:r w:rsidR="0094121A"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Don't know</w:t>
            </w:r>
            <w:r w:rsidRPr="00EE6686">
              <w:rPr>
                <w:rFonts w:ascii="Calibri" w:eastAsia="Times New Roman" w:hAnsi="Calibri" w:cs="Calibri"/>
                <w:sz w:val="18"/>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28EACE36" w:rsidR="000F41CF" w:rsidRPr="00EE6686" w:rsidRDefault="002D7F5E" w:rsidP="000F41CF">
            <w:pPr>
              <w:divId w:val="1995839398"/>
              <w:rPr>
                <w:rFonts w:ascii="Calibri" w:eastAsia="Times New Roman" w:hAnsi="Calibri" w:cs="Calibri"/>
                <w:sz w:val="18"/>
                <w:szCs w:val="16"/>
                <w:lang w:val="en-US"/>
              </w:rPr>
            </w:pPr>
            <w:r w:rsidRPr="00EE6686">
              <w:rPr>
                <w:rFonts w:ascii="Calibri" w:eastAsia="Times New Roman" w:hAnsi="Calibri" w:cs="Calibri"/>
                <w:sz w:val="18"/>
                <w:szCs w:val="16"/>
                <w:lang w:val="en-US"/>
              </w:rPr>
              <w:t xml:space="preserve">Considering the negligible costs of </w:t>
            </w:r>
            <w:r w:rsidR="000524C8">
              <w:rPr>
                <w:rFonts w:ascii="Calibri" w:eastAsia="Times New Roman" w:hAnsi="Calibri" w:cs="Calibri"/>
                <w:sz w:val="18"/>
                <w:szCs w:val="16"/>
                <w:lang w:val="en-US"/>
              </w:rPr>
              <w:t>pupillary</w:t>
            </w:r>
            <w:r w:rsidR="00343B1C">
              <w:rPr>
                <w:rFonts w:ascii="Calibri" w:eastAsia="Times New Roman" w:hAnsi="Calibri" w:cs="Calibri"/>
                <w:sz w:val="18"/>
                <w:szCs w:val="16"/>
                <w:lang w:val="en-US"/>
              </w:rPr>
              <w:t xml:space="preserve"> light</w:t>
            </w:r>
            <w:r w:rsidRPr="00EE6686">
              <w:rPr>
                <w:rFonts w:ascii="Calibri" w:eastAsia="Times New Roman" w:hAnsi="Calibri" w:cs="Calibri"/>
                <w:sz w:val="18"/>
                <w:szCs w:val="16"/>
                <w:lang w:val="en-US"/>
              </w:rPr>
              <w:t xml:space="preserve"> reflex, a problem of</w:t>
            </w:r>
            <w:r w:rsidR="00B74C67" w:rsidRPr="00EE6686">
              <w:rPr>
                <w:rFonts w:ascii="Calibri" w:eastAsia="Times New Roman" w:hAnsi="Calibri" w:cs="Calibri"/>
                <w:sz w:val="18"/>
                <w:szCs w:val="16"/>
                <w:lang w:val="en-US"/>
              </w:rPr>
              <w:t xml:space="preserve"> inequity</w:t>
            </w:r>
            <w:r w:rsidRPr="00EE6686">
              <w:rPr>
                <w:rFonts w:ascii="Calibri" w:eastAsia="Times New Roman" w:hAnsi="Calibri" w:cs="Calibri"/>
                <w:sz w:val="18"/>
                <w:szCs w:val="16"/>
                <w:lang w:val="en-US"/>
              </w:rPr>
              <w:t xml:space="preserve"> is unlikely</w:t>
            </w:r>
            <w:r w:rsidR="000F41CF" w:rsidRPr="00EE6686">
              <w:rPr>
                <w:rFonts w:ascii="Calibri" w:eastAsia="Times New Roman" w:hAnsi="Calibri" w:cs="Calibri"/>
                <w:sz w:val="18"/>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EE6686" w:rsidRDefault="000F41CF" w:rsidP="000F41CF">
            <w:pPr>
              <w:divId w:val="1813330621"/>
              <w:rPr>
                <w:rFonts w:ascii="Calibri" w:eastAsia="Times New Roman" w:hAnsi="Calibri" w:cs="Calibri"/>
                <w:sz w:val="18"/>
                <w:szCs w:val="16"/>
                <w:lang w:val="en-US"/>
              </w:rPr>
            </w:pPr>
            <w:r w:rsidRPr="00EE6686">
              <w:rPr>
                <w:rFonts w:ascii="Calibri" w:eastAsia="Times New Roman" w:hAnsi="Calibri" w:cs="Calibri"/>
                <w:sz w:val="18"/>
                <w:szCs w:val="16"/>
                <w:lang w:val="en-US"/>
              </w:rPr>
              <w:br/>
            </w:r>
          </w:p>
        </w:tc>
      </w:tr>
      <w:tr w:rsidR="000F41CF" w:rsidRPr="002C7D86"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CD2D3A"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Acceptability</w:t>
            </w:r>
          </w:p>
          <w:p w14:paraId="40D50C87" w14:textId="77777777" w:rsidR="000F41CF" w:rsidRPr="00CD2D3A" w:rsidRDefault="000F41CF" w:rsidP="000F41CF">
            <w:pPr>
              <w:pStyle w:val="Subtitle1"/>
              <w:spacing w:before="0" w:beforeAutospacing="0" w:after="0" w:afterAutospacing="0"/>
              <w:divId w:val="1531070638"/>
              <w:rPr>
                <w:rFonts w:ascii="Calibri" w:hAnsi="Calibri" w:cs="Calibri"/>
                <w:color w:val="FFFFFF"/>
                <w:sz w:val="16"/>
                <w:szCs w:val="16"/>
                <w:lang w:val="en-US"/>
              </w:rPr>
            </w:pPr>
            <w:r w:rsidRPr="00CD2D3A">
              <w:rPr>
                <w:rFonts w:ascii="Calibri" w:hAnsi="Calibri" w:cs="Calibri"/>
                <w:color w:val="FFFFFF"/>
                <w:sz w:val="16"/>
                <w:szCs w:val="16"/>
                <w:lang w:val="en-US"/>
              </w:rPr>
              <w:t>Is the intervention acceptable to key stakeholders?</w:t>
            </w:r>
          </w:p>
        </w:tc>
      </w:tr>
      <w:tr w:rsidR="000F41CF"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EE6686" w14:paraId="7D50F429" w14:textId="77777777" w:rsidTr="00916446">
        <w:trPr>
          <w:divId w:val="1347438940"/>
          <w:trHeight w:val="47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3CEFAA6D" w:rsidR="000F41CF" w:rsidRPr="00EE6686" w:rsidRDefault="000F41CF" w:rsidP="000F41CF">
            <w:pPr>
              <w:divId w:val="1808934227"/>
              <w:rPr>
                <w:rFonts w:ascii="Calibri" w:eastAsia="Times New Roman" w:hAnsi="Calibri" w:cs="Calibri"/>
                <w:sz w:val="18"/>
                <w:szCs w:val="16"/>
                <w:lang w:val="en-US"/>
              </w:rPr>
            </w:pP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No</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no</w:t>
            </w:r>
            <w:r w:rsidRPr="00EE6686">
              <w:rPr>
                <w:rFonts w:ascii="Calibri" w:eastAsia="Times New Roman" w:hAnsi="Calibri" w:cs="Calibri"/>
                <w:sz w:val="18"/>
                <w:szCs w:val="16"/>
                <w:lang w:val="en-US"/>
              </w:rPr>
              <w:br/>
            </w:r>
            <w:r w:rsidRPr="00EE6686">
              <w:rPr>
                <w:rStyle w:val="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Probably yes</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Yes</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Varies</w:t>
            </w:r>
            <w:r w:rsidRPr="00EE6686">
              <w:rPr>
                <w:rFonts w:ascii="Calibri" w:eastAsia="Times New Roman" w:hAnsi="Calibri" w:cs="Calibri"/>
                <w:sz w:val="18"/>
                <w:szCs w:val="16"/>
                <w:lang w:val="en-US"/>
              </w:rPr>
              <w:br/>
            </w:r>
            <w:r w:rsidRPr="00EE6686">
              <w:rPr>
                <w:rStyle w:val="unchecked-marker"/>
                <w:rFonts w:ascii="Calibri" w:eastAsia="Times New Roman" w:hAnsi="Calibri" w:cs="Calibri"/>
                <w:sz w:val="18"/>
                <w:szCs w:val="16"/>
                <w:lang w:val="en-US"/>
              </w:rPr>
              <w:t>○</w:t>
            </w:r>
            <w:r w:rsidRPr="00EE6686">
              <w:rPr>
                <w:rFonts w:ascii="Calibri" w:eastAsia="Times New Roman" w:hAnsi="Calibri" w:cs="Calibri"/>
                <w:sz w:val="18"/>
                <w:szCs w:val="16"/>
                <w:lang w:val="en-US"/>
              </w:rPr>
              <w:t> </w:t>
            </w:r>
            <w:r w:rsidRPr="00EE6686">
              <w:rPr>
                <w:rStyle w:val="ep-radiobuttonlabel"/>
                <w:rFonts w:ascii="Calibri" w:eastAsia="Times New Roman" w:hAnsi="Calibri" w:cs="Calibri"/>
                <w:sz w:val="18"/>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42ED4635" w:rsidR="000F41CF" w:rsidRPr="00EE6686" w:rsidRDefault="000F41CF" w:rsidP="000F41CF">
            <w:pPr>
              <w:divId w:val="1397168485"/>
              <w:rPr>
                <w:rFonts w:ascii="Calibri" w:eastAsia="Times New Roman" w:hAnsi="Calibri" w:cs="Calibri"/>
                <w:sz w:val="18"/>
                <w:szCs w:val="16"/>
                <w:lang w:val="en-US"/>
              </w:rPr>
            </w:pPr>
            <w:r w:rsidRPr="00EE6686">
              <w:rPr>
                <w:rFonts w:ascii="Calibri" w:eastAsia="Times New Roman" w:hAnsi="Calibri" w:cs="Calibri"/>
                <w:sz w:val="18"/>
                <w:szCs w:val="16"/>
                <w:lang w:val="en-US"/>
              </w:rPr>
              <w:t xml:space="preserve">We have not identified any </w:t>
            </w:r>
            <w:r w:rsidR="002A7E52">
              <w:rPr>
                <w:rFonts w:ascii="Calibri" w:eastAsia="Times New Roman" w:hAnsi="Calibri" w:cs="Calibri"/>
                <w:sz w:val="18"/>
                <w:szCs w:val="16"/>
                <w:lang w:val="en-US"/>
              </w:rPr>
              <w:t>study</w:t>
            </w:r>
            <w:r w:rsidRPr="00EE6686">
              <w:rPr>
                <w:rFonts w:ascii="Calibri" w:eastAsia="Times New Roman" w:hAnsi="Calibri" w:cs="Calibri"/>
                <w:sz w:val="18"/>
                <w:szCs w:val="16"/>
                <w:lang w:val="en-US"/>
              </w:rPr>
              <w:t xml:space="preserve"> asses</w:t>
            </w:r>
            <w:r w:rsidR="002A7E52">
              <w:rPr>
                <w:rFonts w:ascii="Calibri" w:eastAsia="Times New Roman" w:hAnsi="Calibri" w:cs="Calibri"/>
                <w:sz w:val="18"/>
                <w:szCs w:val="16"/>
                <w:lang w:val="en-US"/>
              </w:rPr>
              <w:t>sing</w:t>
            </w:r>
            <w:r w:rsidRPr="00EE6686">
              <w:rPr>
                <w:rFonts w:ascii="Calibri" w:eastAsia="Times New Roman" w:hAnsi="Calibri" w:cs="Calibri"/>
                <w:sz w:val="18"/>
                <w:szCs w:val="16"/>
                <w:lang w:val="en-US"/>
              </w:rPr>
              <w:t xml:space="preserve"> acceptability</w:t>
            </w:r>
            <w:r w:rsidR="000E1322" w:rsidRPr="00EE6686">
              <w:rPr>
                <w:rFonts w:ascii="Calibri" w:eastAsia="Times New Roman" w:hAnsi="Calibri" w:cs="Calibri"/>
                <w:sz w:val="18"/>
                <w:szCs w:val="16"/>
                <w:lang w:val="en-US"/>
              </w:rPr>
              <w:t xml:space="preserve">, but </w:t>
            </w:r>
            <w:r w:rsidR="002D7F5E" w:rsidRPr="00EE6686">
              <w:rPr>
                <w:rFonts w:ascii="Calibri" w:eastAsia="Times New Roman" w:hAnsi="Calibri" w:cs="Calibri"/>
                <w:sz w:val="18"/>
                <w:szCs w:val="16"/>
                <w:lang w:val="en-US"/>
              </w:rPr>
              <w:t>acceptability is likely</w:t>
            </w:r>
            <w:r w:rsidRPr="00EE6686">
              <w:rPr>
                <w:rFonts w:ascii="Calibri" w:eastAsia="Times New Roman" w:hAnsi="Calibri" w:cs="Calibri"/>
                <w:sz w:val="18"/>
                <w:szCs w:val="16"/>
                <w:lang w:val="en-US"/>
              </w:rPr>
              <w:t>.</w:t>
            </w:r>
          </w:p>
          <w:p w14:paraId="3AD83346" w14:textId="77777777" w:rsidR="000F41CF" w:rsidRPr="00EE6686" w:rsidRDefault="000F41CF" w:rsidP="000F41CF">
            <w:pPr>
              <w:divId w:val="1397168485"/>
              <w:rPr>
                <w:rFonts w:ascii="Calibri" w:eastAsia="Times New Roman" w:hAnsi="Calibri" w:cs="Calibri"/>
                <w:sz w:val="18"/>
                <w:szCs w:val="16"/>
                <w:lang w:val="en-US"/>
              </w:rPr>
            </w:pPr>
          </w:p>
          <w:p w14:paraId="1333C6E5" w14:textId="77777777" w:rsidR="000F41CF" w:rsidRPr="00EE6686" w:rsidRDefault="000F41CF" w:rsidP="000F41CF">
            <w:pPr>
              <w:divId w:val="1397168485"/>
              <w:rPr>
                <w:rFonts w:ascii="Calibri" w:eastAsia="Times New Roman" w:hAnsi="Calibri" w:cs="Calibri"/>
                <w:sz w:val="18"/>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EE6686" w:rsidRDefault="000F41CF" w:rsidP="000F41CF">
            <w:pPr>
              <w:divId w:val="1296640506"/>
              <w:rPr>
                <w:rFonts w:ascii="Calibri" w:eastAsia="Times New Roman" w:hAnsi="Calibri" w:cs="Calibri"/>
                <w:sz w:val="18"/>
                <w:szCs w:val="16"/>
                <w:lang w:val="en-US"/>
              </w:rPr>
            </w:pPr>
          </w:p>
        </w:tc>
      </w:tr>
      <w:tr w:rsidR="000F41CF" w:rsidRPr="002C7D86"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CD2D3A"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Feasibility</w:t>
            </w:r>
          </w:p>
          <w:p w14:paraId="7B340CE6" w14:textId="77777777" w:rsidR="000F41CF" w:rsidRPr="00CD2D3A" w:rsidRDefault="000F41CF" w:rsidP="000F41CF">
            <w:pPr>
              <w:pStyle w:val="Subtitle1"/>
              <w:spacing w:before="0" w:beforeAutospacing="0" w:after="0" w:afterAutospacing="0"/>
              <w:divId w:val="1923563398"/>
              <w:rPr>
                <w:rFonts w:ascii="Calibri" w:hAnsi="Calibri" w:cs="Calibri"/>
                <w:color w:val="FFFFFF"/>
                <w:sz w:val="16"/>
                <w:szCs w:val="16"/>
                <w:lang w:val="en-US"/>
              </w:rPr>
            </w:pPr>
            <w:r w:rsidRPr="00CD2D3A">
              <w:rPr>
                <w:rFonts w:ascii="Calibri" w:hAnsi="Calibri" w:cs="Calibri"/>
                <w:color w:val="FFFFFF"/>
                <w:sz w:val="16"/>
                <w:szCs w:val="16"/>
                <w:lang w:val="en-US"/>
              </w:rPr>
              <w:t>Is the intervention feasible to implement?</w:t>
            </w:r>
          </w:p>
        </w:tc>
      </w:tr>
      <w:tr w:rsidR="000F41CF"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916446"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5DD83351" w:rsidR="000F41CF" w:rsidRPr="00916446" w:rsidRDefault="000F41CF" w:rsidP="000F41CF">
            <w:pPr>
              <w:divId w:val="2059281288"/>
              <w:rPr>
                <w:rFonts w:ascii="Calibri" w:eastAsia="Times New Roman" w:hAnsi="Calibri" w:cs="Calibri"/>
                <w:sz w:val="20"/>
                <w:szCs w:val="16"/>
                <w:lang w:val="en-US"/>
              </w:rPr>
            </w:pPr>
            <w:r w:rsidRPr="00916446">
              <w:rPr>
                <w:rStyle w:val="unchecked-marker"/>
                <w:rFonts w:ascii="Calibri" w:eastAsia="Times New Roman" w:hAnsi="Calibri" w:cs="Calibri"/>
                <w:sz w:val="20"/>
                <w:szCs w:val="16"/>
                <w:lang w:val="en-US"/>
              </w:rPr>
              <w:t>○</w:t>
            </w:r>
            <w:r w:rsidRPr="00916446">
              <w:rPr>
                <w:rFonts w:ascii="Calibri" w:eastAsia="Times New Roman" w:hAnsi="Calibri" w:cs="Calibri"/>
                <w:sz w:val="20"/>
                <w:szCs w:val="16"/>
                <w:lang w:val="en-US"/>
              </w:rPr>
              <w:t> </w:t>
            </w:r>
            <w:r w:rsidRPr="00916446">
              <w:rPr>
                <w:rStyle w:val="ep-radiobuttonlabel"/>
                <w:rFonts w:ascii="Calibri" w:eastAsia="Times New Roman" w:hAnsi="Calibri" w:cs="Calibri"/>
                <w:sz w:val="20"/>
                <w:szCs w:val="16"/>
                <w:lang w:val="en-US"/>
              </w:rPr>
              <w:t>No</w:t>
            </w:r>
            <w:r w:rsidRPr="00916446">
              <w:rPr>
                <w:rFonts w:ascii="Calibri" w:eastAsia="Times New Roman" w:hAnsi="Calibri" w:cs="Calibri"/>
                <w:sz w:val="20"/>
                <w:szCs w:val="16"/>
                <w:lang w:val="en-US"/>
              </w:rPr>
              <w:br/>
            </w:r>
            <w:r w:rsidRPr="00916446">
              <w:rPr>
                <w:rStyle w:val="unchecked-marker"/>
                <w:rFonts w:ascii="Calibri" w:eastAsia="Times New Roman" w:hAnsi="Calibri" w:cs="Calibri"/>
                <w:sz w:val="20"/>
                <w:szCs w:val="16"/>
                <w:lang w:val="en-US"/>
              </w:rPr>
              <w:t>○</w:t>
            </w:r>
            <w:r w:rsidRPr="00916446">
              <w:rPr>
                <w:rFonts w:ascii="Calibri" w:eastAsia="Times New Roman" w:hAnsi="Calibri" w:cs="Calibri"/>
                <w:sz w:val="20"/>
                <w:szCs w:val="16"/>
                <w:lang w:val="en-US"/>
              </w:rPr>
              <w:t> </w:t>
            </w:r>
            <w:r w:rsidRPr="00916446">
              <w:rPr>
                <w:rStyle w:val="ep-radiobuttonlabel"/>
                <w:rFonts w:ascii="Calibri" w:eastAsia="Times New Roman" w:hAnsi="Calibri" w:cs="Calibri"/>
                <w:sz w:val="20"/>
                <w:szCs w:val="16"/>
                <w:lang w:val="en-US"/>
              </w:rPr>
              <w:t>Probably no</w:t>
            </w:r>
            <w:r w:rsidRPr="00916446">
              <w:rPr>
                <w:rFonts w:ascii="Calibri" w:eastAsia="Times New Roman" w:hAnsi="Calibri" w:cs="Calibri"/>
                <w:sz w:val="20"/>
                <w:szCs w:val="16"/>
                <w:lang w:val="en-US"/>
              </w:rPr>
              <w:br/>
            </w:r>
            <w:r w:rsidRPr="00916446">
              <w:rPr>
                <w:rStyle w:val="checked-marker"/>
                <w:rFonts w:ascii="Calibri" w:eastAsia="Times New Roman" w:hAnsi="Calibri" w:cs="Calibri"/>
                <w:sz w:val="20"/>
                <w:szCs w:val="16"/>
                <w:lang w:val="en-US"/>
              </w:rPr>
              <w:lastRenderedPageBreak/>
              <w:t>●</w:t>
            </w:r>
            <w:r w:rsidRPr="00916446">
              <w:rPr>
                <w:rFonts w:ascii="Calibri" w:eastAsia="Times New Roman" w:hAnsi="Calibri" w:cs="Calibri"/>
                <w:sz w:val="20"/>
                <w:szCs w:val="16"/>
                <w:lang w:val="en-US"/>
              </w:rPr>
              <w:t> </w:t>
            </w:r>
            <w:r w:rsidRPr="00916446">
              <w:rPr>
                <w:rStyle w:val="ep-radiobuttonlabel"/>
                <w:rFonts w:ascii="Calibri" w:eastAsia="Times New Roman" w:hAnsi="Calibri" w:cs="Calibri"/>
                <w:sz w:val="20"/>
                <w:szCs w:val="16"/>
                <w:lang w:val="en-US"/>
              </w:rPr>
              <w:t>Probably yes</w:t>
            </w:r>
            <w:r w:rsidRPr="00916446">
              <w:rPr>
                <w:rFonts w:ascii="Calibri" w:eastAsia="Times New Roman" w:hAnsi="Calibri" w:cs="Calibri"/>
                <w:sz w:val="20"/>
                <w:szCs w:val="16"/>
                <w:lang w:val="en-US"/>
              </w:rPr>
              <w:br/>
            </w:r>
            <w:r w:rsidRPr="00916446">
              <w:rPr>
                <w:rStyle w:val="unchecked-marker"/>
                <w:rFonts w:ascii="Calibri" w:eastAsia="Times New Roman" w:hAnsi="Calibri" w:cs="Calibri"/>
                <w:sz w:val="20"/>
                <w:szCs w:val="16"/>
                <w:lang w:val="en-US"/>
              </w:rPr>
              <w:t>○</w:t>
            </w:r>
            <w:r w:rsidRPr="00916446">
              <w:rPr>
                <w:rFonts w:ascii="Calibri" w:eastAsia="Times New Roman" w:hAnsi="Calibri" w:cs="Calibri"/>
                <w:sz w:val="20"/>
                <w:szCs w:val="16"/>
                <w:lang w:val="en-US"/>
              </w:rPr>
              <w:t> </w:t>
            </w:r>
            <w:r w:rsidRPr="00916446">
              <w:rPr>
                <w:rStyle w:val="ep-radiobuttonlabel"/>
                <w:rFonts w:ascii="Calibri" w:eastAsia="Times New Roman" w:hAnsi="Calibri" w:cs="Calibri"/>
                <w:sz w:val="20"/>
                <w:szCs w:val="16"/>
                <w:lang w:val="en-US"/>
              </w:rPr>
              <w:t>Yes</w:t>
            </w:r>
            <w:r w:rsidRPr="00916446">
              <w:rPr>
                <w:rFonts w:ascii="Calibri" w:eastAsia="Times New Roman" w:hAnsi="Calibri" w:cs="Calibri"/>
                <w:sz w:val="20"/>
                <w:szCs w:val="16"/>
                <w:lang w:val="en-US"/>
              </w:rPr>
              <w:br/>
            </w:r>
            <w:r w:rsidRPr="00916446">
              <w:rPr>
                <w:rStyle w:val="unchecked-marker"/>
                <w:rFonts w:ascii="Calibri" w:eastAsia="Times New Roman" w:hAnsi="Calibri" w:cs="Calibri"/>
                <w:sz w:val="20"/>
                <w:szCs w:val="16"/>
                <w:lang w:val="en-US"/>
              </w:rPr>
              <w:t>○</w:t>
            </w:r>
            <w:r w:rsidRPr="00916446">
              <w:rPr>
                <w:rFonts w:ascii="Calibri" w:eastAsia="Times New Roman" w:hAnsi="Calibri" w:cs="Calibri"/>
                <w:sz w:val="20"/>
                <w:szCs w:val="16"/>
                <w:lang w:val="en-US"/>
              </w:rPr>
              <w:t> </w:t>
            </w:r>
            <w:r w:rsidRPr="00916446">
              <w:rPr>
                <w:rStyle w:val="ep-radiobuttonlabel"/>
                <w:rFonts w:ascii="Calibri" w:eastAsia="Times New Roman" w:hAnsi="Calibri" w:cs="Calibri"/>
                <w:sz w:val="20"/>
                <w:szCs w:val="16"/>
                <w:lang w:val="en-US"/>
              </w:rPr>
              <w:t>Varies</w:t>
            </w:r>
            <w:r w:rsidRPr="00916446">
              <w:rPr>
                <w:rFonts w:ascii="Calibri" w:eastAsia="Times New Roman" w:hAnsi="Calibri" w:cs="Calibri"/>
                <w:sz w:val="20"/>
                <w:szCs w:val="16"/>
                <w:lang w:val="en-US"/>
              </w:rPr>
              <w:br/>
            </w:r>
            <w:r w:rsidRPr="00916446">
              <w:rPr>
                <w:rStyle w:val="unchecked-marker"/>
                <w:rFonts w:ascii="Calibri" w:eastAsia="Times New Roman" w:hAnsi="Calibri" w:cs="Calibri"/>
                <w:sz w:val="20"/>
                <w:szCs w:val="16"/>
                <w:lang w:val="en-US"/>
              </w:rPr>
              <w:t>○</w:t>
            </w:r>
            <w:r w:rsidRPr="00916446">
              <w:rPr>
                <w:rFonts w:ascii="Calibri" w:eastAsia="Times New Roman" w:hAnsi="Calibri" w:cs="Calibri"/>
                <w:sz w:val="20"/>
                <w:szCs w:val="16"/>
                <w:lang w:val="en-US"/>
              </w:rPr>
              <w:t> </w:t>
            </w:r>
            <w:r w:rsidRPr="00916446">
              <w:rPr>
                <w:rStyle w:val="ep-radiobuttonlabel"/>
                <w:rFonts w:ascii="Calibri" w:eastAsia="Times New Roman" w:hAnsi="Calibri" w:cs="Calibri"/>
                <w:sz w:val="20"/>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7BAA406A" w:rsidR="000F41CF" w:rsidRPr="00916446" w:rsidRDefault="002D7F5E" w:rsidP="0094121A">
            <w:pPr>
              <w:divId w:val="177352821"/>
              <w:rPr>
                <w:rFonts w:ascii="Calibri" w:eastAsia="Times New Roman" w:hAnsi="Calibri" w:cs="Calibri"/>
                <w:sz w:val="20"/>
                <w:szCs w:val="16"/>
                <w:lang w:val="en-US"/>
              </w:rPr>
            </w:pPr>
            <w:r w:rsidRPr="00916446">
              <w:rPr>
                <w:rFonts w:ascii="Calibri" w:eastAsia="Times New Roman" w:hAnsi="Calibri" w:cs="Calibri"/>
                <w:sz w:val="20"/>
                <w:szCs w:val="16"/>
                <w:lang w:val="en-US"/>
              </w:rPr>
              <w:lastRenderedPageBreak/>
              <w:t>Although f</w:t>
            </w:r>
            <w:r w:rsidR="000F41CF" w:rsidRPr="00916446">
              <w:rPr>
                <w:rFonts w:ascii="Calibri" w:eastAsia="Times New Roman" w:hAnsi="Calibri" w:cs="Calibri"/>
                <w:sz w:val="20"/>
                <w:szCs w:val="16"/>
                <w:lang w:val="en-US"/>
              </w:rPr>
              <w:t xml:space="preserve">easibility was not specifically addressed </w:t>
            </w:r>
            <w:r w:rsidRPr="00916446">
              <w:rPr>
                <w:rFonts w:ascii="Calibri" w:eastAsia="Times New Roman" w:hAnsi="Calibri" w:cs="Calibri"/>
                <w:sz w:val="20"/>
                <w:szCs w:val="16"/>
                <w:lang w:val="en-US"/>
              </w:rPr>
              <w:t xml:space="preserve">in any of the studies included in this review, the assessment of </w:t>
            </w:r>
            <w:r w:rsidR="000524C8" w:rsidRPr="00916446">
              <w:rPr>
                <w:rFonts w:ascii="Calibri" w:eastAsia="Times New Roman" w:hAnsi="Calibri" w:cs="Calibri"/>
                <w:sz w:val="20"/>
                <w:szCs w:val="16"/>
                <w:lang w:val="en-US"/>
              </w:rPr>
              <w:t>pupillary</w:t>
            </w:r>
            <w:r w:rsidRPr="00916446">
              <w:rPr>
                <w:rFonts w:ascii="Calibri" w:eastAsia="Times New Roman" w:hAnsi="Calibri" w:cs="Calibri"/>
                <w:sz w:val="20"/>
                <w:szCs w:val="16"/>
                <w:lang w:val="en-US"/>
              </w:rPr>
              <w:t xml:space="preserve"> </w:t>
            </w:r>
            <w:r w:rsidR="00343B1C">
              <w:rPr>
                <w:rFonts w:ascii="Calibri" w:eastAsia="Times New Roman" w:hAnsi="Calibri" w:cs="Calibri"/>
                <w:sz w:val="20"/>
                <w:szCs w:val="16"/>
                <w:lang w:val="en-US"/>
              </w:rPr>
              <w:t xml:space="preserve">light </w:t>
            </w:r>
            <w:r w:rsidRPr="00916446">
              <w:rPr>
                <w:rFonts w:ascii="Calibri" w:eastAsia="Times New Roman" w:hAnsi="Calibri" w:cs="Calibri"/>
                <w:sz w:val="20"/>
                <w:szCs w:val="16"/>
                <w:lang w:val="en-US"/>
              </w:rPr>
              <w:t>reflex d</w:t>
            </w:r>
            <w:r w:rsidR="0094121A" w:rsidRPr="00916446">
              <w:rPr>
                <w:rFonts w:ascii="Calibri" w:eastAsia="Times New Roman" w:hAnsi="Calibri" w:cs="Calibri"/>
                <w:sz w:val="20"/>
                <w:szCs w:val="16"/>
                <w:lang w:val="en-US"/>
              </w:rPr>
              <w:t xml:space="preserve">oes not require special </w:t>
            </w:r>
            <w:r w:rsidRPr="00916446">
              <w:rPr>
                <w:rFonts w:ascii="Calibri" w:eastAsia="Times New Roman" w:hAnsi="Calibri" w:cs="Calibri"/>
                <w:sz w:val="20"/>
                <w:szCs w:val="16"/>
                <w:lang w:val="en-US"/>
              </w:rPr>
              <w:t>skills</w:t>
            </w:r>
            <w:r w:rsidR="000524C8" w:rsidRPr="00916446">
              <w:rPr>
                <w:rFonts w:ascii="Calibri" w:eastAsia="Times New Roman" w:hAnsi="Calibri" w:cs="Calibri"/>
                <w:sz w:val="20"/>
                <w:szCs w:val="16"/>
                <w:lang w:val="en-US"/>
              </w:rPr>
              <w:t xml:space="preserve">. The only </w:t>
            </w:r>
            <w:r w:rsidRPr="00916446">
              <w:rPr>
                <w:rFonts w:ascii="Calibri" w:eastAsia="Times New Roman" w:hAnsi="Calibri" w:cs="Calibri"/>
                <w:sz w:val="20"/>
                <w:szCs w:val="16"/>
                <w:lang w:val="en-US"/>
              </w:rPr>
              <w:t>equipment</w:t>
            </w:r>
            <w:r w:rsidR="000524C8" w:rsidRPr="00916446">
              <w:rPr>
                <w:rFonts w:ascii="Calibri" w:eastAsia="Times New Roman" w:hAnsi="Calibri" w:cs="Calibri"/>
                <w:sz w:val="20"/>
                <w:szCs w:val="16"/>
                <w:lang w:val="en-US"/>
              </w:rPr>
              <w:t xml:space="preserve"> needed is a light </w:t>
            </w:r>
            <w:r w:rsidR="000524C8" w:rsidRPr="00916446">
              <w:rPr>
                <w:rFonts w:ascii="Calibri" w:eastAsia="Times New Roman" w:hAnsi="Calibri" w:cs="Calibri"/>
                <w:sz w:val="20"/>
                <w:szCs w:val="16"/>
                <w:lang w:val="en-US"/>
              </w:rPr>
              <w:lastRenderedPageBreak/>
              <w:t>source</w:t>
            </w:r>
            <w:r w:rsidRPr="00916446">
              <w:rPr>
                <w:rFonts w:ascii="Calibri" w:eastAsia="Times New Roman" w:hAnsi="Calibri" w:cs="Calibri"/>
                <w:sz w:val="20"/>
                <w:szCs w:val="16"/>
                <w:lang w:val="en-US"/>
              </w:rPr>
              <w:t xml:space="preserve">. Nevertheless, </w:t>
            </w:r>
            <w:r w:rsidR="0094121A" w:rsidRPr="00916446">
              <w:rPr>
                <w:rFonts w:ascii="Calibri" w:eastAsia="Times New Roman" w:hAnsi="Calibri" w:cs="Calibri"/>
                <w:sz w:val="20"/>
                <w:szCs w:val="16"/>
                <w:lang w:val="en-US"/>
              </w:rPr>
              <w:t>the examiner needs to be familiar with the basics of clinical neurological examination</w:t>
            </w:r>
            <w:r w:rsidR="000F41CF" w:rsidRPr="00916446">
              <w:rPr>
                <w:rFonts w:ascii="Calibri" w:eastAsia="Times New Roman" w:hAnsi="Calibri" w:cs="Calibri"/>
                <w:sz w:val="20"/>
                <w:szCs w:val="16"/>
                <w:lang w:val="en-US"/>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916446" w:rsidRDefault="000F41CF" w:rsidP="000F41CF">
            <w:pPr>
              <w:divId w:val="585457396"/>
              <w:rPr>
                <w:rFonts w:ascii="Calibri" w:eastAsia="Times New Roman" w:hAnsi="Calibri" w:cs="Calibri"/>
                <w:sz w:val="20"/>
                <w:szCs w:val="16"/>
                <w:lang w:val="en-US"/>
              </w:rPr>
            </w:pPr>
            <w:r w:rsidRPr="00916446">
              <w:rPr>
                <w:rFonts w:ascii="Calibri" w:eastAsia="Times New Roman" w:hAnsi="Calibri" w:cs="Calibri"/>
                <w:sz w:val="20"/>
                <w:szCs w:val="16"/>
                <w:lang w:val="en-US"/>
              </w:rPr>
              <w:lastRenderedPageBreak/>
              <w:br/>
            </w:r>
          </w:p>
        </w:tc>
      </w:tr>
    </w:tbl>
    <w:p w14:paraId="6C01CB3F" w14:textId="77777777" w:rsidR="00C73614" w:rsidRDefault="00C73614" w:rsidP="00D65A05">
      <w:pPr>
        <w:pStyle w:val="Heading1"/>
        <w:spacing w:after="20" w:afterAutospacing="0"/>
        <w:divId w:val="1023363082"/>
        <w:rPr>
          <w:rFonts w:ascii="Calibri" w:hAnsi="Calibri" w:cs="Calibri"/>
          <w:caps/>
          <w:color w:val="000000"/>
          <w:sz w:val="30"/>
          <w:szCs w:val="30"/>
          <w:lang w:val="en"/>
        </w:rPr>
      </w:pPr>
    </w:p>
    <w:p w14:paraId="590BB925" w14:textId="77777777" w:rsidR="00C73614" w:rsidRDefault="00C73614">
      <w:pPr>
        <w:rPr>
          <w:rFonts w:ascii="Calibri" w:hAnsi="Calibri" w:cs="Calibri"/>
          <w:b/>
          <w:bCs/>
          <w:caps/>
          <w:color w:val="000000"/>
          <w:kern w:val="36"/>
          <w:sz w:val="30"/>
          <w:szCs w:val="30"/>
          <w:lang w:val="en"/>
        </w:rPr>
      </w:pPr>
      <w:r>
        <w:rPr>
          <w:rFonts w:ascii="Calibri" w:hAnsi="Calibri" w:cs="Calibri"/>
          <w:caps/>
          <w:color w:val="000000"/>
          <w:sz w:val="30"/>
          <w:szCs w:val="30"/>
          <w:lang w:val="en"/>
        </w:rPr>
        <w:br w:type="page"/>
      </w:r>
    </w:p>
    <w:p w14:paraId="513488CF" w14:textId="1BDF1A96" w:rsidR="00D65A05" w:rsidRDefault="00D65A05" w:rsidP="00D65A05">
      <w:pPr>
        <w:pStyle w:val="Heading1"/>
        <w:spacing w:after="20" w:afterAutospacing="0"/>
        <w:divId w:val="1023363082"/>
        <w:rPr>
          <w:rFonts w:ascii="Calibri" w:hAnsi="Calibri" w:cs="Calibri"/>
          <w:caps/>
          <w:color w:val="000000"/>
          <w:sz w:val="30"/>
          <w:szCs w:val="30"/>
          <w:lang w:val="en"/>
        </w:rPr>
      </w:pPr>
      <w:r>
        <w:rPr>
          <w:rFonts w:ascii="Calibri" w:hAnsi="Calibri" w:cs="Calibri"/>
          <w:caps/>
          <w:color w:val="000000"/>
          <w:sz w:val="30"/>
          <w:szCs w:val="30"/>
          <w:lang w:val="en"/>
        </w:rPr>
        <w:lastRenderedPageBreak/>
        <w:t>Summary of judgements</w:t>
      </w:r>
    </w:p>
    <w:tbl>
      <w:tblPr>
        <w:tblW w:w="5000" w:type="pct"/>
        <w:tblLook w:val="04A0" w:firstRow="1" w:lastRow="0" w:firstColumn="1" w:lastColumn="0" w:noHBand="0" w:noVBand="1"/>
      </w:tblPr>
      <w:tblGrid>
        <w:gridCol w:w="2386"/>
        <w:gridCol w:w="1749"/>
        <w:gridCol w:w="1751"/>
        <w:gridCol w:w="1756"/>
        <w:gridCol w:w="1761"/>
        <w:gridCol w:w="1756"/>
        <w:gridCol w:w="1680"/>
        <w:gridCol w:w="1711"/>
      </w:tblGrid>
      <w:tr w:rsidR="00D65A05"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A86318">
              <w:rPr>
                <w:rFonts w:ascii="Calibri" w:hAnsi="Calibri" w:cs="Calibri"/>
                <w:b/>
                <w:bCs/>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3C25B6"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BFBFBF" w:themeColor="background1" w:themeShade="BF"/>
                <w:sz w:val="16"/>
                <w:szCs w:val="16"/>
              </w:rPr>
              <w:t>Don't know</w:t>
            </w:r>
          </w:p>
        </w:tc>
      </w:tr>
      <w:tr w:rsidR="00D65A05"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A8631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rPr>
            </w:pPr>
            <w:r w:rsidRPr="00A86318">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94121A"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Don't know</w:t>
            </w:r>
          </w:p>
        </w:tc>
      </w:tr>
      <w:tr w:rsidR="00D65A05"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0F41CF" w:rsidRDefault="00D65A05">
            <w:pPr>
              <w:pStyle w:val="NormalWeb"/>
              <w:spacing w:before="0" w:beforeAutospacing="0" w:after="0" w:afterAutospacing="0" w:line="256" w:lineRule="auto"/>
              <w:jc w:val="center"/>
              <w:rPr>
                <w:rFonts w:ascii="Calibri" w:hAnsi="Calibri" w:cs="Calibri"/>
                <w:b/>
                <w:bCs/>
                <w:color w:val="000000"/>
                <w:sz w:val="16"/>
                <w:szCs w:val="16"/>
              </w:rPr>
            </w:pPr>
            <w:r w:rsidRPr="00C73614">
              <w:rPr>
                <w:rFonts w:ascii="Calibri" w:hAnsi="Calibri" w:cs="Calibri"/>
                <w:b/>
                <w:bCs/>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0F41CF" w:rsidRDefault="00D65A05">
            <w:pPr>
              <w:pStyle w:val="NormalWeb"/>
              <w:spacing w:before="0" w:beforeAutospacing="0" w:after="0" w:afterAutospacing="0" w:line="256" w:lineRule="auto"/>
              <w:jc w:val="center"/>
              <w:rPr>
                <w:rFonts w:ascii="Calibri" w:hAnsi="Calibri" w:cs="Calibri"/>
                <w:b/>
                <w:color w:val="AEAAAA"/>
                <w:sz w:val="16"/>
                <w:szCs w:val="16"/>
              </w:rPr>
            </w:pPr>
            <w:r w:rsidRPr="00C73614">
              <w:rPr>
                <w:rFonts w:ascii="Calibri" w:hAnsi="Calibri" w:cs="Calibri"/>
                <w:b/>
                <w:color w:val="A6A6A6" w:themeColor="background1" w:themeShade="A6"/>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 included studies</w:t>
            </w:r>
          </w:p>
        </w:tc>
      </w:tr>
      <w:tr w:rsidR="00D65A05" w:rsidRPr="002C7D86"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916446" w:rsidRDefault="00D65A05">
            <w:pPr>
              <w:pStyle w:val="NormalWeb"/>
              <w:spacing w:before="0" w:beforeAutospacing="0" w:after="0" w:afterAutospacing="0" w:line="256" w:lineRule="auto"/>
              <w:jc w:val="center"/>
              <w:rPr>
                <w:rFonts w:ascii="Calibri" w:hAnsi="Calibri" w:cs="Calibri"/>
                <w:b/>
                <w:color w:val="AEAAAA"/>
                <w:sz w:val="16"/>
                <w:szCs w:val="16"/>
                <w:lang w:val="en-US"/>
              </w:rPr>
            </w:pPr>
            <w:r w:rsidRPr="00916446">
              <w:rPr>
                <w:rFonts w:ascii="Calibri" w:hAnsi="Calibri" w:cs="Calibri"/>
                <w:b/>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55338D" w:rsidRDefault="00D65A05">
            <w:pPr>
              <w:pStyle w:val="NormalWeb"/>
              <w:spacing w:before="0" w:beforeAutospacing="0" w:after="0" w:afterAutospacing="0" w:line="256" w:lineRule="auto"/>
              <w:jc w:val="center"/>
              <w:rPr>
                <w:rFonts w:ascii="Calibri" w:hAnsi="Calibri" w:cs="Calibri"/>
                <w:bCs/>
                <w:color w:val="BFBFBF" w:themeColor="background1" w:themeShade="BF"/>
                <w:sz w:val="16"/>
                <w:szCs w:val="16"/>
                <w:lang w:val="en-US"/>
              </w:rPr>
            </w:pPr>
            <w:r w:rsidRPr="0055338D">
              <w:rPr>
                <w:rFonts w:ascii="Calibri" w:hAnsi="Calibri" w:cs="Calibri"/>
                <w:bCs/>
                <w:color w:val="BFBFBF" w:themeColor="background1" w:themeShade="BF"/>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4C24CC">
              <w:rPr>
                <w:rFonts w:ascii="Calibri" w:hAnsi="Calibri" w:cs="Calibri"/>
                <w:b/>
                <w:bCs/>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4C24CC" w:rsidRDefault="00D65A05">
            <w:pPr>
              <w:pStyle w:val="NormalWeb"/>
              <w:spacing w:before="0" w:beforeAutospacing="0" w:after="0" w:afterAutospacing="0" w:line="256" w:lineRule="auto"/>
              <w:jc w:val="center"/>
              <w:rPr>
                <w:rFonts w:ascii="Calibri" w:hAnsi="Calibri" w:cs="Calibri"/>
                <w:b/>
                <w:color w:val="AEAAAA"/>
                <w:sz w:val="16"/>
                <w:szCs w:val="16"/>
              </w:rPr>
            </w:pPr>
            <w:r w:rsidRPr="004C24CC">
              <w:rPr>
                <w:rFonts w:ascii="Calibri" w:hAnsi="Calibri" w:cs="Calibri"/>
                <w:b/>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3E7CE0"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color w:val="D9D9D9" w:themeColor="background1" w:themeShade="D9"/>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916446" w:rsidRDefault="00D65A05">
            <w:pPr>
              <w:pStyle w:val="NormalWeb"/>
              <w:spacing w:before="0" w:beforeAutospacing="0" w:after="0" w:afterAutospacing="0" w:line="256" w:lineRule="auto"/>
              <w:jc w:val="center"/>
              <w:rPr>
                <w:rFonts w:ascii="Calibri" w:hAnsi="Calibri" w:cs="Calibri"/>
                <w:b/>
                <w:color w:val="AEAAAA"/>
                <w:sz w:val="16"/>
                <w:szCs w:val="16"/>
              </w:rPr>
            </w:pPr>
            <w:r w:rsidRPr="00916446">
              <w:rPr>
                <w:rFonts w:ascii="Calibri" w:hAnsi="Calibri" w:cs="Calibri"/>
                <w:b/>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916446" w:rsidRDefault="00D65A05">
            <w:pPr>
              <w:pStyle w:val="NormalWeb"/>
              <w:spacing w:before="0" w:beforeAutospacing="0" w:after="0" w:afterAutospacing="0" w:line="256" w:lineRule="auto"/>
              <w:jc w:val="center"/>
              <w:rPr>
                <w:rFonts w:ascii="Calibri" w:hAnsi="Calibri" w:cs="Calibri"/>
                <w:bCs/>
                <w:color w:val="000000"/>
                <w:sz w:val="16"/>
                <w:szCs w:val="16"/>
              </w:rPr>
            </w:pPr>
            <w:r w:rsidRPr="00916446">
              <w:rPr>
                <w:rFonts w:ascii="Calibri" w:hAnsi="Calibri" w:cs="Calibri"/>
                <w:bCs/>
                <w:color w:val="BFBFBF" w:themeColor="background1" w:themeShade="BF"/>
                <w:sz w:val="16"/>
                <w:szCs w:val="16"/>
              </w:rPr>
              <w:t>Don't know</w:t>
            </w:r>
          </w:p>
        </w:tc>
      </w:tr>
      <w:tr w:rsidR="00D65A05"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94121A" w:rsidRDefault="00D65A05">
            <w:pPr>
              <w:pStyle w:val="NormalWeb"/>
              <w:spacing w:before="0" w:beforeAutospacing="0" w:after="0" w:afterAutospacing="0" w:line="256" w:lineRule="auto"/>
              <w:jc w:val="center"/>
              <w:rPr>
                <w:rFonts w:ascii="Calibri" w:hAnsi="Calibri" w:cs="Calibri"/>
                <w:b/>
                <w:color w:val="AEAAAA"/>
                <w:sz w:val="16"/>
                <w:szCs w:val="16"/>
              </w:rPr>
            </w:pPr>
            <w:r w:rsidRPr="0094121A">
              <w:rPr>
                <w:rFonts w:ascii="Calibri" w:hAnsi="Calibri" w:cs="Calibri"/>
                <w:b/>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94121A">
              <w:rPr>
                <w:rFonts w:ascii="Calibri" w:hAnsi="Calibri" w:cs="Calibri"/>
                <w:b/>
                <w:bCs/>
                <w:color w:val="D9D9D9" w:themeColor="background1" w:themeShade="D9"/>
                <w:sz w:val="16"/>
                <w:szCs w:val="16"/>
              </w:rPr>
              <w:t>Don't know</w:t>
            </w:r>
          </w:p>
        </w:tc>
      </w:tr>
      <w:tr w:rsidR="00D65A05"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bl>
    <w:p w14:paraId="567F218B" w14:textId="4BA56530" w:rsidR="000526C3" w:rsidRDefault="00045AFF">
      <w:pPr>
        <w:pStyle w:val="Heading1"/>
        <w:spacing w:after="20" w:afterAutospacing="0"/>
        <w:divId w:val="10233630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0526C3" w:rsidRPr="002C7D86" w14:paraId="394DC68C" w14:textId="77777777" w:rsidTr="003E7CE0">
        <w:tc>
          <w:tcPr>
            <w:tcW w:w="1000" w:type="pct"/>
            <w:tcMar>
              <w:top w:w="75" w:type="dxa"/>
              <w:left w:w="0" w:type="dxa"/>
              <w:bottom w:w="0" w:type="dxa"/>
              <w:right w:w="0" w:type="dxa"/>
            </w:tcMar>
            <w:hideMark/>
          </w:tcPr>
          <w:p w14:paraId="6636BF6A"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756B9C" w:rsidRDefault="00045AFF">
            <w:pPr>
              <w:pStyle w:val="NormalWeb"/>
              <w:spacing w:before="0" w:beforeAutospacing="0" w:after="0" w:afterAutospacing="0"/>
              <w:jc w:val="center"/>
              <w:rPr>
                <w:rFonts w:ascii="Calibri" w:hAnsi="Calibri" w:cs="Calibri"/>
                <w:bCs/>
                <w:color w:val="FFFFFF"/>
                <w:sz w:val="16"/>
                <w:szCs w:val="16"/>
                <w:lang w:val="en-US"/>
              </w:rPr>
            </w:pPr>
            <w:r w:rsidRPr="00756B9C">
              <w:rPr>
                <w:rFonts w:ascii="Calibri" w:hAnsi="Calibri" w:cs="Calibri"/>
                <w:bCs/>
                <w:color w:val="000000" w:themeColor="text1"/>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756B9C" w:rsidRDefault="00045AFF">
            <w:pPr>
              <w:pStyle w:val="NormalWeb"/>
              <w:spacing w:before="0" w:beforeAutospacing="0" w:after="0" w:afterAutospacing="0"/>
              <w:jc w:val="center"/>
              <w:rPr>
                <w:rFonts w:ascii="Calibri" w:hAnsi="Calibri" w:cs="Calibri"/>
                <w:color w:val="000000"/>
                <w:sz w:val="16"/>
                <w:szCs w:val="16"/>
                <w:lang w:val="en-US"/>
              </w:rPr>
            </w:pPr>
            <w:r w:rsidRPr="00756B9C">
              <w:rPr>
                <w:rFonts w:ascii="Calibri" w:hAnsi="Calibri" w:cs="Calibri"/>
                <w:color w:val="000000"/>
                <w:sz w:val="16"/>
                <w:szCs w:val="16"/>
                <w:lang w:val="en-US"/>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2A7E52" w:rsidRDefault="00045AFF">
            <w:pPr>
              <w:pStyle w:val="NormalWeb"/>
              <w:spacing w:before="0" w:beforeAutospacing="0" w:after="0" w:afterAutospacing="0"/>
              <w:jc w:val="center"/>
              <w:rPr>
                <w:rFonts w:ascii="Calibri" w:hAnsi="Calibri" w:cs="Calibri"/>
                <w:b/>
                <w:color w:val="000000"/>
                <w:sz w:val="16"/>
                <w:szCs w:val="16"/>
                <w:lang w:val="en-US"/>
              </w:rPr>
            </w:pPr>
            <w:r w:rsidRPr="002A7E52">
              <w:rPr>
                <w:rFonts w:ascii="Calibri" w:hAnsi="Calibri" w:cs="Calibri"/>
                <w:b/>
                <w:color w:val="000000"/>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for the intervention</w:t>
            </w:r>
          </w:p>
        </w:tc>
      </w:tr>
      <w:tr w:rsidR="000526C3" w14:paraId="0723B9D0" w14:textId="77777777" w:rsidTr="003E7CE0">
        <w:trPr>
          <w:trHeight w:val="146"/>
        </w:trPr>
        <w:tc>
          <w:tcPr>
            <w:tcW w:w="1000" w:type="pct"/>
            <w:tcMar>
              <w:top w:w="0" w:type="dxa"/>
              <w:left w:w="0" w:type="dxa"/>
              <w:bottom w:w="75" w:type="dxa"/>
              <w:right w:w="0" w:type="dxa"/>
            </w:tcMar>
            <w:hideMark/>
          </w:tcPr>
          <w:p w14:paraId="77C6CD09" w14:textId="17E44007" w:rsidR="000526C3" w:rsidRPr="003E7CE0" w:rsidRDefault="00045AFF">
            <w:pPr>
              <w:pStyle w:val="marker"/>
              <w:spacing w:before="0" w:beforeAutospacing="0" w:after="0" w:afterAutospacing="0"/>
              <w:jc w:val="center"/>
              <w:rPr>
                <w:color w:val="000000"/>
              </w:rPr>
            </w:pPr>
            <w:r w:rsidRPr="003E7CE0">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730F85D1" w:rsidR="000526C3" w:rsidRPr="003E7CE0" w:rsidRDefault="0094121A">
            <w:pPr>
              <w:pStyle w:val="marker"/>
              <w:spacing w:before="0" w:beforeAutospacing="0" w:after="0" w:afterAutospacing="0"/>
              <w:jc w:val="center"/>
              <w:rPr>
                <w:b/>
                <w:bCs/>
                <w:color w:val="FFFFFF"/>
                <w:sz w:val="16"/>
                <w:szCs w:val="16"/>
              </w:rPr>
            </w:pPr>
            <w:r w:rsidRPr="003E7CE0">
              <w:rPr>
                <w:color w:val="000000"/>
              </w:rPr>
              <w:t>○</w:t>
            </w:r>
          </w:p>
        </w:tc>
        <w:tc>
          <w:tcPr>
            <w:tcW w:w="1000" w:type="pct"/>
            <w:tcMar>
              <w:top w:w="0" w:type="dxa"/>
              <w:left w:w="0" w:type="dxa"/>
              <w:bottom w:w="75" w:type="dxa"/>
              <w:right w:w="0" w:type="dxa"/>
            </w:tcMar>
            <w:hideMark/>
          </w:tcPr>
          <w:p w14:paraId="5323A754" w14:textId="374F4B47" w:rsidR="000526C3" w:rsidRPr="003E7CE0" w:rsidRDefault="0094121A">
            <w:pPr>
              <w:pStyle w:val="marker"/>
              <w:spacing w:before="0" w:beforeAutospacing="0" w:after="0" w:afterAutospacing="0"/>
              <w:jc w:val="center"/>
              <w:rPr>
                <w:color w:val="000000"/>
              </w:rPr>
            </w:pPr>
            <w:r w:rsidRPr="003E7CE0">
              <w:rPr>
                <w:color w:val="000000"/>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015F1257" w:rsidR="000526C3" w:rsidRPr="003E7CE0" w:rsidRDefault="0094121A">
            <w:pPr>
              <w:pStyle w:val="marker"/>
              <w:spacing w:before="0" w:beforeAutospacing="0" w:after="0" w:afterAutospacing="0"/>
              <w:jc w:val="center"/>
              <w:rPr>
                <w:color w:val="000000"/>
              </w:rPr>
            </w:pPr>
            <w:r w:rsidRPr="003E7CE0">
              <w:rPr>
                <w:rStyle w:val="checked-marker"/>
                <w:rFonts w:ascii="Calibri" w:eastAsia="Times New Roman" w:hAnsi="Calibri" w:cs="Calibri"/>
                <w:sz w:val="16"/>
                <w:szCs w:val="16"/>
                <w:lang w:val="en-US"/>
              </w:rPr>
              <w:t>●</w:t>
            </w:r>
            <w:r w:rsidR="00045AFF" w:rsidRPr="003E7CE0">
              <w:rPr>
                <w:color w:val="000000"/>
              </w:rPr>
              <w:t xml:space="preserve"> </w:t>
            </w:r>
          </w:p>
        </w:tc>
        <w:tc>
          <w:tcPr>
            <w:tcW w:w="1000" w:type="pct"/>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sidRPr="003E7CE0">
              <w:rPr>
                <w:color w:val="000000"/>
              </w:rPr>
              <w:t>○</w:t>
            </w:r>
            <w:r>
              <w:rPr>
                <w:color w:val="000000"/>
              </w:rPr>
              <w:t xml:space="preserve"> </w:t>
            </w:r>
          </w:p>
        </w:tc>
      </w:tr>
    </w:tbl>
    <w:p w14:paraId="009C110C" w14:textId="77777777" w:rsidR="000526C3" w:rsidRDefault="000526C3">
      <w:pPr>
        <w:divId w:val="1708216111"/>
        <w:rPr>
          <w:rFonts w:ascii="Calibri" w:eastAsia="Times New Roman" w:hAnsi="Calibri" w:cs="Calibri"/>
          <w:color w:val="000000"/>
          <w:sz w:val="16"/>
          <w:szCs w:val="16"/>
          <w:lang w:val="en"/>
        </w:rPr>
      </w:pPr>
    </w:p>
    <w:p w14:paraId="4E0BF58E" w14:textId="77777777" w:rsidR="00C73614" w:rsidRDefault="00C73614">
      <w:pPr>
        <w:rPr>
          <w:rFonts w:ascii="Calibri" w:eastAsia="Times New Roman" w:hAnsi="Calibri" w:cs="Calibri"/>
          <w:b/>
          <w:bCs/>
          <w:caps/>
          <w:color w:val="000000"/>
          <w:kern w:val="36"/>
          <w:sz w:val="30"/>
          <w:szCs w:val="30"/>
          <w:lang w:val="en"/>
        </w:rPr>
      </w:pPr>
      <w:r>
        <w:rPr>
          <w:rFonts w:ascii="Calibri" w:eastAsia="Times New Roman" w:hAnsi="Calibri" w:cs="Calibri"/>
          <w:caps/>
          <w:color w:val="000000"/>
          <w:sz w:val="30"/>
          <w:szCs w:val="30"/>
          <w:lang w:val="en"/>
        </w:rPr>
        <w:br w:type="page"/>
      </w:r>
    </w:p>
    <w:p w14:paraId="7E469A79" w14:textId="651E14AC" w:rsidR="000526C3" w:rsidRDefault="00045AFF">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4132F34D" w14:textId="77777777">
        <w:tc>
          <w:tcPr>
            <w:tcW w:w="0" w:type="auto"/>
            <w:shd w:val="clear" w:color="auto" w:fill="2E74B5"/>
            <w:tcMar>
              <w:top w:w="75" w:type="dxa"/>
              <w:left w:w="75" w:type="dxa"/>
              <w:bottom w:w="75" w:type="dxa"/>
              <w:right w:w="75" w:type="dxa"/>
            </w:tcMar>
            <w:hideMark/>
          </w:tcPr>
          <w:p w14:paraId="75A11F19" w14:textId="33034484" w:rsidR="000526C3" w:rsidRDefault="00045AFF">
            <w:pPr>
              <w:pStyle w:val="Heading2"/>
              <w:spacing w:before="0" w:beforeAutospacing="0" w:after="0" w:afterAutospacing="0"/>
              <w:rPr>
                <w:rFonts w:ascii="Calibri" w:eastAsia="Times New Roman" w:hAnsi="Calibri" w:cs="Calibri"/>
                <w:color w:val="FFFFFF"/>
                <w:sz w:val="26"/>
                <w:szCs w:val="26"/>
              </w:rPr>
            </w:pPr>
            <w:r w:rsidRPr="00891685">
              <w:rPr>
                <w:rFonts w:ascii="Calibri" w:eastAsia="Times New Roman" w:hAnsi="Calibri" w:cs="Calibri"/>
                <w:color w:val="FFFFFF" w:themeColor="background1"/>
                <w:sz w:val="26"/>
                <w:szCs w:val="26"/>
              </w:rPr>
              <w:t>Recommendation</w:t>
            </w:r>
          </w:p>
        </w:tc>
      </w:tr>
      <w:tr w:rsidR="000526C3" w:rsidRPr="00756B9C" w14:paraId="1EC8105E" w14:textId="77777777">
        <w:trPr>
          <w:trHeight w:val="1080"/>
        </w:trPr>
        <w:tc>
          <w:tcPr>
            <w:tcW w:w="0" w:type="auto"/>
            <w:tcMar>
              <w:top w:w="75" w:type="dxa"/>
              <w:left w:w="75" w:type="dxa"/>
              <w:bottom w:w="75" w:type="dxa"/>
              <w:right w:w="75" w:type="dxa"/>
            </w:tcMar>
            <w:hideMark/>
          </w:tcPr>
          <w:p w14:paraId="0AA14DB8" w14:textId="43C5B52A" w:rsidR="003E7CE0" w:rsidRPr="00756B9C" w:rsidRDefault="00937D33" w:rsidP="0039117B">
            <w:pPr>
              <w:rPr>
                <w:rFonts w:ascii="Calibri" w:eastAsia="Times New Roman" w:hAnsi="Calibri" w:cs="Calibri"/>
                <w:b/>
                <w:sz w:val="20"/>
                <w:szCs w:val="16"/>
                <w:lang w:val="en-US"/>
              </w:rPr>
            </w:pPr>
            <w:r w:rsidRPr="00756B9C">
              <w:rPr>
                <w:rFonts w:ascii="Calibri" w:eastAsia="Times New Roman" w:hAnsi="Calibri" w:cs="Calibri"/>
                <w:b/>
                <w:sz w:val="20"/>
                <w:szCs w:val="16"/>
                <w:lang w:val="en-US"/>
              </w:rPr>
              <w:t xml:space="preserve">We suggest </w:t>
            </w:r>
            <w:r w:rsidR="0094121A" w:rsidRPr="00756B9C">
              <w:rPr>
                <w:rFonts w:ascii="Calibri" w:eastAsia="Times New Roman" w:hAnsi="Calibri" w:cs="Calibri"/>
                <w:b/>
                <w:sz w:val="20"/>
                <w:szCs w:val="16"/>
                <w:lang w:val="en-US"/>
              </w:rPr>
              <w:t xml:space="preserve">using </w:t>
            </w:r>
            <w:r w:rsidR="008E2D18" w:rsidRPr="00756B9C">
              <w:rPr>
                <w:rFonts w:ascii="Calibri" w:eastAsia="Times New Roman" w:hAnsi="Calibri" w:cs="Calibri"/>
                <w:b/>
                <w:sz w:val="20"/>
                <w:szCs w:val="16"/>
                <w:lang w:val="en-US"/>
              </w:rPr>
              <w:t>pu</w:t>
            </w:r>
            <w:r w:rsidR="005E0638" w:rsidRPr="00756B9C">
              <w:rPr>
                <w:rFonts w:ascii="Calibri" w:eastAsia="Times New Roman" w:hAnsi="Calibri" w:cs="Calibri"/>
                <w:b/>
                <w:sz w:val="20"/>
                <w:szCs w:val="16"/>
                <w:lang w:val="en-US"/>
              </w:rPr>
              <w:t>p</w:t>
            </w:r>
            <w:r w:rsidR="008E2D18" w:rsidRPr="00756B9C">
              <w:rPr>
                <w:rFonts w:ascii="Calibri" w:eastAsia="Times New Roman" w:hAnsi="Calibri" w:cs="Calibri"/>
                <w:b/>
                <w:sz w:val="20"/>
                <w:szCs w:val="16"/>
                <w:lang w:val="en-US"/>
              </w:rPr>
              <w:t>illary</w:t>
            </w:r>
            <w:r w:rsidR="0094121A" w:rsidRPr="00756B9C">
              <w:rPr>
                <w:rFonts w:ascii="Calibri" w:eastAsia="Times New Roman" w:hAnsi="Calibri" w:cs="Calibri"/>
                <w:b/>
                <w:sz w:val="20"/>
                <w:szCs w:val="16"/>
                <w:lang w:val="en-US"/>
              </w:rPr>
              <w:t xml:space="preserve"> </w:t>
            </w:r>
            <w:r w:rsidR="00343B1C">
              <w:rPr>
                <w:rFonts w:ascii="Calibri" w:eastAsia="Times New Roman" w:hAnsi="Calibri" w:cs="Calibri"/>
                <w:b/>
                <w:sz w:val="20"/>
                <w:szCs w:val="16"/>
                <w:lang w:val="en-US"/>
              </w:rPr>
              <w:t xml:space="preserve">light </w:t>
            </w:r>
            <w:r w:rsidR="0094121A" w:rsidRPr="00756B9C">
              <w:rPr>
                <w:rFonts w:ascii="Calibri" w:eastAsia="Times New Roman" w:hAnsi="Calibri" w:cs="Calibri"/>
                <w:b/>
                <w:sz w:val="20"/>
                <w:szCs w:val="16"/>
                <w:lang w:val="en-US"/>
              </w:rPr>
              <w:t>reflex at 72h or later after ROSC</w:t>
            </w:r>
            <w:r w:rsidR="00C73614">
              <w:rPr>
                <w:rFonts w:ascii="Calibri" w:eastAsia="Times New Roman" w:hAnsi="Calibri" w:cs="Calibri"/>
                <w:b/>
                <w:sz w:val="20"/>
                <w:szCs w:val="16"/>
                <w:lang w:val="en-US"/>
              </w:rPr>
              <w:t xml:space="preserve"> </w:t>
            </w:r>
            <w:r w:rsidR="0094121A" w:rsidRPr="00756B9C">
              <w:rPr>
                <w:rFonts w:ascii="Calibri" w:eastAsia="Times New Roman" w:hAnsi="Calibri" w:cs="Calibri"/>
                <w:b/>
                <w:sz w:val="20"/>
                <w:szCs w:val="16"/>
                <w:lang w:val="en-US"/>
              </w:rPr>
              <w:t xml:space="preserve">for predicting neurological outcome of </w:t>
            </w:r>
            <w:r w:rsidR="008D10FD" w:rsidRPr="00756B9C">
              <w:rPr>
                <w:rFonts w:ascii="Calibri" w:eastAsia="Times New Roman" w:hAnsi="Calibri" w:cs="Calibri"/>
                <w:b/>
                <w:sz w:val="20"/>
                <w:szCs w:val="16"/>
                <w:lang w:val="en-US"/>
              </w:rPr>
              <w:t xml:space="preserve">adults </w:t>
            </w:r>
            <w:r w:rsidR="0094121A" w:rsidRPr="00756B9C">
              <w:rPr>
                <w:rFonts w:ascii="Calibri" w:eastAsia="Times New Roman" w:hAnsi="Calibri" w:cs="Calibri"/>
                <w:b/>
                <w:sz w:val="20"/>
                <w:szCs w:val="16"/>
                <w:lang w:val="en-US"/>
              </w:rPr>
              <w:t xml:space="preserve">who are comatose </w:t>
            </w:r>
            <w:r w:rsidR="008D10FD" w:rsidRPr="00756B9C">
              <w:rPr>
                <w:rFonts w:ascii="Calibri" w:eastAsia="Times New Roman" w:hAnsi="Calibri" w:cs="Calibri"/>
                <w:b/>
                <w:sz w:val="20"/>
                <w:szCs w:val="16"/>
                <w:lang w:val="en-US"/>
              </w:rPr>
              <w:t>after cardiac arrest</w:t>
            </w:r>
            <w:r w:rsidRPr="00756B9C">
              <w:rPr>
                <w:rFonts w:ascii="Calibri" w:eastAsia="Times New Roman" w:hAnsi="Calibri" w:cs="Calibri"/>
                <w:b/>
                <w:sz w:val="20"/>
                <w:szCs w:val="16"/>
                <w:lang w:val="en-US"/>
              </w:rPr>
              <w:t xml:space="preserve"> (weak recommend</w:t>
            </w:r>
            <w:r w:rsidR="00457198" w:rsidRPr="00756B9C">
              <w:rPr>
                <w:rFonts w:ascii="Calibri" w:eastAsia="Times New Roman" w:hAnsi="Calibri" w:cs="Calibri"/>
                <w:b/>
                <w:sz w:val="20"/>
                <w:szCs w:val="16"/>
                <w:lang w:val="en-US"/>
              </w:rPr>
              <w:t>a</w:t>
            </w:r>
            <w:r w:rsidRPr="00756B9C">
              <w:rPr>
                <w:rFonts w:ascii="Calibri" w:eastAsia="Times New Roman" w:hAnsi="Calibri" w:cs="Calibri"/>
                <w:b/>
                <w:sz w:val="20"/>
                <w:szCs w:val="16"/>
                <w:lang w:val="en-US"/>
              </w:rPr>
              <w:t xml:space="preserve">tion, </w:t>
            </w:r>
            <w:r w:rsidR="00C73614">
              <w:rPr>
                <w:rFonts w:ascii="Calibri" w:eastAsia="Times New Roman" w:hAnsi="Calibri" w:cs="Calibri"/>
                <w:b/>
                <w:sz w:val="20"/>
                <w:szCs w:val="16"/>
                <w:lang w:val="en-US"/>
              </w:rPr>
              <w:t>very-</w:t>
            </w:r>
            <w:r w:rsidRPr="00756B9C">
              <w:rPr>
                <w:rFonts w:ascii="Calibri" w:eastAsia="Times New Roman" w:hAnsi="Calibri" w:cs="Calibri"/>
                <w:b/>
                <w:sz w:val="20"/>
                <w:szCs w:val="16"/>
                <w:lang w:val="en-US"/>
              </w:rPr>
              <w:t xml:space="preserve">low-certainty evidence). </w:t>
            </w:r>
          </w:p>
          <w:p w14:paraId="2A0862EE" w14:textId="6244FA7B" w:rsidR="00605AAE" w:rsidRPr="00756B9C" w:rsidRDefault="00605AAE" w:rsidP="0039117B">
            <w:pPr>
              <w:rPr>
                <w:rFonts w:ascii="Calibri" w:eastAsia="Times New Roman" w:hAnsi="Calibri" w:cs="Calibri"/>
                <w:sz w:val="20"/>
                <w:szCs w:val="16"/>
                <w:lang w:val="en-US"/>
              </w:rPr>
            </w:pPr>
          </w:p>
        </w:tc>
      </w:tr>
      <w:tr w:rsidR="000526C3" w14:paraId="76FE742C" w14:textId="77777777">
        <w:tc>
          <w:tcPr>
            <w:tcW w:w="0" w:type="auto"/>
            <w:shd w:val="clear" w:color="auto" w:fill="2E74B5"/>
            <w:tcMar>
              <w:top w:w="75" w:type="dxa"/>
              <w:left w:w="75" w:type="dxa"/>
              <w:bottom w:w="75" w:type="dxa"/>
              <w:right w:w="75" w:type="dxa"/>
            </w:tcMar>
            <w:hideMark/>
          </w:tcPr>
          <w:p w14:paraId="763C00FA"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526C3" w:rsidRPr="00D64898" w14:paraId="1169A6AC" w14:textId="77777777">
        <w:trPr>
          <w:trHeight w:val="1080"/>
        </w:trPr>
        <w:tc>
          <w:tcPr>
            <w:tcW w:w="0" w:type="auto"/>
            <w:tcMar>
              <w:top w:w="75" w:type="dxa"/>
              <w:left w:w="75" w:type="dxa"/>
              <w:bottom w:w="75" w:type="dxa"/>
              <w:right w:w="75" w:type="dxa"/>
            </w:tcMar>
            <w:hideMark/>
          </w:tcPr>
          <w:p w14:paraId="43A2F3ED" w14:textId="0E9FF81A" w:rsidR="00EE6686" w:rsidRPr="00D64898" w:rsidRDefault="00EE6686" w:rsidP="00EE6686">
            <w:pPr>
              <w:rPr>
                <w:rFonts w:ascii="Calibri" w:eastAsia="Times New Roman" w:hAnsi="Calibri" w:cs="Calibri"/>
                <w:sz w:val="20"/>
                <w:szCs w:val="16"/>
                <w:lang w:val="en-US"/>
              </w:rPr>
            </w:pPr>
            <w:r w:rsidRPr="00D64898">
              <w:rPr>
                <w:rFonts w:ascii="Calibri" w:eastAsia="Times New Roman" w:hAnsi="Calibri" w:cs="Calibri"/>
                <w:sz w:val="20"/>
                <w:szCs w:val="16"/>
                <w:lang w:val="en-US"/>
              </w:rPr>
              <w:t xml:space="preserve">For </w:t>
            </w:r>
            <w:r w:rsidR="00756B9C">
              <w:rPr>
                <w:rFonts w:ascii="Calibri" w:eastAsia="Times New Roman" w:hAnsi="Calibri" w:cs="Calibri"/>
                <w:sz w:val="20"/>
                <w:szCs w:val="16"/>
                <w:lang w:val="en-US"/>
              </w:rPr>
              <w:t xml:space="preserve">standard </w:t>
            </w:r>
            <w:r w:rsidR="00D64898">
              <w:rPr>
                <w:rFonts w:ascii="Calibri" w:eastAsia="Times New Roman" w:hAnsi="Calibri" w:cs="Calibri"/>
                <w:sz w:val="20"/>
                <w:szCs w:val="16"/>
                <w:lang w:val="en-US"/>
              </w:rPr>
              <w:t>pupillary</w:t>
            </w:r>
            <w:r w:rsidR="00343B1C">
              <w:rPr>
                <w:rFonts w:ascii="Calibri" w:eastAsia="Times New Roman" w:hAnsi="Calibri" w:cs="Calibri"/>
                <w:sz w:val="20"/>
                <w:szCs w:val="16"/>
                <w:lang w:val="en-US"/>
              </w:rPr>
              <w:t xml:space="preserve"> light</w:t>
            </w:r>
            <w:r w:rsidRPr="00D64898">
              <w:rPr>
                <w:rFonts w:ascii="Calibri" w:eastAsia="Times New Roman" w:hAnsi="Calibri" w:cs="Calibri"/>
                <w:sz w:val="20"/>
                <w:szCs w:val="16"/>
                <w:lang w:val="en-US"/>
              </w:rPr>
              <w:t xml:space="preserve"> reflex</w:t>
            </w:r>
            <w:r w:rsidR="00462769">
              <w:rPr>
                <w:rFonts w:ascii="Calibri" w:eastAsia="Times New Roman" w:hAnsi="Calibri" w:cs="Calibri"/>
                <w:sz w:val="20"/>
                <w:szCs w:val="16"/>
                <w:lang w:val="en-US"/>
              </w:rPr>
              <w:t xml:space="preserve">, </w:t>
            </w:r>
            <w:r w:rsidRPr="00D64898">
              <w:rPr>
                <w:rFonts w:ascii="Calibri" w:eastAsia="Times New Roman" w:hAnsi="Calibri" w:cs="Calibri"/>
                <w:sz w:val="20"/>
                <w:szCs w:val="16"/>
                <w:lang w:val="en-US"/>
              </w:rPr>
              <w:t>limited e</w:t>
            </w:r>
            <w:r w:rsidR="00605AAE" w:rsidRPr="00D64898">
              <w:rPr>
                <w:rFonts w:ascii="Calibri" w:eastAsia="Times New Roman" w:hAnsi="Calibri" w:cs="Calibri"/>
                <w:sz w:val="20"/>
                <w:szCs w:val="16"/>
                <w:lang w:val="en-US"/>
              </w:rPr>
              <w:t xml:space="preserve">vidence </w:t>
            </w:r>
            <w:r w:rsidRPr="00D64898">
              <w:rPr>
                <w:rFonts w:ascii="Calibri" w:eastAsia="Times New Roman" w:hAnsi="Calibri" w:cs="Calibri"/>
                <w:sz w:val="20"/>
                <w:szCs w:val="16"/>
                <w:lang w:val="en-US"/>
              </w:rPr>
              <w:t xml:space="preserve">suggests that </w:t>
            </w:r>
            <w:r w:rsidR="00D64898">
              <w:rPr>
                <w:rFonts w:ascii="Calibri" w:eastAsia="Times New Roman" w:hAnsi="Calibri" w:cs="Calibri"/>
                <w:sz w:val="20"/>
                <w:szCs w:val="16"/>
                <w:lang w:val="en-US"/>
              </w:rPr>
              <w:t xml:space="preserve">the highest specificity for </w:t>
            </w:r>
            <w:r w:rsidRPr="00D64898">
              <w:rPr>
                <w:rFonts w:ascii="Calibri" w:eastAsia="Times New Roman" w:hAnsi="Calibri" w:cs="Calibri"/>
                <w:sz w:val="20"/>
                <w:szCs w:val="16"/>
                <w:lang w:val="en-US"/>
              </w:rPr>
              <w:t xml:space="preserve">prediction of poor neurological outcome </w:t>
            </w:r>
            <w:r w:rsidR="00D64898">
              <w:rPr>
                <w:rFonts w:ascii="Calibri" w:eastAsia="Times New Roman" w:hAnsi="Calibri" w:cs="Calibri"/>
                <w:sz w:val="20"/>
                <w:szCs w:val="16"/>
                <w:lang w:val="en-US"/>
              </w:rPr>
              <w:t xml:space="preserve">is achieved </w:t>
            </w:r>
            <w:r w:rsidRPr="00D64898">
              <w:rPr>
                <w:rFonts w:ascii="Calibri" w:eastAsia="Times New Roman" w:hAnsi="Calibri" w:cs="Calibri"/>
                <w:sz w:val="20"/>
                <w:szCs w:val="16"/>
                <w:lang w:val="en-US"/>
              </w:rPr>
              <w:t>at 72h or later after cardiac arrest.</w:t>
            </w:r>
            <w:r w:rsidR="002A7E52">
              <w:rPr>
                <w:rFonts w:ascii="Calibri" w:eastAsia="Times New Roman" w:hAnsi="Calibri" w:cs="Calibri"/>
                <w:sz w:val="20"/>
                <w:szCs w:val="16"/>
                <w:lang w:val="en-US"/>
              </w:rPr>
              <w:t xml:space="preserve"> This may be partly due </w:t>
            </w:r>
            <w:r w:rsidRPr="00D64898">
              <w:rPr>
                <w:rFonts w:ascii="Calibri" w:eastAsia="Times New Roman" w:hAnsi="Calibri" w:cs="Calibri"/>
                <w:sz w:val="20"/>
                <w:szCs w:val="16"/>
                <w:lang w:val="en-US"/>
              </w:rPr>
              <w:t xml:space="preserve">to confounding from the effect of sedatives used for TTM or to facilitate ventilation. Only part of the included studies specifically excluded the presence of residual sedation at the time </w:t>
            </w:r>
            <w:r w:rsidR="00BC73B0">
              <w:rPr>
                <w:rFonts w:ascii="Calibri" w:eastAsia="Times New Roman" w:hAnsi="Calibri" w:cs="Calibri"/>
                <w:sz w:val="20"/>
                <w:szCs w:val="16"/>
                <w:lang w:val="en-US"/>
              </w:rPr>
              <w:t>PLR</w:t>
            </w:r>
            <w:r w:rsidRPr="00D64898">
              <w:rPr>
                <w:rFonts w:ascii="Calibri" w:eastAsia="Times New Roman" w:hAnsi="Calibri" w:cs="Calibri"/>
                <w:sz w:val="20"/>
                <w:szCs w:val="16"/>
                <w:lang w:val="en-US"/>
              </w:rPr>
              <w:t xml:space="preserve"> was assessed.  Lack of blinding is a major limitation of </w:t>
            </w:r>
            <w:r w:rsidR="006618FD">
              <w:rPr>
                <w:rFonts w:ascii="Calibri" w:eastAsia="Times New Roman" w:hAnsi="Calibri" w:cs="Calibri"/>
                <w:sz w:val="20"/>
                <w:szCs w:val="16"/>
                <w:lang w:val="en-US"/>
              </w:rPr>
              <w:t>PLR</w:t>
            </w:r>
            <w:r w:rsidRPr="00462769">
              <w:rPr>
                <w:rFonts w:ascii="Calibri" w:eastAsia="Times New Roman" w:hAnsi="Calibri" w:cs="Calibri"/>
                <w:sz w:val="20"/>
                <w:szCs w:val="16"/>
                <w:highlight w:val="yellow"/>
                <w:lang w:val="en-US"/>
              </w:rPr>
              <w:t xml:space="preserve">, </w:t>
            </w:r>
            <w:r w:rsidR="00B5515F" w:rsidRPr="00462769">
              <w:rPr>
                <w:rFonts w:ascii="Calibri" w:eastAsia="Times New Roman" w:hAnsi="Calibri" w:cs="Calibri"/>
                <w:sz w:val="20"/>
                <w:szCs w:val="16"/>
                <w:highlight w:val="yellow"/>
                <w:lang w:val="en-US"/>
              </w:rPr>
              <w:t xml:space="preserve">even if </w:t>
            </w:r>
            <w:r w:rsidRPr="00462769">
              <w:rPr>
                <w:rFonts w:ascii="Calibri" w:eastAsia="Times New Roman" w:hAnsi="Calibri" w:cs="Calibri"/>
                <w:sz w:val="20"/>
                <w:szCs w:val="16"/>
                <w:highlight w:val="yellow"/>
                <w:lang w:val="en-US"/>
              </w:rPr>
              <w:t xml:space="preserve">WLST based on </w:t>
            </w:r>
            <w:r w:rsidR="00B5515F" w:rsidRPr="00462769">
              <w:rPr>
                <w:rFonts w:ascii="Calibri" w:eastAsia="Times New Roman" w:hAnsi="Calibri" w:cs="Calibri"/>
                <w:sz w:val="20"/>
                <w:szCs w:val="16"/>
                <w:highlight w:val="yellow"/>
                <w:lang w:val="en-US"/>
              </w:rPr>
              <w:t xml:space="preserve">PLR </w:t>
            </w:r>
            <w:r w:rsidRPr="00462769">
              <w:rPr>
                <w:rFonts w:ascii="Calibri" w:eastAsia="Times New Roman" w:hAnsi="Calibri" w:cs="Calibri"/>
                <w:sz w:val="20"/>
                <w:szCs w:val="16"/>
                <w:highlight w:val="yellow"/>
                <w:lang w:val="en-US"/>
              </w:rPr>
              <w:t>only has not been documented in any of the studies included in our review.</w:t>
            </w:r>
          </w:p>
          <w:p w14:paraId="4909A0C6" w14:textId="29FDA5D5" w:rsidR="000526C3" w:rsidRPr="00D64898" w:rsidRDefault="00EE6686" w:rsidP="00462769">
            <w:pPr>
              <w:rPr>
                <w:rFonts w:ascii="Calibri" w:eastAsia="Times New Roman" w:hAnsi="Calibri" w:cs="Calibri"/>
                <w:sz w:val="20"/>
                <w:szCs w:val="16"/>
                <w:lang w:val="en-US"/>
              </w:rPr>
            </w:pPr>
            <w:r w:rsidRPr="00D64898">
              <w:rPr>
                <w:rFonts w:ascii="Calibri" w:eastAsia="Times New Roman" w:hAnsi="Calibri" w:cs="Calibri"/>
                <w:sz w:val="20"/>
                <w:szCs w:val="16"/>
                <w:lang w:val="en-US"/>
              </w:rPr>
              <w:t>Despite its limitations, given the easiness of assessment and the minimal equipment</w:t>
            </w:r>
            <w:r w:rsidR="00756B9C" w:rsidRPr="00D64898">
              <w:rPr>
                <w:rFonts w:ascii="Calibri" w:eastAsia="Times New Roman" w:hAnsi="Calibri" w:cs="Calibri"/>
                <w:sz w:val="20"/>
                <w:szCs w:val="16"/>
                <w:lang w:val="en-US"/>
              </w:rPr>
              <w:t xml:space="preserve"> required</w:t>
            </w:r>
            <w:r w:rsidRPr="00D64898">
              <w:rPr>
                <w:rFonts w:ascii="Calibri" w:eastAsia="Times New Roman" w:hAnsi="Calibri" w:cs="Calibri"/>
                <w:sz w:val="20"/>
                <w:szCs w:val="16"/>
                <w:lang w:val="en-US"/>
              </w:rPr>
              <w:t xml:space="preserve">, the balance between the costs and benefits favours benefits. </w:t>
            </w:r>
          </w:p>
        </w:tc>
      </w:tr>
    </w:tbl>
    <w:p w14:paraId="1D2BC6B0" w14:textId="77777777" w:rsidR="000526C3" w:rsidRDefault="000526C3">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3BB222E2" w14:textId="77777777">
        <w:tc>
          <w:tcPr>
            <w:tcW w:w="0" w:type="auto"/>
            <w:shd w:val="clear" w:color="auto" w:fill="2E74B5"/>
            <w:tcMar>
              <w:top w:w="75" w:type="dxa"/>
              <w:left w:w="75" w:type="dxa"/>
              <w:bottom w:w="75" w:type="dxa"/>
              <w:right w:w="75" w:type="dxa"/>
            </w:tcMar>
            <w:hideMark/>
          </w:tcPr>
          <w:p w14:paraId="33721C3D"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0526C3" w:rsidRPr="002C7D86" w14:paraId="55FEACA4" w14:textId="77777777" w:rsidTr="00462769">
        <w:trPr>
          <w:trHeight w:val="327"/>
        </w:trPr>
        <w:tc>
          <w:tcPr>
            <w:tcW w:w="0" w:type="auto"/>
            <w:tcMar>
              <w:top w:w="75" w:type="dxa"/>
              <w:left w:w="75" w:type="dxa"/>
              <w:bottom w:w="75" w:type="dxa"/>
              <w:right w:w="75" w:type="dxa"/>
            </w:tcMar>
          </w:tcPr>
          <w:p w14:paraId="16264A57" w14:textId="7C01C086" w:rsidR="000526C3" w:rsidRPr="00BC3C5F" w:rsidRDefault="001D5268">
            <w:pPr>
              <w:rPr>
                <w:rFonts w:ascii="Calibri" w:eastAsia="Times New Roman" w:hAnsi="Calibri" w:cs="Calibri"/>
                <w:sz w:val="20"/>
                <w:szCs w:val="20"/>
                <w:lang w:val="en-US"/>
              </w:rPr>
            </w:pPr>
            <w:r w:rsidRPr="00BC3C5F">
              <w:rPr>
                <w:rFonts w:ascii="Calibri" w:eastAsia="Times New Roman" w:hAnsi="Calibri" w:cs="Calibri"/>
                <w:sz w:val="20"/>
                <w:szCs w:val="20"/>
                <w:lang w:val="en-US"/>
              </w:rPr>
              <w:t>None</w:t>
            </w:r>
            <w:r w:rsidR="00343B1C">
              <w:rPr>
                <w:rFonts w:ascii="Calibri" w:eastAsia="Times New Roman" w:hAnsi="Calibri" w:cs="Calibri"/>
                <w:sz w:val="20"/>
                <w:szCs w:val="20"/>
                <w:lang w:val="en-US"/>
              </w:rPr>
              <w:t>.</w:t>
            </w:r>
          </w:p>
        </w:tc>
      </w:tr>
      <w:tr w:rsidR="000526C3" w14:paraId="5FB273B6" w14:textId="77777777">
        <w:tc>
          <w:tcPr>
            <w:tcW w:w="0" w:type="auto"/>
            <w:shd w:val="clear" w:color="auto" w:fill="2E74B5"/>
            <w:tcMar>
              <w:top w:w="75" w:type="dxa"/>
              <w:left w:w="75" w:type="dxa"/>
              <w:bottom w:w="75" w:type="dxa"/>
              <w:right w:w="75" w:type="dxa"/>
            </w:tcMar>
            <w:hideMark/>
          </w:tcPr>
          <w:p w14:paraId="67A5D392"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bl>
    <w:p w14:paraId="5A867D40" w14:textId="4A22F105" w:rsidR="000526C3" w:rsidRPr="00BC3C5F" w:rsidRDefault="00343B1C">
      <w:pPr>
        <w:rPr>
          <w:rFonts w:ascii="Calibri" w:eastAsia="Times New Roman" w:hAnsi="Calibri" w:cs="Calibri"/>
          <w:vanish/>
          <w:color w:val="000000"/>
          <w:sz w:val="20"/>
          <w:szCs w:val="20"/>
          <w:lang w:val="en"/>
        </w:rPr>
      </w:pPr>
      <w:r w:rsidRPr="00BC3C5F">
        <w:rPr>
          <w:rFonts w:ascii="Calibri" w:eastAsia="Times New Roman" w:hAnsi="Calibri" w:cs="Calibri"/>
          <w:vanish/>
          <w:color w:val="000000"/>
          <w:sz w:val="20"/>
          <w:szCs w:val="20"/>
          <w:lang w:val="en"/>
        </w:rPr>
        <w:t>PLR</w:t>
      </w:r>
      <w:r w:rsidR="001D5268" w:rsidRPr="00BC3C5F">
        <w:rPr>
          <w:rFonts w:ascii="Calibri" w:eastAsia="Times New Roman" w:hAnsi="Calibri" w:cs="Calibri"/>
          <w:vanish/>
          <w:color w:val="000000"/>
          <w:sz w:val="20"/>
          <w:szCs w:val="20"/>
          <w:lang w:val="en"/>
        </w:rPr>
        <w:t xml:space="preserve"> is easy to implement. However, the examiner needs to be familiar with the basics of clinical neurological examination.</w:t>
      </w:r>
    </w:p>
    <w:p w14:paraId="48935D58" w14:textId="77777777" w:rsidR="001D5268" w:rsidRDefault="001D5268">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6C620209" w14:textId="77777777">
        <w:tc>
          <w:tcPr>
            <w:tcW w:w="0" w:type="auto"/>
            <w:shd w:val="clear" w:color="auto" w:fill="2E74B5"/>
            <w:tcMar>
              <w:top w:w="75" w:type="dxa"/>
              <w:left w:w="75" w:type="dxa"/>
              <w:bottom w:w="75" w:type="dxa"/>
              <w:right w:w="75" w:type="dxa"/>
            </w:tcMar>
            <w:hideMark/>
          </w:tcPr>
          <w:p w14:paraId="747FF835"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0526C3" w:rsidRPr="00A96752" w14:paraId="01D967A4" w14:textId="77777777" w:rsidTr="00462769">
        <w:trPr>
          <w:trHeight w:val="376"/>
        </w:trPr>
        <w:tc>
          <w:tcPr>
            <w:tcW w:w="0" w:type="auto"/>
            <w:tcMar>
              <w:top w:w="75" w:type="dxa"/>
              <w:left w:w="75" w:type="dxa"/>
              <w:bottom w:w="75" w:type="dxa"/>
              <w:right w:w="75" w:type="dxa"/>
            </w:tcMar>
            <w:hideMark/>
          </w:tcPr>
          <w:p w14:paraId="06F50BFC" w14:textId="39851CB1" w:rsidR="000526C3" w:rsidRPr="00BC3C5F" w:rsidRDefault="00343B1C">
            <w:pPr>
              <w:rPr>
                <w:rFonts w:ascii="Calibri" w:eastAsia="Times New Roman" w:hAnsi="Calibri" w:cs="Calibri"/>
                <w:sz w:val="20"/>
                <w:szCs w:val="20"/>
                <w:lang w:val="en-US"/>
              </w:rPr>
            </w:pPr>
            <w:r w:rsidRPr="00BC3C5F">
              <w:rPr>
                <w:rFonts w:ascii="Calibri" w:eastAsia="Times New Roman" w:hAnsi="Calibri" w:cs="Calibri"/>
                <w:sz w:val="20"/>
                <w:szCs w:val="20"/>
                <w:lang w:val="en-US"/>
              </w:rPr>
              <w:t>N</w:t>
            </w:r>
            <w:r w:rsidR="00756B9C" w:rsidRPr="00BC3C5F">
              <w:rPr>
                <w:rFonts w:ascii="Calibri" w:eastAsia="Times New Roman" w:hAnsi="Calibri" w:cs="Calibri"/>
                <w:sz w:val="20"/>
                <w:szCs w:val="20"/>
                <w:lang w:val="en-US"/>
              </w:rPr>
              <w:t>one</w:t>
            </w:r>
            <w:r w:rsidRPr="00BC3C5F">
              <w:rPr>
                <w:rFonts w:ascii="Calibri" w:eastAsia="Times New Roman" w:hAnsi="Calibri" w:cs="Calibri"/>
                <w:sz w:val="20"/>
                <w:szCs w:val="20"/>
                <w:lang w:val="en-US"/>
              </w:rPr>
              <w:t>.</w:t>
            </w:r>
          </w:p>
        </w:tc>
      </w:tr>
    </w:tbl>
    <w:p w14:paraId="0C69AEB0" w14:textId="77777777" w:rsidR="000526C3" w:rsidRDefault="000526C3">
      <w:pPr>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14:paraId="595729C7" w14:textId="77777777">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0526C3" w:rsidRPr="007A0601" w14:paraId="052C420F" w14:textId="77777777">
        <w:trPr>
          <w:trHeight w:val="1080"/>
        </w:trPr>
        <w:tc>
          <w:tcPr>
            <w:tcW w:w="0" w:type="auto"/>
            <w:tcMar>
              <w:top w:w="75" w:type="dxa"/>
              <w:left w:w="75" w:type="dxa"/>
              <w:bottom w:w="75" w:type="dxa"/>
              <w:right w:w="75" w:type="dxa"/>
            </w:tcMar>
            <w:hideMark/>
          </w:tcPr>
          <w:p w14:paraId="755CC939" w14:textId="77777777" w:rsidR="000526C3" w:rsidRDefault="001D5268" w:rsidP="00FC63EB">
            <w:pPr>
              <w:pStyle w:val="public-draftstyledefault-unorderedlistitem"/>
              <w:rPr>
                <w:rFonts w:ascii="Calibri" w:eastAsia="Times New Roman" w:hAnsi="Calibri" w:cs="Calibri"/>
                <w:sz w:val="20"/>
                <w:szCs w:val="16"/>
                <w:lang w:val="en-US"/>
              </w:rPr>
            </w:pPr>
            <w:r w:rsidRPr="00071DF5">
              <w:rPr>
                <w:rFonts w:ascii="Calibri" w:eastAsia="Times New Roman" w:hAnsi="Calibri" w:cs="Calibri"/>
                <w:sz w:val="20"/>
                <w:szCs w:val="16"/>
                <w:lang w:val="en-US"/>
              </w:rPr>
              <w:t xml:space="preserve">Absence of residual effects from sedatives needs to be specifically assessed in studies evaluating the accuracy of predictors based on clinical examination after cardiac arrest. </w:t>
            </w:r>
          </w:p>
          <w:p w14:paraId="6A4571D1" w14:textId="185AD6D0" w:rsidR="002A7E52" w:rsidRPr="00071DF5" w:rsidRDefault="002A7E52" w:rsidP="00462769">
            <w:pPr>
              <w:pStyle w:val="public-draftstyledefault-unorderedlistitem"/>
              <w:rPr>
                <w:rFonts w:ascii="Calibri" w:eastAsia="Times New Roman" w:hAnsi="Calibri" w:cs="Calibri"/>
                <w:sz w:val="20"/>
                <w:szCs w:val="16"/>
                <w:lang w:val="en-US"/>
              </w:rPr>
            </w:pPr>
            <w:r>
              <w:rPr>
                <w:rFonts w:ascii="Calibri" w:eastAsia="Times New Roman" w:hAnsi="Calibri" w:cs="Calibri"/>
                <w:sz w:val="20"/>
                <w:szCs w:val="16"/>
                <w:lang w:val="en-US"/>
              </w:rPr>
              <w:t xml:space="preserve">The interrater agreement for </w:t>
            </w:r>
            <w:r w:rsidR="00462769">
              <w:rPr>
                <w:rFonts w:ascii="Calibri" w:eastAsia="Times New Roman" w:hAnsi="Calibri" w:cs="Calibri"/>
                <w:sz w:val="20"/>
                <w:szCs w:val="16"/>
                <w:lang w:val="en-US"/>
              </w:rPr>
              <w:t xml:space="preserve">the </w:t>
            </w:r>
            <w:r>
              <w:rPr>
                <w:rFonts w:ascii="Calibri" w:eastAsia="Times New Roman" w:hAnsi="Calibri" w:cs="Calibri"/>
                <w:sz w:val="20"/>
                <w:szCs w:val="16"/>
                <w:lang w:val="en-US"/>
              </w:rPr>
              <w:t xml:space="preserve">assessment </w:t>
            </w:r>
            <w:r w:rsidR="00462769">
              <w:rPr>
                <w:rFonts w:ascii="Calibri" w:eastAsia="Times New Roman" w:hAnsi="Calibri" w:cs="Calibri"/>
                <w:sz w:val="20"/>
                <w:szCs w:val="16"/>
                <w:lang w:val="en-US"/>
              </w:rPr>
              <w:t xml:space="preserve">of standard pupillary light reflex </w:t>
            </w:r>
            <w:r>
              <w:rPr>
                <w:rFonts w:ascii="Calibri" w:eastAsia="Times New Roman" w:hAnsi="Calibri" w:cs="Calibri"/>
                <w:sz w:val="20"/>
                <w:szCs w:val="16"/>
                <w:lang w:val="en-US"/>
              </w:rPr>
              <w:t xml:space="preserve">in patients resuscitated from cardiac arrest deserves investigation. </w:t>
            </w:r>
          </w:p>
        </w:tc>
      </w:tr>
    </w:tbl>
    <w:p w14:paraId="0DEEF8D8" w14:textId="77777777" w:rsidR="00045AFF" w:rsidRPr="00CD2D3A" w:rsidRDefault="00045AFF">
      <w:pPr>
        <w:rPr>
          <w:rFonts w:eastAsia="Times New Roman"/>
          <w:lang w:val="en-US"/>
        </w:rPr>
      </w:pPr>
    </w:p>
    <w:sectPr w:rsidR="00045AFF" w:rsidRPr="00CD2D3A">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Yu Gothic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07791"/>
    <w:rsid w:val="000244C2"/>
    <w:rsid w:val="00045AFF"/>
    <w:rsid w:val="000524C8"/>
    <w:rsid w:val="000526C3"/>
    <w:rsid w:val="00071DF5"/>
    <w:rsid w:val="000752BE"/>
    <w:rsid w:val="00085851"/>
    <w:rsid w:val="000E1322"/>
    <w:rsid w:val="000F41CF"/>
    <w:rsid w:val="001146B3"/>
    <w:rsid w:val="00145E59"/>
    <w:rsid w:val="001472EF"/>
    <w:rsid w:val="001A365A"/>
    <w:rsid w:val="001C455C"/>
    <w:rsid w:val="001D5268"/>
    <w:rsid w:val="001F5D76"/>
    <w:rsid w:val="00270546"/>
    <w:rsid w:val="002A7E52"/>
    <w:rsid w:val="002C3D55"/>
    <w:rsid w:val="002C660A"/>
    <w:rsid w:val="002C7D86"/>
    <w:rsid w:val="002D7F5E"/>
    <w:rsid w:val="003016F3"/>
    <w:rsid w:val="00343B1C"/>
    <w:rsid w:val="0034714A"/>
    <w:rsid w:val="00363A75"/>
    <w:rsid w:val="0039117B"/>
    <w:rsid w:val="003953AD"/>
    <w:rsid w:val="00396BD4"/>
    <w:rsid w:val="003C25B6"/>
    <w:rsid w:val="003D1891"/>
    <w:rsid w:val="003E7CE0"/>
    <w:rsid w:val="00457198"/>
    <w:rsid w:val="00462769"/>
    <w:rsid w:val="00494440"/>
    <w:rsid w:val="004B4CFF"/>
    <w:rsid w:val="004C24CC"/>
    <w:rsid w:val="0050739B"/>
    <w:rsid w:val="00507A54"/>
    <w:rsid w:val="0052566F"/>
    <w:rsid w:val="005433BC"/>
    <w:rsid w:val="005467BC"/>
    <w:rsid w:val="0055338D"/>
    <w:rsid w:val="0056303A"/>
    <w:rsid w:val="00567EDE"/>
    <w:rsid w:val="00597673"/>
    <w:rsid w:val="005A2BC8"/>
    <w:rsid w:val="005B480C"/>
    <w:rsid w:val="005B7F5A"/>
    <w:rsid w:val="005E0638"/>
    <w:rsid w:val="005E4D8E"/>
    <w:rsid w:val="005F2DE2"/>
    <w:rsid w:val="00605AAE"/>
    <w:rsid w:val="00660C41"/>
    <w:rsid w:val="006618FD"/>
    <w:rsid w:val="00662D7A"/>
    <w:rsid w:val="00667B78"/>
    <w:rsid w:val="0068451F"/>
    <w:rsid w:val="006A5864"/>
    <w:rsid w:val="006D0D5A"/>
    <w:rsid w:val="006D34DE"/>
    <w:rsid w:val="006D6EF2"/>
    <w:rsid w:val="006F1070"/>
    <w:rsid w:val="00745D65"/>
    <w:rsid w:val="00756B9C"/>
    <w:rsid w:val="007660FE"/>
    <w:rsid w:val="0078785D"/>
    <w:rsid w:val="007A0601"/>
    <w:rsid w:val="007A3BBF"/>
    <w:rsid w:val="007A788F"/>
    <w:rsid w:val="007C005A"/>
    <w:rsid w:val="007E4881"/>
    <w:rsid w:val="007E5312"/>
    <w:rsid w:val="007E633F"/>
    <w:rsid w:val="00815EF0"/>
    <w:rsid w:val="008414C6"/>
    <w:rsid w:val="00841C7E"/>
    <w:rsid w:val="0085642B"/>
    <w:rsid w:val="008828A3"/>
    <w:rsid w:val="00891685"/>
    <w:rsid w:val="008A45A1"/>
    <w:rsid w:val="008A5E4F"/>
    <w:rsid w:val="008C7C2A"/>
    <w:rsid w:val="008D10FD"/>
    <w:rsid w:val="008E06F7"/>
    <w:rsid w:val="008E2D18"/>
    <w:rsid w:val="00901098"/>
    <w:rsid w:val="00913F7A"/>
    <w:rsid w:val="00916446"/>
    <w:rsid w:val="0092326D"/>
    <w:rsid w:val="00937D33"/>
    <w:rsid w:val="0094121A"/>
    <w:rsid w:val="00943BED"/>
    <w:rsid w:val="00953837"/>
    <w:rsid w:val="00973943"/>
    <w:rsid w:val="009A3DAE"/>
    <w:rsid w:val="00A25891"/>
    <w:rsid w:val="00A420B8"/>
    <w:rsid w:val="00A44CBB"/>
    <w:rsid w:val="00A7377E"/>
    <w:rsid w:val="00A86318"/>
    <w:rsid w:val="00A96752"/>
    <w:rsid w:val="00AA606B"/>
    <w:rsid w:val="00AE3DC7"/>
    <w:rsid w:val="00B067A8"/>
    <w:rsid w:val="00B35531"/>
    <w:rsid w:val="00B5515F"/>
    <w:rsid w:val="00B74C67"/>
    <w:rsid w:val="00B77B2A"/>
    <w:rsid w:val="00BC3C5F"/>
    <w:rsid w:val="00BC73B0"/>
    <w:rsid w:val="00BD1B8F"/>
    <w:rsid w:val="00BF484A"/>
    <w:rsid w:val="00C07182"/>
    <w:rsid w:val="00C11442"/>
    <w:rsid w:val="00C2212D"/>
    <w:rsid w:val="00C2704F"/>
    <w:rsid w:val="00C73614"/>
    <w:rsid w:val="00C96548"/>
    <w:rsid w:val="00CB330B"/>
    <w:rsid w:val="00CC5B95"/>
    <w:rsid w:val="00CD19C5"/>
    <w:rsid w:val="00CD2D3A"/>
    <w:rsid w:val="00D10DB3"/>
    <w:rsid w:val="00D22C4F"/>
    <w:rsid w:val="00D46BDA"/>
    <w:rsid w:val="00D53CF7"/>
    <w:rsid w:val="00D60383"/>
    <w:rsid w:val="00D64898"/>
    <w:rsid w:val="00D65A05"/>
    <w:rsid w:val="00DB660C"/>
    <w:rsid w:val="00DC64DC"/>
    <w:rsid w:val="00DE3B0E"/>
    <w:rsid w:val="00DE5B24"/>
    <w:rsid w:val="00DF5220"/>
    <w:rsid w:val="00E00A1E"/>
    <w:rsid w:val="00E158DE"/>
    <w:rsid w:val="00E67559"/>
    <w:rsid w:val="00E84F9D"/>
    <w:rsid w:val="00E93513"/>
    <w:rsid w:val="00E94CF1"/>
    <w:rsid w:val="00EA3716"/>
    <w:rsid w:val="00EA7149"/>
    <w:rsid w:val="00EB4059"/>
    <w:rsid w:val="00ED38E6"/>
    <w:rsid w:val="00EE6686"/>
    <w:rsid w:val="00F16DBB"/>
    <w:rsid w:val="00F40AC1"/>
    <w:rsid w:val="00F4626A"/>
    <w:rsid w:val="00FA1570"/>
    <w:rsid w:val="00FB6FFC"/>
    <w:rsid w:val="00FC63EB"/>
    <w:rsid w:val="00FE4DED"/>
    <w:rsid w:val="00FF64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55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7E26-206B-884C-B6CD-9D22EFE7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2078</Words>
  <Characters>11847</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2020-01-04T15:26:00Z</dcterms:created>
  <dcterms:modified xsi:type="dcterms:W3CDTF">2020-01-04T15:26:00Z</dcterms:modified>
</cp:coreProperties>
</file>