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EABB" w14:textId="77777777" w:rsidR="00ED091E" w:rsidRDefault="00ED091E">
      <w:pPr>
        <w:divId w:val="1347438940"/>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2243"/>
        <w:gridCol w:w="12157"/>
      </w:tblGrid>
      <w:tr w:rsidR="00270546" w:rsidRPr="0083297E"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83297E" w:rsidRDefault="00270546" w:rsidP="00892C73">
            <w:pPr>
              <w:pStyle w:val="Heading1"/>
              <w:spacing w:after="20" w:afterAutospacing="0"/>
              <w:rPr>
                <w:rFonts w:ascii="Calibri" w:eastAsia="Times New Roman" w:hAnsi="Calibri" w:cs="Calibri"/>
                <w:caps/>
                <w:sz w:val="30"/>
                <w:szCs w:val="30"/>
                <w:lang w:val="en-GB"/>
              </w:rPr>
            </w:pPr>
            <w:r w:rsidRPr="0083297E">
              <w:rPr>
                <w:rFonts w:ascii="Calibri" w:eastAsia="Times New Roman" w:hAnsi="Calibri" w:cs="Calibri"/>
                <w:caps/>
                <w:sz w:val="30"/>
                <w:szCs w:val="30"/>
                <w:lang w:val="en-GB"/>
              </w:rPr>
              <w:t>Question</w:t>
            </w:r>
          </w:p>
        </w:tc>
      </w:tr>
      <w:tr w:rsidR="00270546" w:rsidRPr="0083297E"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55583AFB" w:rsidR="0078785D" w:rsidRPr="0083297E" w:rsidRDefault="00DE6AEA" w:rsidP="006E32D2">
            <w:pPr>
              <w:pStyle w:val="NormalWeb"/>
              <w:spacing w:before="0" w:beforeAutospacing="0" w:after="0" w:afterAutospacing="0"/>
              <w:rPr>
                <w:rFonts w:ascii="Calibri" w:hAnsi="Calibri" w:cs="Calibri"/>
                <w:b/>
                <w:bCs/>
                <w:color w:val="FFFFFF"/>
                <w:sz w:val="28"/>
                <w:szCs w:val="28"/>
                <w:lang w:val="en-GB"/>
              </w:rPr>
            </w:pPr>
            <w:r>
              <w:rPr>
                <w:rFonts w:ascii="Calibri" w:hAnsi="Calibri" w:cs="Calibri"/>
                <w:b/>
                <w:bCs/>
                <w:color w:val="FFFFFF"/>
                <w:sz w:val="28"/>
                <w:szCs w:val="28"/>
                <w:lang w:val="en-GB"/>
              </w:rPr>
              <w:t xml:space="preserve">Highly malignant EEG patterns </w:t>
            </w:r>
            <w:r w:rsidR="0078785D" w:rsidRPr="0083297E">
              <w:rPr>
                <w:rFonts w:ascii="Calibri" w:hAnsi="Calibri" w:cs="Calibri"/>
                <w:b/>
                <w:bCs/>
                <w:color w:val="FFFFFF"/>
                <w:sz w:val="28"/>
                <w:szCs w:val="28"/>
                <w:lang w:val="en-GB"/>
              </w:rPr>
              <w:t xml:space="preserve">for prediction of poor neurological outcome </w:t>
            </w:r>
            <w:r w:rsidR="00270546" w:rsidRPr="0083297E">
              <w:rPr>
                <w:rFonts w:ascii="Calibri" w:hAnsi="Calibri" w:cs="Calibri"/>
                <w:b/>
                <w:bCs/>
                <w:color w:val="FFFFFF"/>
                <w:sz w:val="28"/>
                <w:szCs w:val="28"/>
                <w:lang w:val="en-GB"/>
              </w:rPr>
              <w:t>in adults with cardiac arrest</w:t>
            </w:r>
            <w:r w:rsidR="006E32D2" w:rsidRPr="0083297E">
              <w:rPr>
                <w:rFonts w:ascii="Calibri" w:hAnsi="Calibri" w:cs="Calibri"/>
                <w:b/>
                <w:bCs/>
                <w:color w:val="FFFFFF"/>
                <w:sz w:val="28"/>
                <w:szCs w:val="28"/>
                <w:lang w:val="en-GB"/>
              </w:rPr>
              <w:t xml:space="preserve"> </w:t>
            </w:r>
            <w:r w:rsidR="00CC5B95" w:rsidRPr="0083297E">
              <w:rPr>
                <w:rFonts w:ascii="Calibri" w:hAnsi="Calibri" w:cs="Calibri"/>
                <w:b/>
                <w:bCs/>
                <w:color w:val="FFFFFF"/>
                <w:sz w:val="28"/>
                <w:szCs w:val="28"/>
                <w:lang w:val="en-GB"/>
              </w:rPr>
              <w:t>(</w:t>
            </w:r>
            <w:r w:rsidR="0078785D" w:rsidRPr="0083297E">
              <w:rPr>
                <w:rFonts w:ascii="Calibri" w:hAnsi="Calibri" w:cs="Calibri"/>
                <w:b/>
                <w:bCs/>
                <w:color w:val="FFFFFF"/>
                <w:sz w:val="28"/>
                <w:szCs w:val="28"/>
                <w:lang w:val="en-GB"/>
              </w:rPr>
              <w:t>Subse</w:t>
            </w:r>
            <w:r w:rsidR="00F16DBB" w:rsidRPr="0083297E">
              <w:rPr>
                <w:rFonts w:ascii="Calibri" w:hAnsi="Calibri" w:cs="Calibri"/>
                <w:b/>
                <w:bCs/>
                <w:color w:val="FFFFFF"/>
                <w:sz w:val="28"/>
                <w:szCs w:val="28"/>
                <w:lang w:val="en-GB"/>
              </w:rPr>
              <w:t>c</w:t>
            </w:r>
            <w:r w:rsidR="0078785D" w:rsidRPr="0083297E">
              <w:rPr>
                <w:rFonts w:ascii="Calibri" w:hAnsi="Calibri" w:cs="Calibri"/>
                <w:b/>
                <w:bCs/>
                <w:color w:val="FFFFFF"/>
                <w:sz w:val="28"/>
                <w:szCs w:val="28"/>
                <w:lang w:val="en-GB"/>
              </w:rPr>
              <w:t>t</w:t>
            </w:r>
            <w:r w:rsidR="00F16DBB" w:rsidRPr="0083297E">
              <w:rPr>
                <w:rFonts w:ascii="Calibri" w:hAnsi="Calibri" w:cs="Calibri"/>
                <w:b/>
                <w:bCs/>
                <w:color w:val="FFFFFF"/>
                <w:sz w:val="28"/>
                <w:szCs w:val="28"/>
                <w:lang w:val="en-GB"/>
              </w:rPr>
              <w:t>ion</w:t>
            </w:r>
            <w:r w:rsidR="0078785D" w:rsidRPr="0083297E">
              <w:rPr>
                <w:rFonts w:ascii="Calibri" w:hAnsi="Calibri" w:cs="Calibri"/>
                <w:b/>
                <w:bCs/>
                <w:color w:val="FFFFFF"/>
                <w:sz w:val="28"/>
                <w:szCs w:val="28"/>
                <w:lang w:val="en-GB"/>
              </w:rPr>
              <w:t xml:space="preserve"> of </w:t>
            </w:r>
            <w:r w:rsidR="00CC5B95" w:rsidRPr="0083297E">
              <w:rPr>
                <w:rFonts w:ascii="Calibri" w:hAnsi="Calibri" w:cs="Calibri"/>
                <w:b/>
                <w:bCs/>
                <w:color w:val="FFFFFF"/>
                <w:sz w:val="28"/>
                <w:szCs w:val="28"/>
                <w:lang w:val="en-GB"/>
              </w:rPr>
              <w:t>Prognostication ETD)</w:t>
            </w:r>
          </w:p>
        </w:tc>
      </w:tr>
      <w:tr w:rsidR="00270546" w:rsidRPr="0083297E" w14:paraId="54BED8A2"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83297E" w:rsidRDefault="00270546"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Population:</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0DD58E40" w14:textId="6D9E82D7" w:rsidR="00270546" w:rsidRPr="0083297E" w:rsidRDefault="00CC5B95" w:rsidP="00CC5B95">
            <w:pPr>
              <w:spacing w:after="0"/>
              <w:rPr>
                <w:sz w:val="20"/>
                <w:szCs w:val="20"/>
                <w:lang w:val="en-GB"/>
              </w:rPr>
            </w:pPr>
            <w:r w:rsidRPr="0083297E">
              <w:rPr>
                <w:sz w:val="20"/>
                <w:szCs w:val="20"/>
                <w:lang w:val="en-GB"/>
              </w:rPr>
              <w:t>Adults who are comatose after resuscitation from cardiac arrest (either in-hospital or out-of-hospital), regardless of target temperature management</w:t>
            </w:r>
            <w:r w:rsidR="006502B7" w:rsidRPr="0083297E">
              <w:rPr>
                <w:sz w:val="20"/>
                <w:szCs w:val="20"/>
                <w:lang w:val="en-GB"/>
              </w:rPr>
              <w:t>.</w:t>
            </w:r>
          </w:p>
        </w:tc>
      </w:tr>
      <w:tr w:rsidR="00270546" w:rsidRPr="0083297E" w14:paraId="2A951956"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83297E" w:rsidRDefault="00270546"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Intervention:</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12ADA4B9" w14:textId="7F40DF6D" w:rsidR="00270546" w:rsidRPr="0083297E" w:rsidRDefault="007048C5" w:rsidP="002B4846">
            <w:pPr>
              <w:pStyle w:val="NormalWeb"/>
              <w:spacing w:before="0" w:beforeAutospacing="0" w:after="0" w:afterAutospacing="0" w:line="200" w:lineRule="atLeast"/>
              <w:rPr>
                <w:rFonts w:ascii="Calibri" w:hAnsi="Calibri" w:cs="Calibri"/>
                <w:sz w:val="20"/>
                <w:szCs w:val="20"/>
                <w:lang w:val="en-GB"/>
              </w:rPr>
            </w:pPr>
            <w:r>
              <w:rPr>
                <w:rFonts w:ascii="Calibri" w:hAnsi="Calibri" w:cs="Calibri"/>
                <w:sz w:val="20"/>
                <w:szCs w:val="20"/>
                <w:lang w:val="en-GB"/>
              </w:rPr>
              <w:t>Occurrence of</w:t>
            </w:r>
            <w:r w:rsidR="00DE6AEA">
              <w:rPr>
                <w:rFonts w:ascii="Calibri" w:hAnsi="Calibri" w:cs="Calibri"/>
                <w:sz w:val="20"/>
                <w:szCs w:val="20"/>
                <w:lang w:val="en-GB"/>
              </w:rPr>
              <w:t xml:space="preserve"> highly malignant EEG patterns,</w:t>
            </w:r>
            <w:r>
              <w:rPr>
                <w:rFonts w:ascii="Calibri" w:hAnsi="Calibri" w:cs="Calibri"/>
                <w:sz w:val="20"/>
                <w:szCs w:val="20"/>
                <w:lang w:val="en-GB"/>
              </w:rPr>
              <w:t xml:space="preserve"> </w:t>
            </w:r>
            <w:r w:rsidR="00F16DBB" w:rsidRPr="0083297E">
              <w:rPr>
                <w:rFonts w:ascii="Calibri" w:hAnsi="Calibri" w:cs="Calibri"/>
                <w:sz w:val="20"/>
                <w:szCs w:val="20"/>
                <w:lang w:val="en-GB"/>
              </w:rPr>
              <w:t>assessed within one week after cardiac arrest.</w:t>
            </w:r>
            <w:r w:rsidR="00925B1F" w:rsidRPr="0083297E">
              <w:rPr>
                <w:rFonts w:ascii="Calibri" w:eastAsia="Times New Roman" w:hAnsi="Calibri" w:cs="Calibri"/>
                <w:sz w:val="20"/>
                <w:szCs w:val="16"/>
                <w:lang w:val="en-GB"/>
              </w:rPr>
              <w:t xml:space="preserve">  </w:t>
            </w:r>
          </w:p>
        </w:tc>
      </w:tr>
      <w:tr w:rsidR="00270546" w:rsidRPr="0083297E" w14:paraId="14EF09BB"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83297E" w:rsidRDefault="00270546"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Comparison:</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6C625F4D" w14:textId="750E651E" w:rsidR="00270546" w:rsidRPr="0083297E" w:rsidRDefault="006E32D2" w:rsidP="00892C73">
            <w:pPr>
              <w:pStyle w:val="NormalWeb"/>
              <w:spacing w:before="0" w:beforeAutospacing="0" w:after="0" w:afterAutospacing="0" w:line="200" w:lineRule="atLeast"/>
              <w:rPr>
                <w:rFonts w:ascii="Calibri" w:hAnsi="Calibri" w:cs="Calibri"/>
                <w:i/>
                <w:sz w:val="20"/>
                <w:szCs w:val="20"/>
                <w:lang w:val="en-GB"/>
              </w:rPr>
            </w:pPr>
            <w:r w:rsidRPr="0083297E">
              <w:rPr>
                <w:rFonts w:ascii="Calibri" w:hAnsi="Calibri" w:cs="Calibri"/>
                <w:i/>
                <w:sz w:val="20"/>
                <w:szCs w:val="20"/>
                <w:lang w:val="en-GB"/>
              </w:rPr>
              <w:t>N</w:t>
            </w:r>
            <w:r w:rsidR="00CC5B95" w:rsidRPr="0083297E">
              <w:rPr>
                <w:rFonts w:ascii="Calibri" w:hAnsi="Calibri" w:cs="Calibri"/>
                <w:i/>
                <w:sz w:val="20"/>
                <w:szCs w:val="20"/>
                <w:lang w:val="en-GB"/>
              </w:rPr>
              <w:t>one</w:t>
            </w:r>
            <w:r w:rsidR="006502B7" w:rsidRPr="0083297E">
              <w:rPr>
                <w:rFonts w:ascii="Calibri" w:hAnsi="Calibri" w:cs="Calibri"/>
                <w:i/>
                <w:sz w:val="20"/>
                <w:szCs w:val="20"/>
                <w:lang w:val="en-GB"/>
              </w:rPr>
              <w:t>.</w:t>
            </w:r>
          </w:p>
        </w:tc>
      </w:tr>
      <w:tr w:rsidR="00270546" w:rsidRPr="0083297E" w14:paraId="4FCAA60B"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83297E" w:rsidRDefault="00270546"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Main outcomes:</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272EF71C" w14:textId="5CB8AC6F" w:rsidR="00270546" w:rsidRPr="0083297E" w:rsidRDefault="00CC5B95" w:rsidP="00CC5B95">
            <w:pPr>
              <w:spacing w:after="0" w:line="200" w:lineRule="atLeast"/>
              <w:rPr>
                <w:rFonts w:ascii="Calibri" w:eastAsia="Times New Roman" w:hAnsi="Calibri" w:cs="Calibri"/>
                <w:sz w:val="20"/>
                <w:szCs w:val="20"/>
                <w:lang w:val="en-GB"/>
              </w:rPr>
            </w:pPr>
            <w:r w:rsidRPr="0083297E">
              <w:rPr>
                <w:rFonts w:ascii="Calibri" w:eastAsia="Times New Roman" w:hAnsi="Calibri" w:cs="Calibri"/>
                <w:sz w:val="20"/>
                <w:szCs w:val="20"/>
                <w:lang w:val="en-GB"/>
              </w:rPr>
              <w:t xml:space="preserve">Prediction of poor neurological outcome defined as </w:t>
            </w:r>
            <w:r w:rsidR="006502B7" w:rsidRPr="0083297E">
              <w:rPr>
                <w:rFonts w:ascii="Calibri" w:eastAsia="Times New Roman" w:hAnsi="Calibri" w:cs="Calibri"/>
                <w:sz w:val="20"/>
                <w:szCs w:val="20"/>
                <w:lang w:val="en-GB"/>
              </w:rPr>
              <w:t>C</w:t>
            </w:r>
            <w:r w:rsidRPr="0083297E">
              <w:rPr>
                <w:rFonts w:ascii="Calibri" w:eastAsia="Times New Roman" w:hAnsi="Calibri" w:cs="Calibri"/>
                <w:sz w:val="20"/>
                <w:szCs w:val="20"/>
                <w:lang w:val="en-GB"/>
              </w:rPr>
              <w:t xml:space="preserve">erebral </w:t>
            </w:r>
            <w:r w:rsidR="006502B7" w:rsidRPr="0083297E">
              <w:rPr>
                <w:rFonts w:ascii="Calibri" w:eastAsia="Times New Roman" w:hAnsi="Calibri" w:cs="Calibri"/>
                <w:sz w:val="20"/>
                <w:szCs w:val="20"/>
                <w:lang w:val="en-GB"/>
              </w:rPr>
              <w:t>P</w:t>
            </w:r>
            <w:r w:rsidRPr="0083297E">
              <w:rPr>
                <w:rFonts w:ascii="Calibri" w:eastAsia="Times New Roman" w:hAnsi="Calibri" w:cs="Calibri"/>
                <w:sz w:val="20"/>
                <w:szCs w:val="20"/>
                <w:lang w:val="en-GB"/>
              </w:rPr>
              <w:t xml:space="preserve">erformance </w:t>
            </w:r>
            <w:r w:rsidR="006502B7" w:rsidRPr="0083297E">
              <w:rPr>
                <w:rFonts w:ascii="Calibri" w:eastAsia="Times New Roman" w:hAnsi="Calibri" w:cs="Calibri"/>
                <w:sz w:val="20"/>
                <w:szCs w:val="20"/>
                <w:lang w:val="en-GB"/>
              </w:rPr>
              <w:t>C</w:t>
            </w:r>
            <w:r w:rsidRPr="0083297E">
              <w:rPr>
                <w:rFonts w:ascii="Calibri" w:eastAsia="Times New Roman" w:hAnsi="Calibri" w:cs="Calibri"/>
                <w:sz w:val="20"/>
                <w:szCs w:val="20"/>
                <w:lang w:val="en-GB"/>
              </w:rPr>
              <w:t xml:space="preserve">ategories </w:t>
            </w:r>
            <w:r w:rsidR="006502B7" w:rsidRPr="0083297E">
              <w:rPr>
                <w:rFonts w:ascii="Calibri" w:eastAsia="Times New Roman" w:hAnsi="Calibri" w:cs="Calibri"/>
                <w:sz w:val="20"/>
                <w:szCs w:val="20"/>
                <w:lang w:val="en-GB"/>
              </w:rPr>
              <w:t xml:space="preserve">(CPC) </w:t>
            </w:r>
            <w:r w:rsidRPr="0083297E">
              <w:rPr>
                <w:rFonts w:ascii="Calibri" w:eastAsia="Times New Roman" w:hAnsi="Calibri" w:cs="Calibri"/>
                <w:sz w:val="20"/>
                <w:szCs w:val="20"/>
                <w:lang w:val="en-GB"/>
              </w:rPr>
              <w:t>3-5 or modified Rankin Score (mRS)</w:t>
            </w:r>
            <w:r w:rsidR="006502B7" w:rsidRPr="0083297E">
              <w:rPr>
                <w:rFonts w:ascii="Calibri" w:eastAsia="Times New Roman" w:hAnsi="Calibri" w:cs="Calibri"/>
                <w:sz w:val="20"/>
                <w:szCs w:val="20"/>
                <w:lang w:val="en-GB"/>
              </w:rPr>
              <w:t xml:space="preserve"> </w:t>
            </w:r>
            <w:r w:rsidRPr="0083297E">
              <w:rPr>
                <w:rFonts w:ascii="Calibri" w:eastAsia="Times New Roman" w:hAnsi="Calibri" w:cs="Calibri"/>
                <w:sz w:val="20"/>
                <w:szCs w:val="20"/>
                <w:lang w:val="en-GB"/>
              </w:rPr>
              <w:t>4-6 at hospital discharge/1 month or later</w:t>
            </w:r>
            <w:r w:rsidR="006502B7" w:rsidRPr="0083297E">
              <w:rPr>
                <w:rFonts w:ascii="Calibri" w:eastAsia="Times New Roman" w:hAnsi="Calibri" w:cs="Calibri"/>
                <w:sz w:val="20"/>
                <w:szCs w:val="20"/>
                <w:lang w:val="en-GB"/>
              </w:rPr>
              <w:t>.</w:t>
            </w:r>
          </w:p>
        </w:tc>
      </w:tr>
      <w:tr w:rsidR="00270546" w:rsidRPr="0083297E" w14:paraId="2060D2CB" w14:textId="77777777" w:rsidTr="00ED091E">
        <w:trPr>
          <w:divId w:val="1347438940"/>
        </w:trPr>
        <w:tc>
          <w:tcPr>
            <w:tcW w:w="2095"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83297E" w:rsidRDefault="00CC5B95" w:rsidP="00892C73">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STUDY DESIGN</w:t>
            </w:r>
            <w:r w:rsidR="00270546" w:rsidRPr="0083297E">
              <w:rPr>
                <w:rFonts w:ascii="Calibri" w:hAnsi="Calibri" w:cs="Calibri"/>
                <w:b/>
                <w:bCs/>
                <w:caps/>
                <w:color w:val="FFFFFF"/>
                <w:sz w:val="20"/>
                <w:szCs w:val="20"/>
                <w:lang w:val="en-GB"/>
              </w:rPr>
              <w:t>:</w:t>
            </w:r>
          </w:p>
        </w:tc>
        <w:tc>
          <w:tcPr>
            <w:tcW w:w="12305" w:type="dxa"/>
            <w:tcBorders>
              <w:bottom w:val="single" w:sz="4" w:space="0" w:color="auto"/>
              <w:right w:val="single" w:sz="6" w:space="0" w:color="2E74B5"/>
            </w:tcBorders>
            <w:tcMar>
              <w:top w:w="75" w:type="dxa"/>
              <w:left w:w="75" w:type="dxa"/>
              <w:bottom w:w="75" w:type="dxa"/>
              <w:right w:w="75" w:type="dxa"/>
            </w:tcMar>
            <w:hideMark/>
          </w:tcPr>
          <w:p w14:paraId="50EC9D71" w14:textId="11E53458" w:rsidR="00270546" w:rsidRPr="0083297E" w:rsidRDefault="00CC5B95" w:rsidP="00892C73">
            <w:pPr>
              <w:pStyle w:val="NormalWeb"/>
              <w:spacing w:before="0" w:beforeAutospacing="0" w:after="0" w:afterAutospacing="0" w:line="200" w:lineRule="atLeast"/>
              <w:rPr>
                <w:rFonts w:ascii="Calibri" w:hAnsi="Calibri" w:cs="Calibri"/>
                <w:sz w:val="20"/>
                <w:szCs w:val="20"/>
                <w:lang w:val="en-GB"/>
              </w:rPr>
            </w:pPr>
            <w:r w:rsidRPr="0083297E">
              <w:rPr>
                <w:rFonts w:ascii="Calibri" w:hAnsi="Calibri" w:cs="Calibri"/>
                <w:sz w:val="20"/>
                <w:szCs w:val="20"/>
                <w:lang w:val="en-GB"/>
              </w:rPr>
              <w:t xml:space="preserve">Prognostic accuracy studies where the 2 x 2 contingency table (i.e., the number of true/false negatives and positives for prediction of poor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will be excluded.  </w:t>
            </w:r>
          </w:p>
        </w:tc>
      </w:tr>
      <w:tr w:rsidR="00CC5B95" w:rsidRPr="0083297E" w14:paraId="4961AFA8" w14:textId="77777777" w:rsidTr="00ED091E">
        <w:trPr>
          <w:divId w:val="1347438940"/>
        </w:trPr>
        <w:tc>
          <w:tcPr>
            <w:tcW w:w="2095"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83297E" w:rsidRDefault="00CC5B95" w:rsidP="00892C73">
            <w:pPr>
              <w:pStyle w:val="section-name"/>
              <w:spacing w:before="0" w:beforeAutospacing="0" w:after="0" w:afterAutospacing="0"/>
              <w:rPr>
                <w:rFonts w:asciiTheme="minorHAnsi" w:hAnsiTheme="minorHAnsi" w:cstheme="minorHAnsi"/>
                <w:b/>
                <w:bCs/>
                <w:caps/>
                <w:color w:val="FFFFFF" w:themeColor="background1"/>
                <w:sz w:val="20"/>
                <w:szCs w:val="20"/>
                <w:lang w:val="en-GB"/>
              </w:rPr>
            </w:pPr>
            <w:r w:rsidRPr="0083297E">
              <w:rPr>
                <w:rFonts w:asciiTheme="minorHAnsi" w:hAnsiTheme="minorHAnsi" w:cstheme="minorHAnsi"/>
                <w:b/>
                <w:color w:val="FFFFFF" w:themeColor="background1"/>
                <w:sz w:val="20"/>
                <w:lang w:val="en-GB"/>
              </w:rPr>
              <w:t>TIMEFRAME:</w:t>
            </w:r>
          </w:p>
        </w:tc>
        <w:tc>
          <w:tcPr>
            <w:tcW w:w="12305" w:type="dxa"/>
            <w:tcBorders>
              <w:top w:val="single" w:sz="4" w:space="0" w:color="auto"/>
              <w:bottom w:val="single" w:sz="6" w:space="0" w:color="2E74B5"/>
              <w:right w:val="single" w:sz="6" w:space="0" w:color="2E74B5"/>
            </w:tcBorders>
            <w:tcMar>
              <w:top w:w="75" w:type="dxa"/>
              <w:left w:w="75" w:type="dxa"/>
              <w:bottom w:w="75" w:type="dxa"/>
              <w:right w:w="75" w:type="dxa"/>
            </w:tcMar>
          </w:tcPr>
          <w:p w14:paraId="2C5B7BB0" w14:textId="77777777" w:rsidR="00E23518" w:rsidRPr="0083297E" w:rsidRDefault="00E23518" w:rsidP="00892C73">
            <w:pPr>
              <w:pStyle w:val="NormalWeb"/>
              <w:spacing w:before="0" w:beforeAutospacing="0" w:after="0" w:afterAutospacing="0" w:line="200" w:lineRule="atLeast"/>
              <w:rPr>
                <w:rFonts w:ascii="Calibri" w:eastAsia="Times New Roman" w:hAnsi="Calibri" w:cs="Calibri"/>
                <w:sz w:val="20"/>
                <w:szCs w:val="16"/>
                <w:lang w:val="en-GB"/>
              </w:rPr>
            </w:pPr>
            <w:r w:rsidRPr="0083297E">
              <w:rPr>
                <w:rFonts w:ascii="Calibri" w:eastAsia="Times New Roman" w:hAnsi="Calibri" w:cs="Calibri"/>
                <w:sz w:val="20"/>
                <w:szCs w:val="16"/>
                <w:lang w:val="en-GB"/>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therefore the topic needs an update.</w:t>
            </w:r>
          </w:p>
          <w:p w14:paraId="4D3A1C6F" w14:textId="13A9F1E3" w:rsidR="00E23518" w:rsidRPr="0083297E" w:rsidRDefault="00CC5B95" w:rsidP="00E23518">
            <w:pPr>
              <w:pStyle w:val="NormalWeb"/>
              <w:spacing w:before="0" w:beforeAutospacing="0" w:after="0" w:afterAutospacing="0" w:line="200" w:lineRule="atLeast"/>
              <w:rPr>
                <w:rFonts w:ascii="Calibri" w:eastAsia="Times New Roman" w:hAnsi="Calibri" w:cs="Calibri"/>
                <w:sz w:val="20"/>
                <w:szCs w:val="16"/>
                <w:lang w:val="en-GB"/>
              </w:rPr>
            </w:pPr>
            <w:r w:rsidRPr="0083297E">
              <w:rPr>
                <w:rFonts w:asciiTheme="minorHAnsi" w:hAnsiTheme="minorHAnsi" w:cstheme="minorHAnsi"/>
                <w:sz w:val="20"/>
                <w:lang w:val="en-GB"/>
              </w:rPr>
              <w:t>The most recent search of the previous systematic reviews on neuroprognostication was launched on May 31, 2013. We search</w:t>
            </w:r>
            <w:r w:rsidR="00DE5B24" w:rsidRPr="0083297E">
              <w:rPr>
                <w:rFonts w:asciiTheme="minorHAnsi" w:hAnsiTheme="minorHAnsi" w:cstheme="minorHAnsi"/>
                <w:sz w:val="20"/>
                <w:lang w:val="en-GB"/>
              </w:rPr>
              <w:t>ed</w:t>
            </w:r>
            <w:r w:rsidRPr="0083297E">
              <w:rPr>
                <w:rFonts w:asciiTheme="minorHAnsi" w:hAnsiTheme="minorHAnsi" w:cstheme="minorHAnsi"/>
                <w:sz w:val="20"/>
                <w:lang w:val="en-GB"/>
              </w:rPr>
              <w:t xml:space="preserve"> studies published from January 1, 2013 onwards.</w:t>
            </w:r>
            <w:r w:rsidR="00925B1F" w:rsidRPr="0083297E">
              <w:rPr>
                <w:rFonts w:ascii="Calibri" w:eastAsia="Times New Roman" w:hAnsi="Calibri" w:cs="Calibri"/>
                <w:sz w:val="20"/>
                <w:szCs w:val="16"/>
                <w:lang w:val="en-GB"/>
              </w:rPr>
              <w:t xml:space="preserve"> </w:t>
            </w:r>
          </w:p>
        </w:tc>
      </w:tr>
    </w:tbl>
    <w:p w14:paraId="6320A429" w14:textId="41938965" w:rsidR="000526C3" w:rsidRPr="0083297E" w:rsidRDefault="00CD2D3A">
      <w:pPr>
        <w:pStyle w:val="Heading1"/>
        <w:spacing w:after="20" w:afterAutospacing="0"/>
        <w:divId w:val="1347438940"/>
        <w:rPr>
          <w:rFonts w:ascii="Calibri" w:eastAsia="Times New Roman" w:hAnsi="Calibri" w:cs="Calibri"/>
          <w:caps/>
          <w:color w:val="000000"/>
          <w:sz w:val="30"/>
          <w:szCs w:val="30"/>
          <w:lang w:val="en-GB"/>
        </w:rPr>
      </w:pPr>
      <w:r w:rsidRPr="0083297E">
        <w:rPr>
          <w:rFonts w:ascii="Calibri" w:eastAsia="Times New Roman" w:hAnsi="Calibri" w:cs="Calibri"/>
          <w:caps/>
          <w:color w:val="000000"/>
          <w:sz w:val="30"/>
          <w:szCs w:val="30"/>
          <w:lang w:val="en-GB"/>
        </w:rPr>
        <w:t>ASSES</w:t>
      </w:r>
      <w:r w:rsidR="00045AFF" w:rsidRPr="0083297E">
        <w:rPr>
          <w:rFonts w:ascii="Calibri" w:eastAsia="Times New Roman" w:hAnsi="Calibri" w:cs="Calibri"/>
          <w:caps/>
          <w:color w:val="000000"/>
          <w:sz w:val="30"/>
          <w:szCs w:val="30"/>
          <w:lang w:val="en-GB"/>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83297E"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83297E" w:rsidRDefault="00045AFF">
            <w:pPr>
              <w:pStyle w:val="Heading2"/>
              <w:spacing w:before="0" w:beforeAutospacing="0" w:after="0" w:afterAutospacing="0"/>
              <w:divId w:val="359357255"/>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Problem</w:t>
            </w:r>
          </w:p>
          <w:p w14:paraId="0F0A4A5B" w14:textId="77777777" w:rsidR="000526C3" w:rsidRPr="0083297E" w:rsidRDefault="00045AFF">
            <w:pPr>
              <w:pStyle w:val="Subtitle1"/>
              <w:spacing w:before="0" w:beforeAutospacing="0" w:after="0" w:afterAutospacing="0"/>
              <w:divId w:val="359357255"/>
              <w:rPr>
                <w:rFonts w:ascii="Calibri" w:hAnsi="Calibri" w:cs="Calibri"/>
                <w:color w:val="FFFFFF"/>
                <w:sz w:val="16"/>
                <w:szCs w:val="16"/>
                <w:lang w:val="en-GB"/>
              </w:rPr>
            </w:pPr>
            <w:r w:rsidRPr="0083297E">
              <w:rPr>
                <w:rFonts w:ascii="Calibri" w:hAnsi="Calibri" w:cs="Calibri"/>
                <w:color w:val="FFFFFF"/>
                <w:sz w:val="16"/>
                <w:szCs w:val="16"/>
                <w:lang w:val="en-GB"/>
              </w:rPr>
              <w:t>Is the problem a priority?</w:t>
            </w:r>
          </w:p>
        </w:tc>
      </w:tr>
      <w:tr w:rsidR="000526C3" w:rsidRPr="0083297E"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Additional considerations</w:t>
            </w:r>
          </w:p>
        </w:tc>
      </w:tr>
      <w:tr w:rsidR="000526C3" w:rsidRPr="0083297E"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83297E" w:rsidRDefault="00045AFF">
            <w:pPr>
              <w:divId w:val="315915818"/>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No</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no</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yes</w:t>
            </w:r>
            <w:r w:rsidRPr="0083297E">
              <w:rPr>
                <w:rFonts w:ascii="Calibri" w:eastAsia="Times New Roman" w:hAnsi="Calibri" w:cs="Calibri"/>
                <w:sz w:val="20"/>
                <w:szCs w:val="16"/>
                <w:lang w:val="en-GB"/>
              </w:rPr>
              <w:br/>
            </w:r>
            <w:r w:rsidRPr="0083297E">
              <w:rPr>
                <w:rStyle w:val="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Yes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Don't know</w:t>
            </w:r>
            <w:r w:rsidRPr="0083297E">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9B14DB4" w:rsidR="00F16DBB" w:rsidRPr="0083297E" w:rsidRDefault="003D1891" w:rsidP="00925B1F">
            <w:pPr>
              <w:divId w:val="1440222988"/>
              <w:rPr>
                <w:rFonts w:ascii="Calibri" w:eastAsia="Times New Roman" w:hAnsi="Calibri" w:cs="Calibri"/>
                <w:sz w:val="20"/>
                <w:szCs w:val="16"/>
                <w:lang w:val="en-GB"/>
              </w:rPr>
            </w:pPr>
            <w:r w:rsidRPr="0083297E">
              <w:rPr>
                <w:rFonts w:ascii="Calibri" w:eastAsia="Times New Roman" w:hAnsi="Calibri" w:cs="Calibri"/>
                <w:sz w:val="20"/>
                <w:szCs w:val="16"/>
                <w:lang w:val="en-GB"/>
              </w:rPr>
              <w:t xml:space="preserve">Cardiac arrest </w:t>
            </w:r>
            <w:r w:rsidR="00045AFF" w:rsidRPr="0083297E">
              <w:rPr>
                <w:rFonts w:ascii="Calibri" w:eastAsia="Times New Roman" w:hAnsi="Calibri" w:cs="Calibri"/>
                <w:sz w:val="20"/>
                <w:szCs w:val="16"/>
                <w:lang w:val="en-GB"/>
              </w:rPr>
              <w:t>is common and has a very high mortality</w:t>
            </w:r>
            <w:r w:rsidR="00F16DBB" w:rsidRPr="0083297E">
              <w:rPr>
                <w:rFonts w:ascii="Calibri" w:eastAsia="Times New Roman" w:hAnsi="Calibri" w:cs="Calibri"/>
                <w:sz w:val="20"/>
                <w:szCs w:val="16"/>
                <w:lang w:val="en-GB"/>
              </w:rPr>
              <w:t>, with neurologic injury as the most</w:t>
            </w:r>
            <w:r w:rsidR="00EB4059" w:rsidRPr="0083297E">
              <w:rPr>
                <w:rFonts w:ascii="Calibri" w:eastAsia="Times New Roman" w:hAnsi="Calibri" w:cs="Calibri"/>
                <w:sz w:val="20"/>
                <w:szCs w:val="16"/>
                <w:lang w:val="en-GB"/>
              </w:rPr>
              <w:t xml:space="preserve"> common cause of death</w:t>
            </w:r>
            <w:r w:rsidR="00045AFF" w:rsidRPr="0083297E">
              <w:rPr>
                <w:rFonts w:ascii="Calibri" w:eastAsia="Times New Roman" w:hAnsi="Calibri" w:cs="Calibri"/>
                <w:sz w:val="20"/>
                <w:szCs w:val="16"/>
                <w:lang w:val="en-GB"/>
              </w:rPr>
              <w:t>.</w:t>
            </w:r>
            <w:r w:rsidR="00270546" w:rsidRPr="0083297E">
              <w:rPr>
                <w:rFonts w:ascii="Calibri" w:eastAsia="Times New Roman" w:hAnsi="Calibri" w:cs="Calibri"/>
                <w:sz w:val="20"/>
                <w:szCs w:val="16"/>
                <w:lang w:val="en-GB"/>
              </w:rPr>
              <w:t xml:space="preserve"> </w:t>
            </w:r>
            <w:r w:rsidR="00F16DBB" w:rsidRPr="0083297E">
              <w:rPr>
                <w:rFonts w:ascii="Calibri" w:eastAsia="Times New Roman" w:hAnsi="Calibri" w:cs="Calibri"/>
                <w:sz w:val="20"/>
                <w:szCs w:val="16"/>
                <w:lang w:val="en-GB"/>
              </w:rPr>
              <w:t>The vast majority of these deaths occur as a result of withdrawal of life-sustaining treatment (WLST) based on prediction</w:t>
            </w:r>
            <w:r w:rsidR="00D22C4F" w:rsidRPr="0083297E">
              <w:rPr>
                <w:rFonts w:ascii="Calibri" w:eastAsia="Times New Roman" w:hAnsi="Calibri" w:cs="Calibri"/>
                <w:sz w:val="20"/>
                <w:szCs w:val="16"/>
                <w:lang w:val="en-GB"/>
              </w:rPr>
              <w:t xml:space="preserve"> of poor neurological outcome.</w:t>
            </w:r>
            <w:r w:rsidR="00F16DBB" w:rsidRPr="0083297E">
              <w:rPr>
                <w:rFonts w:ascii="Calibri" w:eastAsia="Times New Roman" w:hAnsi="Calibri" w:cs="Calibri"/>
                <w:sz w:val="20"/>
                <w:szCs w:val="16"/>
                <w:lang w:val="en-GB"/>
              </w:rPr>
              <w:t xml:space="preserve">  </w:t>
            </w:r>
            <w:r w:rsidR="00D22C4F" w:rsidRPr="0083297E">
              <w:rPr>
                <w:rFonts w:ascii="Calibri" w:eastAsia="Times New Roman" w:hAnsi="Calibri" w:cs="Calibri"/>
                <w:sz w:val="20"/>
                <w:szCs w:val="16"/>
                <w:lang w:val="en-GB"/>
              </w:rPr>
              <w:t xml:space="preserve">Prognostication </w:t>
            </w:r>
            <w:r w:rsidR="00F40AC1" w:rsidRPr="0083297E">
              <w:rPr>
                <w:rFonts w:ascii="Calibri" w:eastAsia="Times New Roman" w:hAnsi="Calibri" w:cs="Calibri"/>
                <w:sz w:val="20"/>
                <w:szCs w:val="16"/>
                <w:lang w:val="en-GB"/>
              </w:rPr>
              <w:t xml:space="preserve">is of utmost importance because futile treatments for unsalvageable patients can be avoided and realistic expectations can be given to relatives.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83297E" w:rsidRDefault="000526C3" w:rsidP="00F16DBB">
            <w:pPr>
              <w:divId w:val="749501731"/>
              <w:rPr>
                <w:rFonts w:ascii="Calibri" w:eastAsia="Times New Roman" w:hAnsi="Calibri" w:cs="Calibri"/>
                <w:sz w:val="20"/>
                <w:szCs w:val="16"/>
                <w:lang w:val="en-GB"/>
              </w:rPr>
            </w:pPr>
          </w:p>
        </w:tc>
      </w:tr>
      <w:tr w:rsidR="000526C3" w:rsidRPr="0083297E"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83297E" w:rsidRDefault="00045AFF">
            <w:pPr>
              <w:pStyle w:val="Heading2"/>
              <w:spacing w:before="0" w:beforeAutospacing="0" w:after="0" w:afterAutospacing="0"/>
              <w:divId w:val="103442741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Desirable Effects</w:t>
            </w:r>
          </w:p>
          <w:p w14:paraId="63BE05F0" w14:textId="77777777" w:rsidR="000526C3" w:rsidRPr="0083297E" w:rsidRDefault="00045AFF">
            <w:pPr>
              <w:pStyle w:val="Subtitle1"/>
              <w:spacing w:before="0" w:beforeAutospacing="0" w:after="0" w:afterAutospacing="0"/>
              <w:divId w:val="1034427418"/>
              <w:rPr>
                <w:rFonts w:ascii="Calibri" w:hAnsi="Calibri" w:cs="Calibri"/>
                <w:color w:val="FFFFFF"/>
                <w:sz w:val="16"/>
                <w:szCs w:val="16"/>
                <w:lang w:val="en-GB"/>
              </w:rPr>
            </w:pPr>
            <w:r w:rsidRPr="0083297E">
              <w:rPr>
                <w:rFonts w:ascii="Calibri" w:hAnsi="Calibri" w:cs="Calibri"/>
                <w:color w:val="FFFFFF"/>
                <w:sz w:val="16"/>
                <w:szCs w:val="16"/>
                <w:lang w:val="en-GB"/>
              </w:rPr>
              <w:t>How substantial are the desirable anticipated effects?</w:t>
            </w:r>
          </w:p>
        </w:tc>
      </w:tr>
      <w:tr w:rsidR="000526C3" w:rsidRPr="0083297E"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Additional considerations</w:t>
            </w:r>
          </w:p>
        </w:tc>
      </w:tr>
      <w:tr w:rsidR="000526C3" w:rsidRPr="0083297E"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3D4E6" w14:textId="164AE721" w:rsidR="00C92E9B" w:rsidRPr="0083297E" w:rsidRDefault="00270546" w:rsidP="00C92E9B">
            <w:pPr>
              <w:spacing w:after="0"/>
              <w:divId w:val="814834836"/>
              <w:rPr>
                <w:rStyle w:val="ep-radiobuttonlabel"/>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00045AFF"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Trivial</w:t>
            </w:r>
            <w:r w:rsidR="00045AFF" w:rsidRPr="0083297E">
              <w:rPr>
                <w:rFonts w:ascii="Calibri" w:eastAsia="Times New Roman" w:hAnsi="Calibri" w:cs="Calibri"/>
                <w:sz w:val="20"/>
                <w:szCs w:val="16"/>
                <w:lang w:val="en-GB"/>
              </w:rPr>
              <w:br/>
            </w:r>
            <w:r w:rsidR="00D718C4" w:rsidRPr="0083297E">
              <w:rPr>
                <w:rStyle w:val="checked-marker"/>
                <w:rFonts w:ascii="Calibri" w:eastAsia="Times New Roman" w:hAnsi="Calibri" w:cs="Calibri"/>
                <w:sz w:val="20"/>
                <w:szCs w:val="16"/>
                <w:lang w:val="en-GB"/>
              </w:rPr>
              <w:t>●</w:t>
            </w:r>
            <w:r w:rsidR="00F269ED">
              <w:rPr>
                <w:rStyle w:val="checked-marker"/>
                <w:rFonts w:ascii="Calibri" w:eastAsia="Times New Roman" w:hAnsi="Calibri" w:cs="Calibri"/>
                <w:sz w:val="20"/>
                <w:szCs w:val="16"/>
                <w:lang w:val="en-GB"/>
              </w:rPr>
              <w:t xml:space="preserve"> </w:t>
            </w:r>
            <w:r w:rsidR="00045AFF" w:rsidRPr="0083297E">
              <w:rPr>
                <w:rStyle w:val="ep-radiobuttonlabel"/>
                <w:rFonts w:ascii="Calibri" w:eastAsia="Times New Roman" w:hAnsi="Calibri" w:cs="Calibri"/>
                <w:sz w:val="20"/>
                <w:szCs w:val="16"/>
                <w:lang w:val="en-GB"/>
              </w:rPr>
              <w:t>Small</w:t>
            </w:r>
          </w:p>
          <w:p w14:paraId="40FB3A65" w14:textId="1F157C36" w:rsidR="000526C3" w:rsidRPr="0083297E" w:rsidRDefault="00D718C4" w:rsidP="00C92E9B">
            <w:pPr>
              <w:spacing w:after="0"/>
              <w:divId w:val="814834836"/>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Moderate</w:t>
            </w:r>
            <w:r w:rsidR="00045AFF" w:rsidRPr="0083297E">
              <w:rPr>
                <w:rFonts w:ascii="Calibri" w:eastAsia="Times New Roman" w:hAnsi="Calibri" w:cs="Calibri"/>
                <w:sz w:val="20"/>
                <w:szCs w:val="16"/>
                <w:lang w:val="en-GB"/>
              </w:rPr>
              <w:br/>
            </w:r>
            <w:r w:rsidR="00045AFF" w:rsidRPr="0083297E">
              <w:rPr>
                <w:rStyle w:val="unchecked-marker"/>
                <w:rFonts w:ascii="Calibri" w:eastAsia="Times New Roman" w:hAnsi="Calibri" w:cs="Calibri"/>
                <w:sz w:val="20"/>
                <w:szCs w:val="16"/>
                <w:lang w:val="en-GB"/>
              </w:rPr>
              <w:t>○</w:t>
            </w:r>
            <w:r w:rsidR="00045AFF"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Large</w:t>
            </w:r>
            <w:r w:rsidR="00045AFF" w:rsidRPr="0083297E">
              <w:rPr>
                <w:rFonts w:ascii="Calibri" w:eastAsia="Times New Roman" w:hAnsi="Calibri" w:cs="Calibri"/>
                <w:sz w:val="20"/>
                <w:szCs w:val="16"/>
                <w:lang w:val="en-GB"/>
              </w:rPr>
              <w:br/>
            </w:r>
            <w:r w:rsidR="00045AFF" w:rsidRPr="0083297E">
              <w:rPr>
                <w:rStyle w:val="unchecked-marker"/>
                <w:rFonts w:ascii="Calibri" w:eastAsia="Times New Roman" w:hAnsi="Calibri" w:cs="Calibri"/>
                <w:sz w:val="20"/>
                <w:szCs w:val="16"/>
                <w:lang w:val="en-GB"/>
              </w:rPr>
              <w:t>○</w:t>
            </w:r>
            <w:r w:rsidR="00045AFF"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Varies</w:t>
            </w:r>
            <w:r w:rsidR="00E93513" w:rsidRPr="0083297E">
              <w:rPr>
                <w:rStyle w:val="ep-radiobuttonlabel"/>
                <w:rFonts w:ascii="Calibri" w:eastAsia="Times New Roman" w:hAnsi="Calibri" w:cs="Calibri"/>
                <w:sz w:val="20"/>
                <w:szCs w:val="16"/>
                <w:lang w:val="en-GB"/>
              </w:rPr>
              <w:br/>
            </w:r>
            <w:r w:rsidR="00D22C4F" w:rsidRPr="0083297E">
              <w:rPr>
                <w:rStyle w:val="unchecked-marker"/>
                <w:rFonts w:ascii="Calibri" w:eastAsia="Times New Roman" w:hAnsi="Calibri" w:cs="Calibri"/>
                <w:sz w:val="20"/>
                <w:szCs w:val="16"/>
                <w:lang w:val="en-GB"/>
              </w:rPr>
              <w:t>○</w:t>
            </w:r>
            <w:r w:rsidR="005467BC"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Don't know</w:t>
            </w:r>
            <w:r w:rsidR="00045AFF" w:rsidRPr="0083297E">
              <w:rPr>
                <w:rFonts w:ascii="Calibri" w:eastAsia="Times New Roman" w:hAnsi="Calibri" w:cs="Calibri"/>
                <w:sz w:val="20"/>
                <w:szCs w:val="16"/>
                <w:lang w:val="en-GB"/>
              </w:rPr>
              <w:br/>
            </w:r>
          </w:p>
          <w:p w14:paraId="3F34DE31" w14:textId="78F3EDEB" w:rsidR="004B7D23" w:rsidRPr="0083297E" w:rsidRDefault="004B7D23" w:rsidP="00D22C4F">
            <w:pPr>
              <w:divId w:val="814834836"/>
              <w:rPr>
                <w:sz w:val="20"/>
                <w:lang w:val="en-GB"/>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DF1BEB" w14:textId="50D3A8F4" w:rsidR="00C54FF9" w:rsidRDefault="00C54FF9" w:rsidP="00C54FF9">
            <w:pPr>
              <w:divId w:val="1716201253"/>
            </w:pPr>
            <w:r>
              <w:t>Highly malignant EEG patterns were investigated in thirteen observational studies [Grippo 2017 641; Hofmeijer 2015 137; Admiraal 2019 17; Ruijter 2019 203; Scarpino 2019 (a) 115; Sivaraju 2015 1264; Duez 2019 145; Sondag 2017 111; Caporro 2019 146; Youn 2017 120; De Santis 2017 119; Backman 2018 24; Westhall 2016 1482].</w:t>
            </w:r>
          </w:p>
          <w:p w14:paraId="203EC41D" w14:textId="7E6FE7BC" w:rsidR="00C54FF9" w:rsidRDefault="00C54FF9" w:rsidP="00C54FF9">
            <w:pPr>
              <w:divId w:val="1716201253"/>
            </w:pPr>
            <w:r>
              <w:t xml:space="preserve">In nine studies [Grippo 2017 641, 78 pts; Hofmeijer 2015 137, 230 pts; Admiraal 2019 17, 141 pts; Scarpino 2019 (a) 115, 346 pts; Sivaraju 2015 1264, 89 pts; Duez 2019 145, 120 pts; Sondag 2017 111, 357 pts; Caporro 2019 146, 184 pts; Rujter 2019 203, 742 pts] </w:t>
            </w:r>
            <w:r w:rsidRPr="00C54FF9">
              <w:rPr>
                <w:b/>
                <w:i/>
              </w:rPr>
              <w:t>highly malignant EEG within 36h</w:t>
            </w:r>
            <w:r>
              <w:t xml:space="preserve"> predicted poor neurological outcome from hospital discharge to 6 months with specificity ranging from 90.6% to 100% and sensitivity ranging from 0.4% to 97% (certainty of evidence from moderate to low).</w:t>
            </w:r>
          </w:p>
          <w:p w14:paraId="22F659CA" w14:textId="77777777" w:rsidR="00C54FF9" w:rsidRDefault="00C54FF9" w:rsidP="00C54FF9">
            <w:pPr>
              <w:divId w:val="1716201253"/>
            </w:pPr>
            <w:r>
              <w:t xml:space="preserve">In one study [De Santis 2017 119, 65 pts] </w:t>
            </w:r>
            <w:r w:rsidRPr="00C54FF9">
              <w:rPr>
                <w:b/>
                <w:i/>
              </w:rPr>
              <w:t xml:space="preserve">highly malignant EEG (Suppression without or with GPEDs, burst suppression) at 0-48h </w:t>
            </w:r>
            <w:r>
              <w:t>predicted poor neurological outcome at 3 months with 93.3% specificity and 74.3% sensitivity (low certainty of evidence).</w:t>
            </w:r>
          </w:p>
          <w:p w14:paraId="5FDF5846" w14:textId="77777777" w:rsidR="00C54FF9" w:rsidRDefault="00C54FF9" w:rsidP="00C54FF9">
            <w:pPr>
              <w:divId w:val="1716201253"/>
            </w:pPr>
            <w:r>
              <w:t xml:space="preserve">In five studies [Duez 2019 145, 44 pts; Hofmeijer 2015 137, 187 pts; Ruijter 2019 203, 497 pts; Youn 2017 120, 240 pts; Grippo 2017 641, 76 pts] </w:t>
            </w:r>
            <w:r w:rsidRPr="00C54FF9">
              <w:rPr>
                <w:b/>
                <w:i/>
              </w:rPr>
              <w:t>highly malignant EEG at 48-72h</w:t>
            </w:r>
            <w:r>
              <w:t xml:space="preserve"> predicted poor neurological outcome at 6 months with specificity ranging from 95.5% to 100% and sensitivity ranging from 4% to 48.3% (certainty of evidence from moderate to low).</w:t>
            </w:r>
          </w:p>
          <w:p w14:paraId="164A509F" w14:textId="77777777" w:rsidR="00C54FF9" w:rsidRDefault="00C54FF9" w:rsidP="00C54FF9">
            <w:pPr>
              <w:divId w:val="1716201253"/>
            </w:pPr>
            <w:r>
              <w:t xml:space="preserve">In two studies [Backman 2018 24, 207 pts; Westhall 2016 1482, 103 pts] </w:t>
            </w:r>
            <w:r w:rsidRPr="00C54FF9">
              <w:rPr>
                <w:b/>
                <w:i/>
              </w:rPr>
              <w:t>highly malignant EEG at the median time of 76-77h</w:t>
            </w:r>
            <w:r>
              <w:t xml:space="preserve"> predicted poor neurological outcome at 6 months with specificity ranging from 98.5% to 100% and sensitivity ranging from 31.2% to 50% (moderate certainty of evidence).</w:t>
            </w:r>
          </w:p>
          <w:p w14:paraId="6CCADAB5" w14:textId="71212D14" w:rsidR="003308A8" w:rsidRPr="00C54FF9" w:rsidRDefault="00C54FF9" w:rsidP="00DE6AEA">
            <w:pPr>
              <w:divId w:val="1716201253"/>
            </w:pPr>
            <w:r>
              <w:t xml:space="preserve">In one study [Ruijter 2019 203, 133 pts] </w:t>
            </w:r>
            <w:r w:rsidRPr="00C54FF9">
              <w:rPr>
                <w:b/>
                <w:i/>
              </w:rPr>
              <w:t>highly malignant EEG at 96-120h</w:t>
            </w:r>
            <w:r>
              <w:t xml:space="preserve"> predicted poor neurological outcome at 6 months with 100% specificity and sensitivity ranging from 8.5% to 11.8% (certainty of evidence from low to very low).</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7FFB4A54" w:rsidR="0043391B" w:rsidRPr="0043391B" w:rsidRDefault="0043391B" w:rsidP="00E339C4">
            <w:pPr>
              <w:divId w:val="1184974627"/>
              <w:rPr>
                <w:rFonts w:ascii="Calibri" w:eastAsia="Times New Roman" w:hAnsi="Calibri" w:cs="Calibri"/>
                <w:b/>
                <w:color w:val="FF0000"/>
                <w:sz w:val="20"/>
                <w:szCs w:val="16"/>
                <w:lang w:val="en-GB"/>
              </w:rPr>
            </w:pPr>
          </w:p>
        </w:tc>
      </w:tr>
      <w:tr w:rsidR="000526C3" w:rsidRPr="0083297E"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460D6374" w:rsidR="000526C3" w:rsidRPr="00E339C4" w:rsidRDefault="00045AFF">
            <w:pPr>
              <w:pStyle w:val="Heading2"/>
              <w:spacing w:before="0" w:beforeAutospacing="0" w:after="0" w:afterAutospacing="0"/>
              <w:divId w:val="1120804374"/>
              <w:rPr>
                <w:rFonts w:asciiTheme="minorHAnsi" w:eastAsia="Times New Roman" w:hAnsiTheme="minorHAnsi" w:cstheme="minorHAnsi"/>
                <w:color w:val="FFFFFF"/>
                <w:sz w:val="20"/>
                <w:szCs w:val="26"/>
                <w:lang w:val="en-GB"/>
              </w:rPr>
            </w:pPr>
            <w:r w:rsidRPr="00E339C4">
              <w:rPr>
                <w:rFonts w:asciiTheme="minorHAnsi" w:eastAsia="Times New Roman" w:hAnsiTheme="minorHAnsi" w:cstheme="minorHAnsi"/>
                <w:color w:val="FFFFFF"/>
                <w:sz w:val="20"/>
                <w:szCs w:val="26"/>
                <w:lang w:val="en-GB"/>
              </w:rPr>
              <w:t>Undesirable Effects</w:t>
            </w:r>
          </w:p>
          <w:p w14:paraId="2BB7A0B7" w14:textId="77777777" w:rsidR="000526C3" w:rsidRPr="00E339C4" w:rsidRDefault="00045AFF">
            <w:pPr>
              <w:pStyle w:val="Subtitle1"/>
              <w:spacing w:before="0" w:beforeAutospacing="0" w:after="0" w:afterAutospacing="0"/>
              <w:divId w:val="1120804374"/>
              <w:rPr>
                <w:rFonts w:asciiTheme="minorHAnsi" w:hAnsiTheme="minorHAnsi" w:cstheme="minorHAnsi"/>
                <w:color w:val="FFFFFF"/>
                <w:sz w:val="20"/>
                <w:szCs w:val="16"/>
                <w:lang w:val="en-GB"/>
              </w:rPr>
            </w:pPr>
            <w:r w:rsidRPr="00E339C4">
              <w:rPr>
                <w:rFonts w:asciiTheme="minorHAnsi" w:hAnsiTheme="minorHAnsi" w:cstheme="minorHAnsi"/>
                <w:color w:val="FFFFFF"/>
                <w:sz w:val="20"/>
                <w:szCs w:val="16"/>
                <w:lang w:val="en-GB"/>
              </w:rPr>
              <w:t>How substantial are the undesirable anticipated effects?</w:t>
            </w:r>
          </w:p>
        </w:tc>
      </w:tr>
      <w:tr w:rsidR="000526C3" w:rsidRPr="0083297E"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83297E" w:rsidRDefault="00045AF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83297E" w:rsidRDefault="00045AFF">
            <w:pPr>
              <w:pStyle w:val="Heading2"/>
              <w:spacing w:before="0" w:beforeAutospacing="0" w:after="0" w:afterAutospacing="0"/>
              <w:rPr>
                <w:rFonts w:asciiTheme="minorHAnsi" w:eastAsia="Times New Roman" w:hAnsiTheme="minorHAnsi" w:cstheme="minorHAnsi"/>
                <w:caps/>
                <w:sz w:val="18"/>
                <w:szCs w:val="16"/>
                <w:lang w:val="en-GB"/>
              </w:rPr>
            </w:pPr>
            <w:r w:rsidRPr="0083297E">
              <w:rPr>
                <w:rFonts w:asciiTheme="minorHAnsi" w:eastAsia="Times New Roman" w:hAnsiTheme="minorHAnsi" w:cstheme="minorHAns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83297E" w:rsidRDefault="00045AF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Additional considerations</w:t>
            </w:r>
          </w:p>
        </w:tc>
      </w:tr>
      <w:tr w:rsidR="000F41CF" w:rsidRPr="0083297E" w14:paraId="3A0E4062" w14:textId="77777777" w:rsidTr="006D45E2">
        <w:trPr>
          <w:divId w:val="1347438940"/>
          <w:trHeight w:val="172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BF083" w14:textId="0EDF1464" w:rsidR="001A365A" w:rsidRPr="0083297E" w:rsidRDefault="000F41CF" w:rsidP="001A365A">
            <w:pPr>
              <w:spacing w:after="0"/>
              <w:divId w:val="1732341283"/>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lastRenderedPageBreak/>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Large</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Moderate</w:t>
            </w:r>
            <w:r w:rsidRPr="0083297E">
              <w:rPr>
                <w:rFonts w:ascii="Calibri" w:eastAsia="Times New Roman" w:hAnsi="Calibri" w:cs="Calibri"/>
                <w:sz w:val="20"/>
                <w:szCs w:val="16"/>
                <w:lang w:val="en-GB"/>
              </w:rPr>
              <w:br/>
            </w:r>
            <w:r w:rsidR="00131566" w:rsidRPr="0083297E">
              <w:rPr>
                <w:rStyle w:val="unchecked-marker"/>
                <w:rFonts w:ascii="Calibri" w:eastAsia="Times New Roman" w:hAnsi="Calibri" w:cs="Calibri"/>
                <w:sz w:val="20"/>
                <w:szCs w:val="16"/>
                <w:lang w:val="en-GB"/>
              </w:rPr>
              <w:t>○</w:t>
            </w:r>
            <w:r w:rsidR="00131566" w:rsidRPr="0083297E">
              <w:rPr>
                <w:rFonts w:ascii="Calibri" w:eastAsia="Times New Roman" w:hAnsi="Calibri" w:cs="Calibri"/>
                <w:sz w:val="20"/>
                <w:szCs w:val="16"/>
                <w:lang w:val="en-GB"/>
              </w:rPr>
              <w:t> </w:t>
            </w:r>
            <w:r w:rsidR="00CC5E8A"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Small</w:t>
            </w:r>
            <w:r w:rsidRPr="0083297E">
              <w:rPr>
                <w:rFonts w:ascii="Calibri" w:eastAsia="Times New Roman" w:hAnsi="Calibri" w:cs="Calibri"/>
                <w:sz w:val="20"/>
                <w:szCs w:val="16"/>
                <w:lang w:val="en-GB"/>
              </w:rPr>
              <w:br/>
            </w:r>
            <w:r w:rsidR="00131566" w:rsidRPr="0083297E">
              <w:rPr>
                <w:rStyle w:val="checked-marker"/>
                <w:rFonts w:ascii="Calibri" w:eastAsia="Times New Roman" w:hAnsi="Calibri" w:cs="Calibri"/>
                <w:sz w:val="20"/>
                <w:szCs w:val="16"/>
                <w:lang w:val="en-GB"/>
              </w:rPr>
              <w:t>●</w:t>
            </w:r>
            <w:r w:rsidR="00131566"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Trivial</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00485DD9" w:rsidRPr="0083297E">
              <w:rPr>
                <w:rStyle w:val="un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t> </w:t>
            </w:r>
          </w:p>
          <w:p w14:paraId="1DAAC1AA" w14:textId="3D436B95" w:rsidR="000F41CF" w:rsidRPr="0083297E" w:rsidRDefault="001A365A" w:rsidP="001A365A">
            <w:pPr>
              <w:divId w:val="1732341283"/>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00485DD9" w:rsidRPr="0083297E">
              <w:rPr>
                <w:rStyle w:val="unchecked-marker"/>
                <w:rFonts w:ascii="Calibri" w:eastAsia="Times New Roman" w:hAnsi="Calibri" w:cs="Calibri"/>
                <w:sz w:val="20"/>
                <w:szCs w:val="16"/>
                <w:lang w:val="en-GB"/>
              </w:rPr>
              <w:t xml:space="preserve"> </w:t>
            </w:r>
            <w:r w:rsidR="000F41CF" w:rsidRPr="0083297E">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00DA2315" w:rsidR="000F41CF" w:rsidRPr="0083297E" w:rsidRDefault="00131566" w:rsidP="007205BA">
            <w:pPr>
              <w:rPr>
                <w:rFonts w:eastAsia="Times New Roman" w:cstheme="minorHAnsi"/>
                <w:sz w:val="20"/>
                <w:szCs w:val="16"/>
                <w:lang w:val="en-GB"/>
              </w:rPr>
            </w:pPr>
            <w:r w:rsidRPr="0083297E">
              <w:rPr>
                <w:rFonts w:eastAsia="Times New Roman" w:cstheme="minorHAnsi"/>
                <w:sz w:val="20"/>
                <w:szCs w:val="16"/>
                <w:lang w:val="en-GB"/>
              </w:rPr>
              <w:t xml:space="preserve">A false positive result of EEG may suggest that poor neurological outcome is likely in patients with an eventually good neurological recovery. The </w:t>
            </w:r>
            <w:r w:rsidR="008437BC">
              <w:rPr>
                <w:rFonts w:eastAsia="Times New Roman" w:cstheme="minorHAnsi"/>
                <w:sz w:val="20"/>
                <w:szCs w:val="16"/>
                <w:lang w:val="en-GB"/>
              </w:rPr>
              <w:t xml:space="preserve">specificity </w:t>
            </w:r>
            <w:r w:rsidRPr="0083297E">
              <w:rPr>
                <w:rFonts w:eastAsia="Times New Roman" w:cstheme="minorHAnsi"/>
                <w:sz w:val="20"/>
                <w:szCs w:val="16"/>
                <w:lang w:val="en-GB"/>
              </w:rPr>
              <w:t xml:space="preserve">of </w:t>
            </w:r>
            <w:r w:rsidR="008437BC">
              <w:rPr>
                <w:rFonts w:eastAsia="Times New Roman" w:cstheme="minorHAnsi"/>
                <w:sz w:val="20"/>
                <w:szCs w:val="16"/>
                <w:lang w:val="en-GB"/>
              </w:rPr>
              <w:t xml:space="preserve">highly malignant </w:t>
            </w:r>
            <w:r w:rsidR="008437BC" w:rsidRPr="0083297E">
              <w:rPr>
                <w:rFonts w:eastAsia="Times New Roman" w:cstheme="minorHAnsi"/>
                <w:sz w:val="20"/>
                <w:szCs w:val="16"/>
                <w:lang w:val="en-GB"/>
              </w:rPr>
              <w:t xml:space="preserve">EEG </w:t>
            </w:r>
            <w:r w:rsidR="008437BC">
              <w:rPr>
                <w:rFonts w:eastAsia="Times New Roman" w:cstheme="minorHAnsi"/>
                <w:sz w:val="20"/>
                <w:szCs w:val="16"/>
                <w:lang w:val="en-GB"/>
              </w:rPr>
              <w:t xml:space="preserve">patterns </w:t>
            </w:r>
            <w:r w:rsidRPr="0083297E">
              <w:rPr>
                <w:rFonts w:eastAsia="Times New Roman" w:cstheme="minorHAnsi"/>
                <w:sz w:val="20"/>
                <w:szCs w:val="16"/>
                <w:lang w:val="en-GB"/>
              </w:rPr>
              <w:t>was</w:t>
            </w:r>
            <w:r w:rsidR="008437BC">
              <w:rPr>
                <w:rFonts w:eastAsia="Times New Roman" w:cstheme="minorHAnsi"/>
                <w:sz w:val="20"/>
                <w:szCs w:val="16"/>
                <w:lang w:val="en-GB"/>
              </w:rPr>
              <w:t xml:space="preserve"> 100% in most studies and above 9</w:t>
            </w:r>
            <w:r>
              <w:rPr>
                <w:rFonts w:eastAsia="Times New Roman" w:cstheme="minorHAnsi"/>
                <w:sz w:val="20"/>
                <w:szCs w:val="16"/>
                <w:lang w:val="en-GB"/>
              </w:rPr>
              <w:t xml:space="preserve">0% </w:t>
            </w:r>
            <w:r w:rsidRPr="0083297E">
              <w:rPr>
                <w:rFonts w:eastAsia="Times New Roman" w:cstheme="minorHAnsi"/>
                <w:sz w:val="20"/>
                <w:szCs w:val="16"/>
                <w:lang w:val="en-GB"/>
              </w:rPr>
              <w:t xml:space="preserve">in </w:t>
            </w:r>
            <w:r>
              <w:rPr>
                <w:rFonts w:eastAsia="Times New Roman" w:cstheme="minorHAnsi"/>
                <w:sz w:val="20"/>
                <w:szCs w:val="16"/>
                <w:lang w:val="en-GB"/>
              </w:rPr>
              <w:t>all studies included in our review</w:t>
            </w:r>
            <w:r w:rsidRPr="0083297E">
              <w:rPr>
                <w:rFonts w:eastAsia="Times New Roman" w:cstheme="minorHAnsi"/>
                <w:sz w:val="20"/>
                <w:szCs w:val="16"/>
                <w:lang w:val="en-GB"/>
              </w:rPr>
              <w:t xml:space="preserve">. </w:t>
            </w:r>
            <w:r>
              <w:rPr>
                <w:rFonts w:eastAsia="Times New Roman" w:cstheme="minorHAnsi"/>
                <w:sz w:val="20"/>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83297E" w:rsidRDefault="000F41CF" w:rsidP="000F41CF">
            <w:pPr>
              <w:divId w:val="188185971"/>
              <w:rPr>
                <w:rFonts w:ascii="Calibri" w:eastAsia="Times New Roman" w:hAnsi="Calibri" w:cs="Calibri"/>
                <w:sz w:val="20"/>
                <w:szCs w:val="16"/>
                <w:lang w:val="en-GB"/>
              </w:rPr>
            </w:pPr>
            <w:r w:rsidRPr="0083297E">
              <w:rPr>
                <w:rFonts w:ascii="Calibri" w:eastAsia="Times New Roman" w:hAnsi="Calibri" w:cs="Calibri"/>
                <w:sz w:val="20"/>
                <w:szCs w:val="16"/>
                <w:lang w:val="en-GB"/>
              </w:rPr>
              <w:br/>
            </w:r>
          </w:p>
        </w:tc>
      </w:tr>
      <w:tr w:rsidR="000F41CF" w:rsidRPr="0083297E"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83297E"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Certainty of evidence</w:t>
            </w:r>
          </w:p>
          <w:p w14:paraId="638EB51C" w14:textId="77777777" w:rsidR="000F41CF" w:rsidRPr="0083297E" w:rsidRDefault="000F41CF" w:rsidP="000F41CF">
            <w:pPr>
              <w:pStyle w:val="Subtitle1"/>
              <w:spacing w:before="0" w:beforeAutospacing="0" w:after="0" w:afterAutospacing="0"/>
              <w:divId w:val="1444689708"/>
              <w:rPr>
                <w:rFonts w:ascii="Calibri" w:hAnsi="Calibri" w:cs="Calibri"/>
                <w:color w:val="FFFFFF"/>
                <w:sz w:val="16"/>
                <w:szCs w:val="16"/>
                <w:lang w:val="en-GB"/>
              </w:rPr>
            </w:pPr>
            <w:r w:rsidRPr="0083297E">
              <w:rPr>
                <w:rFonts w:ascii="Calibri" w:hAnsi="Calibri" w:cs="Calibri"/>
                <w:color w:val="FFFFFF"/>
                <w:sz w:val="16"/>
                <w:szCs w:val="16"/>
                <w:lang w:val="en-GB"/>
              </w:rPr>
              <w:t>What is the overall certainty of the evidence of effects?</w:t>
            </w:r>
          </w:p>
        </w:tc>
      </w:tr>
      <w:tr w:rsidR="000F41CF" w:rsidRPr="0083297E"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Additional considerations</w:t>
            </w:r>
          </w:p>
        </w:tc>
      </w:tr>
      <w:tr w:rsidR="000F41CF" w:rsidRPr="0083297E" w14:paraId="187F63DB" w14:textId="77777777" w:rsidTr="0096033F">
        <w:trPr>
          <w:divId w:val="1347438940"/>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74BE640A" w:rsidR="000F41CF" w:rsidRPr="0083297E" w:rsidRDefault="00D047EA" w:rsidP="00D047EA">
            <w:pPr>
              <w:divId w:val="400564511"/>
              <w:rPr>
                <w:rFonts w:ascii="Calibri" w:eastAsia="Times New Roman" w:hAnsi="Calibri" w:cs="Calibri"/>
                <w:sz w:val="20"/>
                <w:szCs w:val="16"/>
                <w:lang w:val="en-GB"/>
              </w:rPr>
            </w:pPr>
            <w:r w:rsidRPr="0083297E">
              <w:rPr>
                <w:rStyle w:val="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00E339C4" w:rsidRPr="0083297E">
              <w:rPr>
                <w:rStyle w:val="unchecked-marker"/>
                <w:rFonts w:ascii="Calibri" w:eastAsia="Times New Roman" w:hAnsi="Calibri" w:cs="Calibri"/>
                <w:sz w:val="20"/>
                <w:szCs w:val="16"/>
                <w:lang w:val="en-GB"/>
              </w:rPr>
              <w:t xml:space="preserve"> </w:t>
            </w:r>
            <w:r w:rsidR="000F41CF" w:rsidRPr="0083297E">
              <w:rPr>
                <w:rStyle w:val="ep-radiobuttonlabel"/>
                <w:rFonts w:ascii="Calibri" w:eastAsia="Times New Roman" w:hAnsi="Calibri" w:cs="Calibri"/>
                <w:sz w:val="20"/>
                <w:szCs w:val="16"/>
                <w:lang w:val="en-GB"/>
              </w:rPr>
              <w:t>Very low</w:t>
            </w:r>
            <w:r w:rsidR="000F41CF"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Pr>
                <w:rStyle w:val="unchecked-marker"/>
                <w:rFonts w:ascii="Calibri" w:eastAsia="Times New Roman" w:hAnsi="Calibri" w:cs="Calibri"/>
                <w:sz w:val="20"/>
                <w:szCs w:val="16"/>
                <w:lang w:val="en-GB"/>
              </w:rPr>
              <w:t xml:space="preserve"> </w:t>
            </w:r>
            <w:r w:rsidR="00E339C4" w:rsidRPr="0083297E">
              <w:rPr>
                <w:rFonts w:ascii="Calibri" w:eastAsia="Times New Roman" w:hAnsi="Calibri" w:cs="Calibri"/>
                <w:sz w:val="20"/>
                <w:szCs w:val="16"/>
                <w:lang w:val="en-GB"/>
              </w:rPr>
              <w:t> </w:t>
            </w:r>
            <w:r w:rsidR="000F41CF" w:rsidRPr="0083297E">
              <w:rPr>
                <w:rStyle w:val="ep-radiobuttonlabel"/>
                <w:rFonts w:ascii="Calibri" w:eastAsia="Times New Roman" w:hAnsi="Calibri" w:cs="Calibri"/>
                <w:sz w:val="20"/>
                <w:szCs w:val="16"/>
                <w:lang w:val="en-GB"/>
              </w:rPr>
              <w:t>Low</w:t>
            </w:r>
            <w:r w:rsidR="000F41CF" w:rsidRPr="0083297E">
              <w:rPr>
                <w:rFonts w:ascii="Calibri" w:eastAsia="Times New Roman" w:hAnsi="Calibri" w:cs="Calibri"/>
                <w:sz w:val="20"/>
                <w:szCs w:val="16"/>
                <w:lang w:val="en-GB"/>
              </w:rPr>
              <w:br/>
            </w:r>
            <w:r w:rsidR="000F41CF" w:rsidRPr="0083297E">
              <w:rPr>
                <w:rStyle w:val="unchecked-marker"/>
                <w:rFonts w:ascii="Calibri" w:eastAsia="Times New Roman" w:hAnsi="Calibri" w:cs="Calibri"/>
                <w:sz w:val="20"/>
                <w:szCs w:val="16"/>
                <w:lang w:val="en-GB"/>
              </w:rPr>
              <w:t>○</w:t>
            </w:r>
            <w:r w:rsidR="000F41CF" w:rsidRPr="0083297E">
              <w:rPr>
                <w:rFonts w:ascii="Calibri" w:eastAsia="Times New Roman" w:hAnsi="Calibri" w:cs="Calibri"/>
                <w:sz w:val="20"/>
                <w:szCs w:val="16"/>
                <w:lang w:val="en-GB"/>
              </w:rPr>
              <w:t> </w:t>
            </w:r>
            <w:r w:rsidR="000F41CF" w:rsidRPr="0083297E">
              <w:rPr>
                <w:rStyle w:val="ep-radiobuttonlabel"/>
                <w:rFonts w:ascii="Calibri" w:eastAsia="Times New Roman" w:hAnsi="Calibri" w:cs="Calibri"/>
                <w:sz w:val="20"/>
                <w:szCs w:val="16"/>
                <w:lang w:val="en-GB"/>
              </w:rPr>
              <w:t>Moderate</w:t>
            </w:r>
            <w:r w:rsidR="000F41CF" w:rsidRPr="0083297E">
              <w:rPr>
                <w:rFonts w:ascii="Calibri" w:eastAsia="Times New Roman" w:hAnsi="Calibri" w:cs="Calibri"/>
                <w:sz w:val="20"/>
                <w:szCs w:val="16"/>
                <w:lang w:val="en-GB"/>
              </w:rPr>
              <w:br/>
            </w:r>
            <w:r w:rsidR="000F41CF" w:rsidRPr="0083297E">
              <w:rPr>
                <w:rStyle w:val="unchecked-marker"/>
                <w:rFonts w:ascii="Calibri" w:eastAsia="Times New Roman" w:hAnsi="Calibri" w:cs="Calibri"/>
                <w:sz w:val="20"/>
                <w:szCs w:val="16"/>
                <w:lang w:val="en-GB"/>
              </w:rPr>
              <w:t>○</w:t>
            </w:r>
            <w:r w:rsidR="000F41CF" w:rsidRPr="0083297E">
              <w:rPr>
                <w:rFonts w:ascii="Calibri" w:eastAsia="Times New Roman" w:hAnsi="Calibri" w:cs="Calibri"/>
                <w:sz w:val="20"/>
                <w:szCs w:val="16"/>
                <w:lang w:val="en-GB"/>
              </w:rPr>
              <w:t> </w:t>
            </w:r>
            <w:r w:rsidR="00570341" w:rsidRPr="0083297E">
              <w:rPr>
                <w:rStyle w:val="ep-radiobuttonlabel"/>
                <w:rFonts w:ascii="Calibri" w:eastAsia="Times New Roman" w:hAnsi="Calibri" w:cs="Calibri"/>
                <w:sz w:val="20"/>
                <w:szCs w:val="16"/>
                <w:lang w:val="en-GB"/>
              </w:rPr>
              <w:t>Hig</w:t>
            </w:r>
            <w:r w:rsidR="002F5DC3" w:rsidRPr="0083297E">
              <w:rPr>
                <w:rStyle w:val="ep-radiobuttonlabel"/>
                <w:rFonts w:ascii="Calibri" w:eastAsia="Times New Roman" w:hAnsi="Calibri" w:cs="Calibri"/>
                <w:sz w:val="20"/>
                <w:szCs w:val="16"/>
                <w:lang w:val="en-GB"/>
              </w:rPr>
              <w:t>h</w:t>
            </w:r>
            <w:r w:rsidR="000F41CF" w:rsidRPr="0083297E">
              <w:rPr>
                <w:rFonts w:ascii="Calibri" w:eastAsia="Times New Roman" w:hAnsi="Calibri" w:cs="Calibri"/>
                <w:sz w:val="20"/>
                <w:szCs w:val="16"/>
                <w:lang w:val="en-GB"/>
              </w:rPr>
              <w:br/>
            </w:r>
            <w:r w:rsidR="000F41CF" w:rsidRPr="0083297E">
              <w:rPr>
                <w:rStyle w:val="unchecked-marker"/>
                <w:rFonts w:ascii="Calibri" w:eastAsia="Times New Roman" w:hAnsi="Calibri" w:cs="Calibri"/>
                <w:sz w:val="20"/>
                <w:szCs w:val="16"/>
                <w:lang w:val="en-GB"/>
              </w:rPr>
              <w:t>○</w:t>
            </w:r>
            <w:r w:rsidR="000F41CF" w:rsidRPr="0083297E">
              <w:rPr>
                <w:rFonts w:ascii="Calibri" w:eastAsia="Times New Roman" w:hAnsi="Calibri" w:cs="Calibri"/>
                <w:sz w:val="20"/>
                <w:szCs w:val="16"/>
                <w:lang w:val="en-GB"/>
              </w:rPr>
              <w:t> </w:t>
            </w:r>
            <w:r w:rsidR="000F41CF" w:rsidRPr="0083297E">
              <w:rPr>
                <w:rStyle w:val="ep-radiobuttonlabel"/>
                <w:rFonts w:ascii="Calibri" w:eastAsia="Times New Roman" w:hAnsi="Calibri" w:cs="Calibri"/>
                <w:sz w:val="20"/>
                <w:szCs w:val="16"/>
                <w:lang w:val="en-GB"/>
              </w:rPr>
              <w:t>No included studies</w:t>
            </w:r>
            <w:r w:rsidR="000F41CF" w:rsidRPr="0083297E">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7D0285" w14:textId="77777777" w:rsidR="00AD5E3F" w:rsidRDefault="000F41CF" w:rsidP="003308A8">
            <w:pPr>
              <w:rPr>
                <w:rFonts w:eastAsia="Times New Roman" w:cstheme="minorHAnsi"/>
                <w:sz w:val="20"/>
                <w:szCs w:val="18"/>
                <w:lang w:val="en-GB"/>
              </w:rPr>
            </w:pPr>
            <w:r w:rsidRPr="00AD5E3F">
              <w:rPr>
                <w:rFonts w:eastAsia="Times New Roman" w:cstheme="minorHAnsi"/>
                <w:sz w:val="20"/>
                <w:szCs w:val="18"/>
                <w:lang w:val="en-GB"/>
              </w:rPr>
              <w:t xml:space="preserve">The certainty of evidence </w:t>
            </w:r>
            <w:r w:rsidR="000F1442" w:rsidRPr="00AD5E3F">
              <w:rPr>
                <w:rFonts w:eastAsia="Times New Roman" w:cstheme="minorHAnsi"/>
                <w:sz w:val="20"/>
                <w:szCs w:val="18"/>
                <w:lang w:val="en-GB"/>
              </w:rPr>
              <w:t xml:space="preserve">about </w:t>
            </w:r>
            <w:r w:rsidR="00C02151" w:rsidRPr="00AD5E3F">
              <w:rPr>
                <w:rFonts w:eastAsia="Times New Roman" w:cstheme="minorHAnsi"/>
                <w:sz w:val="20"/>
                <w:szCs w:val="18"/>
                <w:lang w:val="en-GB"/>
              </w:rPr>
              <w:t>highly malignant EEG patterns</w:t>
            </w:r>
            <w:r w:rsidR="003308A8" w:rsidRPr="00AD5E3F">
              <w:rPr>
                <w:rFonts w:eastAsia="Times New Roman" w:cstheme="minorHAnsi"/>
                <w:sz w:val="20"/>
                <w:szCs w:val="18"/>
                <w:lang w:val="en-GB"/>
              </w:rPr>
              <w:t xml:space="preserve"> </w:t>
            </w:r>
            <w:r w:rsidR="00C02151" w:rsidRPr="00AD5E3F">
              <w:rPr>
                <w:rFonts w:eastAsia="Times New Roman" w:cstheme="minorHAnsi"/>
                <w:sz w:val="20"/>
                <w:szCs w:val="18"/>
                <w:lang w:val="en-GB"/>
              </w:rPr>
              <w:t xml:space="preserve">varied from moderate to </w:t>
            </w:r>
            <w:r w:rsidR="000D3037" w:rsidRPr="00AD5E3F">
              <w:rPr>
                <w:rFonts w:eastAsia="Times New Roman" w:cstheme="minorHAnsi"/>
                <w:sz w:val="20"/>
                <w:szCs w:val="18"/>
                <w:lang w:val="en-GB"/>
              </w:rPr>
              <w:t>v</w:t>
            </w:r>
            <w:r w:rsidR="000D3037" w:rsidRPr="00AD5E3F">
              <w:rPr>
                <w:rFonts w:cstheme="minorHAnsi"/>
                <w:sz w:val="20"/>
                <w:szCs w:val="18"/>
                <w:lang w:val="en-GB"/>
              </w:rPr>
              <w:t xml:space="preserve">ery </w:t>
            </w:r>
            <w:r w:rsidR="00C92E9B" w:rsidRPr="00AD5E3F">
              <w:rPr>
                <w:rFonts w:eastAsia="Times New Roman" w:cstheme="minorHAnsi"/>
                <w:sz w:val="20"/>
                <w:szCs w:val="18"/>
                <w:lang w:val="en-GB"/>
              </w:rPr>
              <w:t>low</w:t>
            </w:r>
            <w:r w:rsidR="009566C9" w:rsidRPr="00AD5E3F">
              <w:rPr>
                <w:rFonts w:eastAsia="Times New Roman" w:cstheme="minorHAnsi"/>
                <w:sz w:val="20"/>
                <w:szCs w:val="18"/>
                <w:lang w:val="en-GB"/>
              </w:rPr>
              <w:t xml:space="preserve">, because </w:t>
            </w:r>
            <w:r w:rsidR="003308A8" w:rsidRPr="00AD5E3F">
              <w:rPr>
                <w:rFonts w:eastAsia="Times New Roman" w:cstheme="minorHAnsi"/>
                <w:sz w:val="20"/>
                <w:szCs w:val="18"/>
                <w:lang w:val="en-GB"/>
              </w:rPr>
              <w:t xml:space="preserve">of </w:t>
            </w:r>
            <w:r w:rsidR="00C92E9B" w:rsidRPr="00AD5E3F">
              <w:rPr>
                <w:rFonts w:eastAsia="Times New Roman" w:cstheme="minorHAnsi"/>
                <w:sz w:val="20"/>
                <w:szCs w:val="18"/>
                <w:lang w:val="en-GB"/>
              </w:rPr>
              <w:t>the risk of self-fulfilling prophecy.</w:t>
            </w:r>
            <w:r w:rsidR="009B0B7D" w:rsidRPr="00AD5E3F">
              <w:rPr>
                <w:rFonts w:eastAsia="Times New Roman" w:cstheme="minorHAnsi"/>
                <w:sz w:val="20"/>
                <w:szCs w:val="18"/>
                <w:lang w:val="en-GB"/>
              </w:rPr>
              <w:t xml:space="preserve"> </w:t>
            </w:r>
          </w:p>
          <w:p w14:paraId="5D98FF2F" w14:textId="08A49C4B" w:rsidR="000F4043" w:rsidRPr="00D047EA" w:rsidRDefault="009B0B7D" w:rsidP="000F4043">
            <w:pPr>
              <w:rPr>
                <w:rFonts w:eastAsia="Times New Roman" w:cstheme="minorHAnsi"/>
                <w:sz w:val="20"/>
                <w:szCs w:val="18"/>
                <w:lang w:val="en-GB"/>
              </w:rPr>
            </w:pPr>
            <w:r w:rsidRPr="00AD5E3F">
              <w:rPr>
                <w:rFonts w:eastAsia="Times New Roman" w:cstheme="minorHAnsi"/>
                <w:sz w:val="20"/>
                <w:szCs w:val="18"/>
                <w:lang w:val="en-GB"/>
              </w:rPr>
              <w:t xml:space="preserve">Inconsistent definitions across studies </w:t>
            </w:r>
            <w:r w:rsidR="00AD5E3F">
              <w:rPr>
                <w:rFonts w:eastAsia="Times New Roman" w:cstheme="minorHAnsi"/>
                <w:sz w:val="20"/>
                <w:szCs w:val="18"/>
                <w:lang w:val="en-GB"/>
              </w:rPr>
              <w:t>of what represents a malignant EEG wa</w:t>
            </w:r>
            <w:r w:rsidRPr="00AD5E3F">
              <w:rPr>
                <w:rFonts w:eastAsia="Times New Roman" w:cstheme="minorHAnsi"/>
                <w:sz w:val="20"/>
                <w:szCs w:val="18"/>
                <w:lang w:val="en-GB"/>
              </w:rPr>
              <w:t>s also an issue.</w:t>
            </w:r>
            <w:r w:rsidR="003F7C3C" w:rsidRPr="00AD5E3F">
              <w:rPr>
                <w:rFonts w:eastAsia="Times New Roman" w:cstheme="minorHAnsi"/>
                <w:sz w:val="20"/>
                <w:szCs w:val="18"/>
                <w:lang w:val="en-GB"/>
              </w:rPr>
              <w:t xml:space="preserve"> </w:t>
            </w:r>
            <w:r w:rsidR="00A52F6A">
              <w:rPr>
                <w:rFonts w:eastAsia="Times New Roman" w:cstheme="minorHAnsi"/>
                <w:sz w:val="20"/>
                <w:szCs w:val="18"/>
                <w:lang w:val="en-GB"/>
              </w:rPr>
              <w:t xml:space="preserve">Definitions </w:t>
            </w:r>
            <w:r w:rsidR="00D047EA">
              <w:rPr>
                <w:rFonts w:eastAsia="Times New Roman" w:cstheme="minorHAnsi"/>
                <w:sz w:val="20"/>
                <w:szCs w:val="18"/>
                <w:lang w:val="en-GB"/>
              </w:rPr>
              <w:t xml:space="preserve">included </w:t>
            </w:r>
            <w:r w:rsidR="00A52F6A">
              <w:rPr>
                <w:rFonts w:eastAsia="Times New Roman" w:cstheme="minorHAnsi"/>
                <w:sz w:val="20"/>
                <w:szCs w:val="18"/>
                <w:lang w:val="en-GB"/>
              </w:rPr>
              <w:t xml:space="preserve">a combination of unfavourable EEG patterns </w:t>
            </w:r>
            <w:r w:rsidR="00D047EA">
              <w:rPr>
                <w:rFonts w:eastAsia="Times New Roman" w:cstheme="minorHAnsi"/>
                <w:sz w:val="20"/>
                <w:szCs w:val="18"/>
                <w:lang w:val="en-GB"/>
              </w:rPr>
              <w:t xml:space="preserve">such as </w:t>
            </w:r>
            <w:r w:rsidR="00A52F6A">
              <w:rPr>
                <w:rFonts w:eastAsia="Times New Roman" w:cstheme="minorHAnsi"/>
                <w:sz w:val="20"/>
                <w:szCs w:val="18"/>
                <w:lang w:val="en-GB"/>
              </w:rPr>
              <w:t>low-voltage, suppression, burst-suppression, burst-attenuation, and periodic discharges.  In most studies</w:t>
            </w:r>
            <w:r w:rsidR="003F7C3C" w:rsidRPr="00AD5E3F">
              <w:rPr>
                <w:rFonts w:eastAsia="Times New Roman" w:cstheme="minorHAnsi"/>
                <w:sz w:val="20"/>
                <w:szCs w:val="18"/>
                <w:lang w:val="en-GB"/>
              </w:rPr>
              <w:t xml:space="preserve"> the definitions of the individual EEG patterns </w:t>
            </w:r>
            <w:r w:rsidR="00BA61E6" w:rsidRPr="00AD5E3F">
              <w:rPr>
                <w:rFonts w:eastAsia="Times New Roman" w:cstheme="minorHAnsi"/>
                <w:sz w:val="20"/>
                <w:szCs w:val="18"/>
                <w:lang w:val="en-GB"/>
              </w:rPr>
              <w:t xml:space="preserve">was consistent </w:t>
            </w:r>
            <w:r w:rsidR="00A52F6A">
              <w:rPr>
                <w:rFonts w:eastAsia="Times New Roman" w:cstheme="minorHAnsi"/>
                <w:sz w:val="20"/>
                <w:szCs w:val="18"/>
                <w:lang w:val="en-GB"/>
              </w:rPr>
              <w:t xml:space="preserve">with </w:t>
            </w:r>
            <w:r w:rsidR="00BA61E6" w:rsidRPr="00AD5E3F">
              <w:rPr>
                <w:rFonts w:eastAsia="Times New Roman" w:cstheme="minorHAnsi"/>
                <w:sz w:val="20"/>
                <w:szCs w:val="18"/>
                <w:lang w:val="en-GB"/>
              </w:rPr>
              <w:t xml:space="preserve">the </w:t>
            </w:r>
            <w:r w:rsidR="00D047EA" w:rsidRPr="00D047EA">
              <w:rPr>
                <w:rFonts w:eastAsia="Times New Roman" w:cstheme="minorHAnsi"/>
                <w:sz w:val="20"/>
                <w:szCs w:val="18"/>
                <w:lang w:val="en-GB"/>
              </w:rPr>
              <w:t>American Clinical Neurophysiology Society (ACNS) standardised terminology (Hirsch LJ et al., J Clin Neurophysiol 2013;30: 1–27).</w:t>
            </w:r>
            <w:r w:rsidR="00BA61E6" w:rsidRPr="00AD5E3F">
              <w:rPr>
                <w:rFonts w:eastAsia="Times New Roman" w:cstheme="minorHAnsi"/>
                <w:sz w:val="20"/>
                <w:szCs w:val="18"/>
                <w:lang w:val="en-GB"/>
              </w:rPr>
              <w:t xml:space="preserve">ACNS terminology.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E63B9A" w14:textId="77777777" w:rsidR="007C1460" w:rsidRDefault="00811581" w:rsidP="00811581">
            <w:pPr>
              <w:divId w:val="1777214354"/>
              <w:rPr>
                <w:rFonts w:ascii="Calibri" w:eastAsia="Times New Roman" w:hAnsi="Calibri" w:cs="Calibri"/>
                <w:sz w:val="18"/>
                <w:szCs w:val="16"/>
                <w:lang w:val="en-GB"/>
              </w:rPr>
            </w:pPr>
            <w:r>
              <w:rPr>
                <w:rFonts w:ascii="Calibri" w:eastAsia="Times New Roman" w:hAnsi="Calibri" w:cs="Calibri"/>
                <w:sz w:val="18"/>
                <w:szCs w:val="16"/>
                <w:lang w:val="en-GB"/>
              </w:rPr>
              <w:t xml:space="preserve">Interference from sedation  </w:t>
            </w:r>
            <w:r w:rsidR="007C1460">
              <w:rPr>
                <w:rFonts w:ascii="Calibri" w:eastAsia="Times New Roman" w:hAnsi="Calibri" w:cs="Calibri"/>
                <w:sz w:val="18"/>
                <w:szCs w:val="16"/>
                <w:lang w:val="en-GB"/>
              </w:rPr>
              <w:t xml:space="preserve">on EEG-based predictors cannot be excluded.  </w:t>
            </w:r>
          </w:p>
          <w:p w14:paraId="51828D9B" w14:textId="6D3C8286" w:rsidR="000F41CF" w:rsidRPr="0083297E" w:rsidRDefault="00D2281E" w:rsidP="00D2281E">
            <w:pPr>
              <w:divId w:val="1777214354"/>
              <w:rPr>
                <w:rFonts w:ascii="Calibri" w:eastAsia="Times New Roman" w:hAnsi="Calibri" w:cs="Calibri"/>
                <w:sz w:val="18"/>
                <w:szCs w:val="16"/>
                <w:lang w:val="en-GB"/>
              </w:rPr>
            </w:pPr>
            <w:r w:rsidRPr="00D2281E">
              <w:rPr>
                <w:rFonts w:ascii="Calibri" w:eastAsia="Times New Roman" w:hAnsi="Calibri" w:cs="Calibri"/>
                <w:sz w:val="18"/>
                <w:szCs w:val="16"/>
                <w:lang w:val="en-GB"/>
              </w:rPr>
              <w:t>The interpretation of EEG-based predictors is prone to interrater variability.</w:t>
            </w:r>
          </w:p>
        </w:tc>
      </w:tr>
      <w:tr w:rsidR="000F41CF" w:rsidRPr="0083297E"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83297E"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Values</w:t>
            </w:r>
          </w:p>
          <w:p w14:paraId="606E8294" w14:textId="77777777" w:rsidR="000F41CF" w:rsidRPr="0083297E" w:rsidRDefault="000F41CF" w:rsidP="000F41CF">
            <w:pPr>
              <w:pStyle w:val="Subtitle1"/>
              <w:spacing w:before="0" w:beforeAutospacing="0" w:after="0" w:afterAutospacing="0"/>
              <w:divId w:val="994839480"/>
              <w:rPr>
                <w:rFonts w:ascii="Calibri" w:hAnsi="Calibri" w:cs="Calibri"/>
                <w:color w:val="FFFFFF"/>
                <w:sz w:val="16"/>
                <w:szCs w:val="16"/>
                <w:lang w:val="en-GB"/>
              </w:rPr>
            </w:pPr>
            <w:r w:rsidRPr="0083297E">
              <w:rPr>
                <w:rFonts w:ascii="Calibri" w:hAnsi="Calibri" w:cs="Calibri"/>
                <w:color w:val="FFFFFF"/>
                <w:sz w:val="16"/>
                <w:szCs w:val="16"/>
                <w:lang w:val="en-GB"/>
              </w:rPr>
              <w:t>Is there important uncertainty about or variability in how much people value the main outcomes?</w:t>
            </w:r>
          </w:p>
        </w:tc>
      </w:tr>
      <w:tr w:rsidR="000F41CF" w:rsidRPr="0083297E"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Additional considerations</w:t>
            </w:r>
          </w:p>
        </w:tc>
      </w:tr>
      <w:tr w:rsidR="000F41CF" w:rsidRPr="0083297E" w14:paraId="02DF6DA1" w14:textId="77777777" w:rsidTr="006538D6">
        <w:trPr>
          <w:divId w:val="1347438940"/>
          <w:trHeight w:val="316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1B03A820" w:rsidR="000F41CF" w:rsidRPr="0083297E" w:rsidRDefault="005077D7" w:rsidP="000F41CF">
            <w:pPr>
              <w:divId w:val="2118013338"/>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Important uncertainty or variability</w:t>
            </w:r>
            <w:r w:rsidRPr="0083297E">
              <w:rPr>
                <w:rFonts w:ascii="Calibri" w:eastAsia="Times New Roman" w:hAnsi="Calibri" w:cs="Calibri"/>
                <w:sz w:val="20"/>
                <w:szCs w:val="16"/>
                <w:lang w:val="en-GB"/>
              </w:rPr>
              <w:br/>
            </w:r>
            <w:r w:rsidRPr="0083297E">
              <w:rPr>
                <w:rStyle w:val="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Possibly important uncertainty or variability</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no important uncertainty or variability</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No important uncertainty or variability</w:t>
            </w:r>
            <w:r w:rsidRPr="0083297E">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4CF43" w14:textId="73370D96" w:rsidR="005077D7" w:rsidRPr="0083297E" w:rsidRDefault="005077D7" w:rsidP="005077D7">
            <w:pPr>
              <w:divId w:val="19403253"/>
              <w:rPr>
                <w:rFonts w:ascii="Calibri" w:eastAsia="Times New Roman" w:hAnsi="Calibri" w:cs="Calibri"/>
                <w:sz w:val="20"/>
                <w:szCs w:val="16"/>
                <w:lang w:val="en-GB"/>
              </w:rPr>
            </w:pPr>
            <w:r w:rsidRPr="0083297E">
              <w:rPr>
                <w:rFonts w:ascii="Calibri" w:eastAsia="Times New Roman" w:hAnsi="Calibri" w:cs="Calibri"/>
                <w:sz w:val="20"/>
                <w:szCs w:val="16"/>
                <w:lang w:val="en-GB"/>
              </w:rPr>
              <w:t>Neurologic</w:t>
            </w:r>
            <w:r w:rsidR="00641015" w:rsidRPr="0083297E">
              <w:rPr>
                <w:rFonts w:ascii="Calibri" w:eastAsia="Times New Roman" w:hAnsi="Calibri" w:cs="Calibri"/>
                <w:sz w:val="20"/>
                <w:szCs w:val="16"/>
                <w:lang w:val="en-GB"/>
              </w:rPr>
              <w:t>al</w:t>
            </w:r>
            <w:r w:rsidRPr="0083297E">
              <w:rPr>
                <w:rFonts w:ascii="Calibri" w:eastAsia="Times New Roman" w:hAnsi="Calibri" w:cs="Calibri"/>
                <w:sz w:val="20"/>
                <w:szCs w:val="16"/>
                <w:lang w:val="en-GB"/>
              </w:rPr>
              <w:t xml:space="preserve"> outcome is generally accepted as a critical outcome after cardiac arrest.</w:t>
            </w:r>
            <w:r w:rsidRPr="0083297E">
              <w:rPr>
                <w:sz w:val="20"/>
                <w:lang w:val="en-GB"/>
              </w:rPr>
              <w:t xml:space="preserve"> </w:t>
            </w:r>
            <w:r w:rsidRPr="0083297E">
              <w:rPr>
                <w:rFonts w:ascii="Calibri" w:eastAsia="Times New Roman" w:hAnsi="Calibri" w:cs="Calibri"/>
                <w:sz w:val="20"/>
                <w:szCs w:val="16"/>
                <w:lang w:val="en-GB"/>
              </w:rPr>
              <w:t xml:space="preserve">However, CPC from 3 to 5 (severe neurological disability, persistent vegetative state, or death) as a threshold for defining poor neurological outcome is not universally accepted. In a minority of prognostication studies in literature, a threshold of CPC 4-5 is used instead. </w:t>
            </w:r>
          </w:p>
          <w:p w14:paraId="51AAE47B" w14:textId="102CD3CB" w:rsidR="000F41CF" w:rsidRPr="0083297E" w:rsidRDefault="005077D7" w:rsidP="008076D9">
            <w:pPr>
              <w:tabs>
                <w:tab w:val="left" w:pos="7785"/>
              </w:tabs>
              <w:divId w:val="19403253"/>
              <w:rPr>
                <w:rFonts w:ascii="Calibri" w:eastAsia="Times New Roman" w:hAnsi="Calibri" w:cs="Calibri"/>
                <w:sz w:val="20"/>
                <w:szCs w:val="16"/>
                <w:lang w:val="en-GB"/>
              </w:rPr>
            </w:pPr>
            <w:r w:rsidRPr="0083297E">
              <w:rPr>
                <w:rFonts w:ascii="Calibri" w:eastAsia="Times New Roman" w:hAnsi="Calibri" w:cs="Calibri"/>
                <w:sz w:val="20"/>
                <w:szCs w:val="16"/>
                <w:lang w:val="en-GB"/>
              </w:rPr>
              <w:t>We defined prediction as imprecise when the upper limit of 95% confidence intervals (CIs) for false positive rate (FPR) was above 5%.  However, there is no universal consensus on what the acceptable limits for imprecision should be.  A recent survey (Steinberg 2019</w:t>
            </w:r>
            <w:r w:rsidR="008076D9">
              <w:rPr>
                <w:rFonts w:ascii="Calibri" w:eastAsia="Times New Roman" w:hAnsi="Calibri" w:cs="Calibri"/>
                <w:sz w:val="20"/>
                <w:szCs w:val="16"/>
                <w:lang w:val="en-GB"/>
              </w:rPr>
              <w:t xml:space="preserve"> 190</w:t>
            </w:r>
            <w:r w:rsidRPr="0083297E">
              <w:rPr>
                <w:rFonts w:ascii="Calibri" w:eastAsia="Times New Roman" w:hAnsi="Calibri" w:cs="Calibri"/>
                <w:sz w:val="20"/>
                <w:szCs w:val="16"/>
                <w:lang w:val="en-GB"/>
              </w:rPr>
              <w:t>) among 640 medical providers showed that 56% felt an acceptable FPR for withdrawal of life sustaining treatment from patients who might otherwise have recovered was ≤0.1%. In addition, 59% of respondents 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83297E" w:rsidRDefault="000F41CF" w:rsidP="000F41CF">
            <w:pPr>
              <w:divId w:val="1312325065"/>
              <w:rPr>
                <w:rFonts w:ascii="Calibri" w:eastAsia="Times New Roman" w:hAnsi="Calibri" w:cs="Calibri"/>
                <w:sz w:val="20"/>
                <w:szCs w:val="16"/>
                <w:lang w:val="en-GB"/>
              </w:rPr>
            </w:pPr>
          </w:p>
        </w:tc>
      </w:tr>
      <w:tr w:rsidR="000F41CF" w:rsidRPr="0083297E"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83297E"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Balance of effects</w:t>
            </w:r>
          </w:p>
          <w:p w14:paraId="73CD73CD" w14:textId="77777777" w:rsidR="000F41CF" w:rsidRPr="0083297E" w:rsidRDefault="000F41CF" w:rsidP="000F41CF">
            <w:pPr>
              <w:pStyle w:val="Subtitle1"/>
              <w:spacing w:before="0" w:beforeAutospacing="0" w:after="0" w:afterAutospacing="0"/>
              <w:divId w:val="1288773641"/>
              <w:rPr>
                <w:rFonts w:ascii="Calibri" w:hAnsi="Calibri" w:cs="Calibri"/>
                <w:color w:val="FFFFFF"/>
                <w:sz w:val="16"/>
                <w:szCs w:val="16"/>
                <w:lang w:val="en-GB"/>
              </w:rPr>
            </w:pPr>
            <w:r w:rsidRPr="0083297E">
              <w:rPr>
                <w:rFonts w:ascii="Calibri" w:hAnsi="Calibri" w:cs="Calibri"/>
                <w:color w:val="FFFFFF"/>
                <w:sz w:val="16"/>
                <w:szCs w:val="16"/>
                <w:lang w:val="en-GB"/>
              </w:rPr>
              <w:t>Does the balance between desirable and undesirable effects favor the intervention or the comparison?</w:t>
            </w:r>
          </w:p>
        </w:tc>
      </w:tr>
      <w:tr w:rsidR="000F41CF" w:rsidRPr="0083297E"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524CEBB9" w14:textId="77777777" w:rsidTr="007205BA">
        <w:trPr>
          <w:divId w:val="1347438940"/>
          <w:trHeight w:val="229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4F52A5AE" w:rsidR="000F41CF" w:rsidRPr="0083297E" w:rsidRDefault="000F41CF" w:rsidP="005301BC">
            <w:pPr>
              <w:divId w:val="1592198648"/>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lastRenderedPageBreak/>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Favors the comparison</w:t>
            </w:r>
            <w:r w:rsidRPr="0083297E">
              <w:rPr>
                <w:rFonts w:ascii="Calibri" w:eastAsia="Times New Roman" w:hAnsi="Calibri" w:cs="Calibri"/>
                <w:sz w:val="20"/>
                <w:szCs w:val="16"/>
                <w:lang w:val="en-GB"/>
              </w:rPr>
              <w:br/>
            </w:r>
            <w:r w:rsidR="00223618" w:rsidRPr="0083297E">
              <w:rPr>
                <w:rStyle w:val="unchecked-marker"/>
                <w:rFonts w:ascii="Calibri" w:eastAsia="Times New Roman" w:hAnsi="Calibri" w:cs="Calibri"/>
                <w:sz w:val="20"/>
                <w:szCs w:val="16"/>
                <w:lang w:val="en-GB"/>
              </w:rPr>
              <w:t>○</w:t>
            </w:r>
            <w:r w:rsidR="00F4626A" w:rsidRPr="0083297E">
              <w:rPr>
                <w:rStyle w:val="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Probably favors the comparison</w:t>
            </w:r>
            <w:r w:rsidRPr="0083297E">
              <w:rPr>
                <w:rFonts w:ascii="Calibri" w:eastAsia="Times New Roman" w:hAnsi="Calibri" w:cs="Calibri"/>
                <w:sz w:val="20"/>
                <w:szCs w:val="16"/>
                <w:lang w:val="en-GB"/>
              </w:rPr>
              <w:br/>
            </w:r>
            <w:r w:rsidR="00482BE7" w:rsidRPr="0083297E">
              <w:rPr>
                <w:rStyle w:val="un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Does not favor either the intervention or the comparison</w:t>
            </w:r>
            <w:r w:rsidRPr="0083297E">
              <w:rPr>
                <w:rFonts w:ascii="Calibri" w:eastAsia="Times New Roman" w:hAnsi="Calibri" w:cs="Calibri"/>
                <w:sz w:val="20"/>
                <w:szCs w:val="16"/>
                <w:lang w:val="en-GB"/>
              </w:rPr>
              <w:br/>
            </w:r>
            <w:r w:rsidR="00482BE7" w:rsidRPr="0083297E">
              <w:rPr>
                <w:rStyle w:val="checked-marker"/>
                <w:rFonts w:ascii="Calibri" w:eastAsia="Times New Roman" w:hAnsi="Calibri" w:cs="Calibri"/>
                <w:sz w:val="20"/>
                <w:szCs w:val="16"/>
                <w:lang w:val="en-GB"/>
              </w:rPr>
              <w:t>●</w:t>
            </w:r>
            <w:r w:rsidR="00482BE7" w:rsidRPr="0083297E">
              <w:rPr>
                <w:rFonts w:ascii="Calibri" w:eastAsia="Times New Roman" w:hAnsi="Calibri" w:cs="Calibri"/>
                <w:sz w:val="20"/>
                <w:szCs w:val="16"/>
                <w:lang w:val="en-GB"/>
              </w:rPr>
              <w:t> </w:t>
            </w:r>
            <w:r w:rsidR="00F4626A" w:rsidRPr="0083297E">
              <w:rPr>
                <w:rStyle w:val="un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Probably favors the intervention</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Favors the intervention</w:t>
            </w:r>
            <w:r w:rsidRPr="0083297E">
              <w:rPr>
                <w:rFonts w:ascii="Calibri" w:eastAsia="Times New Roman" w:hAnsi="Calibri" w:cs="Calibri"/>
                <w:sz w:val="20"/>
                <w:szCs w:val="16"/>
                <w:lang w:val="en-GB"/>
              </w:rPr>
              <w:br/>
            </w:r>
            <w:r w:rsidR="00F4626A"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30B15" w14:textId="1CBEC99A" w:rsidR="000F41CF" w:rsidRPr="0083297E" w:rsidRDefault="00482BE7" w:rsidP="0083297E">
            <w:pPr>
              <w:rPr>
                <w:rFonts w:ascii="Calibri" w:eastAsia="Times New Roman" w:hAnsi="Calibri" w:cs="Calibri"/>
                <w:sz w:val="20"/>
                <w:szCs w:val="16"/>
                <w:lang w:val="en-GB"/>
              </w:rPr>
            </w:pPr>
            <w:r>
              <w:rPr>
                <w:rFonts w:ascii="Calibri" w:eastAsia="Times New Roman" w:hAnsi="Calibri" w:cs="Calibri"/>
                <w:sz w:val="20"/>
                <w:szCs w:val="16"/>
                <w:lang w:val="en-GB"/>
              </w:rPr>
              <w:t xml:space="preserve">The presence of </w:t>
            </w:r>
            <w:r w:rsidR="009B0B7D">
              <w:rPr>
                <w:rFonts w:ascii="Calibri" w:eastAsia="Times New Roman" w:hAnsi="Calibri" w:cs="Calibri"/>
                <w:sz w:val="20"/>
                <w:szCs w:val="16"/>
                <w:lang w:val="en-GB"/>
              </w:rPr>
              <w:t xml:space="preserve">highly malignant EEG patterns </w:t>
            </w:r>
            <w:r>
              <w:rPr>
                <w:rFonts w:ascii="Calibri" w:eastAsia="Times New Roman" w:hAnsi="Calibri" w:cs="Calibri"/>
                <w:sz w:val="20"/>
                <w:szCs w:val="16"/>
                <w:lang w:val="en-GB"/>
              </w:rPr>
              <w:t xml:space="preserve">predicted poor outcome with 100% specificity in </w:t>
            </w:r>
            <w:r w:rsidR="009B0B7D">
              <w:rPr>
                <w:rFonts w:ascii="Calibri" w:eastAsia="Times New Roman" w:hAnsi="Calibri" w:cs="Calibri"/>
                <w:sz w:val="20"/>
                <w:szCs w:val="16"/>
                <w:lang w:val="en-GB"/>
              </w:rPr>
              <w:t xml:space="preserve">most of the </w:t>
            </w:r>
            <w:r>
              <w:rPr>
                <w:rFonts w:ascii="Calibri" w:eastAsia="Times New Roman" w:hAnsi="Calibri" w:cs="Calibri"/>
                <w:sz w:val="20"/>
                <w:szCs w:val="16"/>
                <w:lang w:val="en-GB"/>
              </w:rPr>
              <w:t>studies</w:t>
            </w:r>
            <w:r w:rsidR="000C6250">
              <w:rPr>
                <w:rFonts w:ascii="Calibri" w:eastAsia="Times New Roman" w:hAnsi="Calibri" w:cs="Calibri"/>
                <w:sz w:val="20"/>
                <w:szCs w:val="16"/>
                <w:lang w:val="en-GB"/>
              </w:rPr>
              <w:t xml:space="preserve"> we included</w:t>
            </w:r>
            <w:r>
              <w:rPr>
                <w:rFonts w:ascii="Calibri" w:eastAsia="Times New Roman" w:hAnsi="Calibri" w:cs="Calibri"/>
                <w:sz w:val="20"/>
                <w:szCs w:val="16"/>
                <w:lang w:val="en-GB"/>
              </w:rPr>
              <w:t xml:space="preserve">. </w:t>
            </w:r>
            <w:r w:rsidR="009B0B7D">
              <w:rPr>
                <w:rFonts w:ascii="Calibri" w:eastAsia="Times New Roman" w:hAnsi="Calibri" w:cs="Calibri"/>
                <w:sz w:val="20"/>
                <w:szCs w:val="16"/>
                <w:lang w:val="en-GB"/>
              </w:rPr>
              <w:t>In all studies, specificity was above 90%.</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3F9BE1A1" w:rsidR="000F41CF" w:rsidRPr="0083297E" w:rsidRDefault="000F41CF" w:rsidP="000F41CF">
            <w:pPr>
              <w:divId w:val="1321084420"/>
              <w:rPr>
                <w:rFonts w:ascii="Calibri" w:eastAsia="Times New Roman" w:hAnsi="Calibri" w:cs="Calibri"/>
                <w:sz w:val="20"/>
                <w:szCs w:val="16"/>
                <w:lang w:val="en-GB"/>
              </w:rPr>
            </w:pPr>
            <w:r w:rsidRPr="0083297E">
              <w:rPr>
                <w:rFonts w:ascii="Calibri" w:eastAsia="Times New Roman" w:hAnsi="Calibri" w:cs="Calibri"/>
                <w:sz w:val="20"/>
                <w:szCs w:val="16"/>
                <w:lang w:val="en-GB"/>
              </w:rPr>
              <w:br/>
            </w:r>
          </w:p>
        </w:tc>
      </w:tr>
      <w:tr w:rsidR="000F41CF" w:rsidRPr="0083297E"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83297E"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Resources required</w:t>
            </w:r>
          </w:p>
          <w:p w14:paraId="3E2DA941" w14:textId="77777777" w:rsidR="000F41CF" w:rsidRPr="0083297E" w:rsidRDefault="000F41CF" w:rsidP="000F41CF">
            <w:pPr>
              <w:pStyle w:val="Subtitle1"/>
              <w:spacing w:before="0" w:beforeAutospacing="0" w:after="0" w:afterAutospacing="0"/>
              <w:divId w:val="1700618431"/>
              <w:rPr>
                <w:rFonts w:ascii="Calibri" w:hAnsi="Calibri" w:cs="Calibri"/>
                <w:color w:val="FFFFFF"/>
                <w:sz w:val="16"/>
                <w:szCs w:val="16"/>
                <w:lang w:val="en-GB"/>
              </w:rPr>
            </w:pPr>
            <w:r w:rsidRPr="0083297E">
              <w:rPr>
                <w:rFonts w:ascii="Calibri" w:hAnsi="Calibri" w:cs="Calibri"/>
                <w:color w:val="FFFFFF"/>
                <w:sz w:val="16"/>
                <w:szCs w:val="16"/>
                <w:lang w:val="en-GB"/>
              </w:rPr>
              <w:t>How large are the resource requirements (costs)?</w:t>
            </w:r>
          </w:p>
        </w:tc>
      </w:tr>
      <w:tr w:rsidR="000F41CF" w:rsidRPr="0083297E"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00C13589" w14:textId="77777777" w:rsidTr="005077D7">
        <w:trPr>
          <w:divId w:val="1347438940"/>
          <w:trHeight w:val="203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F0DC2" w14:textId="0CBE93D0" w:rsidR="00A848BB" w:rsidRPr="0083297E" w:rsidRDefault="000F41CF" w:rsidP="00A848BB">
            <w:pPr>
              <w:spacing w:after="0"/>
              <w:divId w:val="884949399"/>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Large costs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Moderate costs</w:t>
            </w:r>
            <w:r w:rsidRPr="0083297E">
              <w:rPr>
                <w:rFonts w:ascii="Calibri" w:eastAsia="Times New Roman" w:hAnsi="Calibri" w:cs="Calibri"/>
                <w:sz w:val="20"/>
                <w:szCs w:val="16"/>
                <w:lang w:val="en-GB"/>
              </w:rPr>
              <w:br/>
            </w:r>
            <w:r w:rsidR="00C16DF3" w:rsidRPr="0083297E">
              <w:rPr>
                <w:rStyle w:val="unchecked-marker"/>
                <w:rFonts w:ascii="Calibri" w:eastAsia="Times New Roman" w:hAnsi="Calibri" w:cs="Calibri"/>
                <w:sz w:val="20"/>
                <w:szCs w:val="16"/>
                <w:lang w:val="en-GB"/>
              </w:rPr>
              <w:t>○</w:t>
            </w:r>
            <w:r w:rsidR="00C16DF3"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Negligible costs and savings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Moderate savings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Large savings</w:t>
            </w:r>
            <w:r w:rsidRPr="0083297E">
              <w:rPr>
                <w:rFonts w:ascii="Calibri" w:eastAsia="Times New Roman" w:hAnsi="Calibri" w:cs="Calibri"/>
                <w:sz w:val="20"/>
                <w:szCs w:val="16"/>
                <w:lang w:val="en-GB"/>
              </w:rPr>
              <w:br/>
            </w:r>
            <w:r w:rsidR="007C33CC"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t> </w:t>
            </w:r>
          </w:p>
          <w:p w14:paraId="3678207F" w14:textId="5C6674A4" w:rsidR="000F41CF" w:rsidRPr="0083297E" w:rsidRDefault="00C16DF3" w:rsidP="0094121A">
            <w:pPr>
              <w:divId w:val="884949399"/>
              <w:rPr>
                <w:rFonts w:ascii="Calibri" w:eastAsia="Times New Roman" w:hAnsi="Calibri" w:cs="Calibri"/>
                <w:sz w:val="20"/>
                <w:szCs w:val="16"/>
                <w:lang w:val="en-GB"/>
              </w:rPr>
            </w:pPr>
            <w:r w:rsidRPr="0083297E">
              <w:rPr>
                <w:rStyle w:val="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002D7F5E" w:rsidRPr="0083297E">
              <w:rPr>
                <w:rFonts w:ascii="Calibri" w:eastAsia="Times New Roman" w:hAnsi="Calibri" w:cs="Calibri"/>
                <w:sz w:val="20"/>
                <w:szCs w:val="16"/>
                <w:lang w:val="en-GB"/>
              </w:rPr>
              <w:t> </w:t>
            </w:r>
            <w:r w:rsidR="000F41CF" w:rsidRPr="0083297E">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0A396933" w:rsidR="000F41CF" w:rsidRPr="0083297E" w:rsidRDefault="000E7993" w:rsidP="00C65E61">
            <w:pPr>
              <w:divId w:val="813763953"/>
              <w:rPr>
                <w:rFonts w:ascii="Calibri" w:eastAsia="Times New Roman" w:hAnsi="Calibri" w:cs="Calibri"/>
                <w:sz w:val="20"/>
                <w:szCs w:val="16"/>
                <w:lang w:val="en-GB"/>
              </w:rPr>
            </w:pPr>
            <w:r>
              <w:rPr>
                <w:rFonts w:ascii="Calibri" w:eastAsia="Times New Roman" w:hAnsi="Calibri" w:cs="Calibri"/>
                <w:sz w:val="20"/>
                <w:szCs w:val="16"/>
                <w:lang w:val="en-GB"/>
              </w:rPr>
              <w:t>S</w:t>
            </w:r>
            <w:r w:rsidR="00CC4430" w:rsidRPr="0083297E">
              <w:rPr>
                <w:rFonts w:ascii="Calibri" w:eastAsia="Times New Roman" w:hAnsi="Calibri" w:cs="Calibri"/>
                <w:sz w:val="20"/>
                <w:szCs w:val="16"/>
                <w:lang w:val="en-GB"/>
              </w:rPr>
              <w:t>pecific e</w:t>
            </w:r>
            <w:r w:rsidR="00CC4430" w:rsidRPr="0083297E">
              <w:rPr>
                <w:lang w:val="en-GB"/>
              </w:rPr>
              <w:t xml:space="preserve">quipment and skills </w:t>
            </w:r>
            <w:r w:rsidR="00CC4430" w:rsidRPr="0083297E">
              <w:rPr>
                <w:rFonts w:ascii="Calibri" w:eastAsia="Times New Roman" w:hAnsi="Calibri" w:cs="Calibri"/>
                <w:sz w:val="20"/>
                <w:szCs w:val="16"/>
                <w:lang w:val="en-GB"/>
              </w:rPr>
              <w:t>are required</w:t>
            </w:r>
            <w:r>
              <w:rPr>
                <w:rFonts w:ascii="Calibri" w:eastAsia="Times New Roman" w:hAnsi="Calibri" w:cs="Calibri"/>
                <w:sz w:val="20"/>
                <w:szCs w:val="16"/>
                <w:lang w:val="en-GB"/>
              </w:rPr>
              <w:t xml:space="preserve"> for neuroprognostication after cardiac arrest using EEG</w:t>
            </w:r>
            <w:r w:rsidR="00CC4430" w:rsidRPr="0083297E">
              <w:rPr>
                <w:rFonts w:ascii="Calibri" w:eastAsia="Times New Roman" w:hAnsi="Calibri" w:cs="Calibri"/>
                <w:sz w:val="20"/>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83297E" w:rsidRDefault="000F41CF" w:rsidP="000F41CF">
            <w:pPr>
              <w:divId w:val="509099511"/>
              <w:rPr>
                <w:rFonts w:ascii="Calibri" w:eastAsia="Times New Roman" w:hAnsi="Calibri" w:cs="Calibri"/>
                <w:sz w:val="20"/>
                <w:szCs w:val="16"/>
                <w:lang w:val="en-GB"/>
              </w:rPr>
            </w:pPr>
          </w:p>
        </w:tc>
      </w:tr>
      <w:tr w:rsidR="000F41CF" w:rsidRPr="0083297E"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83297E"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Certainty of evidence of required resources</w:t>
            </w:r>
          </w:p>
          <w:p w14:paraId="2879EB31" w14:textId="77777777" w:rsidR="000F41CF" w:rsidRPr="0083297E" w:rsidRDefault="000F41CF" w:rsidP="000F41CF">
            <w:pPr>
              <w:pStyle w:val="Subtitle1"/>
              <w:spacing w:before="0" w:beforeAutospacing="0" w:after="0" w:afterAutospacing="0"/>
              <w:divId w:val="709034868"/>
              <w:rPr>
                <w:rFonts w:ascii="Calibri" w:hAnsi="Calibri" w:cs="Calibri"/>
                <w:color w:val="FFFFFF"/>
                <w:sz w:val="16"/>
                <w:szCs w:val="16"/>
                <w:lang w:val="en-GB"/>
              </w:rPr>
            </w:pPr>
            <w:r w:rsidRPr="0083297E">
              <w:rPr>
                <w:rFonts w:ascii="Calibri" w:hAnsi="Calibri" w:cs="Calibri"/>
                <w:color w:val="FFFFFF"/>
                <w:sz w:val="16"/>
                <w:szCs w:val="16"/>
                <w:lang w:val="en-GB"/>
              </w:rPr>
              <w:t>What is the certainty of the evidence of resource requirements (costs)?</w:t>
            </w:r>
          </w:p>
        </w:tc>
      </w:tr>
      <w:tr w:rsidR="000F41CF" w:rsidRPr="0083297E"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1B5199E4" w14:textId="77777777" w:rsidTr="00C055B3">
        <w:trPr>
          <w:divId w:val="1347438940"/>
          <w:trHeight w:val="130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62B6C8BE" w:rsidR="000F41CF" w:rsidRPr="0083297E" w:rsidRDefault="000F41CF" w:rsidP="000F41CF">
            <w:pPr>
              <w:divId w:val="425082094"/>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Very low</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Low</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Moderate</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High</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6F3CDD1D" w:rsidR="000F41CF" w:rsidRPr="0083297E" w:rsidRDefault="000F41CF" w:rsidP="007048C5">
            <w:pPr>
              <w:divId w:val="1777090316"/>
              <w:rPr>
                <w:rFonts w:ascii="Calibri" w:eastAsia="Times New Roman" w:hAnsi="Calibri" w:cs="Calibri"/>
                <w:sz w:val="18"/>
                <w:szCs w:val="16"/>
                <w:lang w:val="en-GB"/>
              </w:rPr>
            </w:pPr>
            <w:r w:rsidRPr="0083297E">
              <w:rPr>
                <w:rFonts w:ascii="Calibri" w:eastAsia="Times New Roman" w:hAnsi="Calibri" w:cs="Calibri"/>
                <w:sz w:val="18"/>
                <w:szCs w:val="16"/>
                <w:lang w:val="en-GB"/>
              </w:rPr>
              <w:t xml:space="preserve">We did not identify any studies specifically </w:t>
            </w:r>
            <w:r w:rsidR="002D7F5E" w:rsidRPr="0083297E">
              <w:rPr>
                <w:rFonts w:ascii="Calibri" w:eastAsia="Times New Roman" w:hAnsi="Calibri" w:cs="Calibri"/>
                <w:sz w:val="18"/>
                <w:szCs w:val="16"/>
                <w:lang w:val="en-GB"/>
              </w:rPr>
              <w:t xml:space="preserve">assessing </w:t>
            </w:r>
            <w:r w:rsidRPr="0083297E">
              <w:rPr>
                <w:rFonts w:ascii="Calibri" w:eastAsia="Times New Roman" w:hAnsi="Calibri" w:cs="Calibri"/>
                <w:sz w:val="18"/>
                <w:szCs w:val="16"/>
                <w:lang w:val="en-GB"/>
              </w:rPr>
              <w:t xml:space="preserve">costs </w:t>
            </w:r>
            <w:r w:rsidR="002D7F5E" w:rsidRPr="0083297E">
              <w:rPr>
                <w:rFonts w:ascii="Calibri" w:eastAsia="Times New Roman" w:hAnsi="Calibri" w:cs="Calibri"/>
                <w:sz w:val="18"/>
                <w:szCs w:val="16"/>
                <w:lang w:val="en-GB"/>
              </w:rPr>
              <w:t xml:space="preserve">of </w:t>
            </w:r>
            <w:r w:rsidR="000F6110">
              <w:rPr>
                <w:rFonts w:ascii="Calibri" w:eastAsia="Times New Roman" w:hAnsi="Calibri" w:cs="Calibri"/>
                <w:sz w:val="18"/>
                <w:szCs w:val="16"/>
                <w:lang w:val="en-GB"/>
              </w:rPr>
              <w:t xml:space="preserve">assessing </w:t>
            </w:r>
            <w:r w:rsidR="000E7993">
              <w:rPr>
                <w:rFonts w:ascii="Calibri" w:eastAsia="Times New Roman" w:hAnsi="Calibri" w:cs="Calibri"/>
                <w:sz w:val="18"/>
                <w:szCs w:val="16"/>
                <w:lang w:val="en-GB"/>
              </w:rPr>
              <w:t>EEG</w:t>
            </w:r>
            <w:r w:rsidR="001F3AC5" w:rsidRPr="0083297E">
              <w:rPr>
                <w:rFonts w:ascii="Calibri" w:eastAsia="Times New Roman" w:hAnsi="Calibri" w:cs="Calibri"/>
                <w:sz w:val="18"/>
                <w:szCs w:val="16"/>
                <w:lang w:val="en-GB"/>
              </w:rPr>
              <w:t>.</w:t>
            </w:r>
            <w:r w:rsidR="002D7F5E" w:rsidRPr="0083297E">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83297E" w:rsidRDefault="000F41CF" w:rsidP="000F41CF">
            <w:pPr>
              <w:divId w:val="1876113181"/>
              <w:rPr>
                <w:rFonts w:ascii="Calibri" w:eastAsia="Times New Roman" w:hAnsi="Calibri" w:cs="Calibri"/>
                <w:sz w:val="18"/>
                <w:szCs w:val="16"/>
                <w:lang w:val="en-GB"/>
              </w:rPr>
            </w:pPr>
            <w:r w:rsidRPr="0083297E">
              <w:rPr>
                <w:rFonts w:ascii="Calibri" w:eastAsia="Times New Roman" w:hAnsi="Calibri" w:cs="Calibri"/>
                <w:sz w:val="18"/>
                <w:szCs w:val="16"/>
                <w:lang w:val="en-GB"/>
              </w:rPr>
              <w:br/>
            </w:r>
          </w:p>
        </w:tc>
      </w:tr>
      <w:tr w:rsidR="000F41CF" w:rsidRPr="0083297E"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83297E"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Cost effectiveness</w:t>
            </w:r>
          </w:p>
          <w:p w14:paraId="4C692E59" w14:textId="77777777" w:rsidR="000F41CF" w:rsidRPr="0083297E" w:rsidRDefault="000F41CF" w:rsidP="000F41CF">
            <w:pPr>
              <w:pStyle w:val="Subtitle1"/>
              <w:spacing w:before="0" w:beforeAutospacing="0" w:after="0" w:afterAutospacing="0"/>
              <w:divId w:val="1779449983"/>
              <w:rPr>
                <w:rFonts w:ascii="Calibri" w:hAnsi="Calibri" w:cs="Calibri"/>
                <w:color w:val="FFFFFF"/>
                <w:sz w:val="16"/>
                <w:szCs w:val="16"/>
                <w:lang w:val="en-GB"/>
              </w:rPr>
            </w:pPr>
            <w:r w:rsidRPr="0083297E">
              <w:rPr>
                <w:rFonts w:ascii="Calibri" w:hAnsi="Calibri" w:cs="Calibri"/>
                <w:color w:val="FFFFFF"/>
                <w:sz w:val="16"/>
                <w:szCs w:val="16"/>
                <w:lang w:val="en-GB"/>
              </w:rPr>
              <w:t>Does the cost-effectiveness of the intervention favor the intervention or the comparison?</w:t>
            </w:r>
          </w:p>
        </w:tc>
      </w:tr>
      <w:tr w:rsidR="000F41CF" w:rsidRPr="0083297E"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52771871" w14:textId="77777777" w:rsidTr="00C65E61">
        <w:trPr>
          <w:divId w:val="1347438940"/>
          <w:trHeight w:val="2027"/>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0D198BC6" w:rsidR="000F41CF" w:rsidRPr="0083297E" w:rsidRDefault="000F41CF" w:rsidP="000F41CF">
            <w:pPr>
              <w:divId w:val="1558588638"/>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lastRenderedPageBreak/>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Favors the comparison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favors the comparison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Does not favor either the intervention or the comparison</w:t>
            </w:r>
            <w:r w:rsidRPr="0083297E">
              <w:rPr>
                <w:rFonts w:ascii="Calibri" w:eastAsia="Times New Roman" w:hAnsi="Calibri" w:cs="Calibri"/>
                <w:sz w:val="18"/>
                <w:szCs w:val="16"/>
                <w:lang w:val="en-GB"/>
              </w:rPr>
              <w:br/>
            </w:r>
            <w:r w:rsidR="00924998" w:rsidRPr="0083297E">
              <w:rPr>
                <w:rStyle w:val="checked-marker"/>
                <w:rFonts w:ascii="Calibri" w:eastAsia="Times New Roman" w:hAnsi="Calibri" w:cs="Calibri"/>
                <w:sz w:val="18"/>
                <w:szCs w:val="16"/>
                <w:lang w:val="en-GB"/>
              </w:rPr>
              <w:t>●</w:t>
            </w:r>
            <w:r w:rsidR="00924998"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favors the intervention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Favors the intervention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00924998" w:rsidRPr="0083297E">
              <w:rPr>
                <w:rStyle w:val="unchecked-marker"/>
                <w:rFonts w:ascii="Calibri" w:eastAsia="Times New Roman" w:hAnsi="Calibri" w:cs="Calibri"/>
                <w:sz w:val="18"/>
                <w:szCs w:val="16"/>
                <w:lang w:val="en-GB"/>
              </w:rPr>
              <w:t>○</w:t>
            </w:r>
            <w:r w:rsidR="00924998"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4FBAEA3A" w:rsidR="000F41CF" w:rsidRPr="0083297E" w:rsidRDefault="000A4447" w:rsidP="00826850">
            <w:pPr>
              <w:divId w:val="600456648"/>
              <w:rPr>
                <w:rFonts w:ascii="Calibri" w:eastAsia="Times New Roman" w:hAnsi="Calibri" w:cs="Calibri"/>
                <w:sz w:val="18"/>
                <w:szCs w:val="16"/>
                <w:lang w:val="en-GB"/>
              </w:rPr>
            </w:pPr>
            <w:r>
              <w:rPr>
                <w:rFonts w:ascii="Calibri" w:eastAsia="Times New Roman" w:hAnsi="Calibri" w:cs="Calibri"/>
                <w:sz w:val="18"/>
                <w:szCs w:val="16"/>
                <w:lang w:val="en-GB"/>
              </w:rPr>
              <w:t>In one study (</w:t>
            </w:r>
            <w:r w:rsidRPr="000A4447">
              <w:rPr>
                <w:rFonts w:ascii="Calibri" w:eastAsia="Times New Roman" w:hAnsi="Calibri" w:cs="Calibri"/>
                <w:sz w:val="18"/>
                <w:szCs w:val="16"/>
                <w:lang w:val="en-GB"/>
              </w:rPr>
              <w:t>Sondag 2017</w:t>
            </w:r>
            <w:r w:rsidR="00826850">
              <w:rPr>
                <w:rFonts w:ascii="Calibri" w:eastAsia="Times New Roman" w:hAnsi="Calibri" w:cs="Calibri"/>
                <w:sz w:val="18"/>
                <w:szCs w:val="16"/>
                <w:lang w:val="en-GB"/>
              </w:rPr>
              <w:t xml:space="preserve"> </w:t>
            </w:r>
            <w:r w:rsidRPr="000A4447">
              <w:rPr>
                <w:rFonts w:ascii="Calibri" w:eastAsia="Times New Roman" w:hAnsi="Calibri" w:cs="Calibri"/>
                <w:sz w:val="18"/>
                <w:szCs w:val="16"/>
                <w:lang w:val="en-GB"/>
              </w:rPr>
              <w:t>111</w:t>
            </w:r>
            <w:r>
              <w:rPr>
                <w:rFonts w:ascii="Calibri" w:eastAsia="Times New Roman" w:hAnsi="Calibri" w:cs="Calibri"/>
                <w:sz w:val="18"/>
                <w:szCs w:val="16"/>
                <w:lang w:val="en-GB"/>
              </w:rPr>
              <w:t xml:space="preserve">) a cost-minimisation analysis of using highly malignant EEG patterns </w:t>
            </w:r>
            <w:r w:rsidR="00AE1257">
              <w:rPr>
                <w:rFonts w:ascii="Calibri" w:eastAsia="Times New Roman" w:hAnsi="Calibri" w:cs="Calibri"/>
                <w:sz w:val="18"/>
                <w:szCs w:val="16"/>
                <w:lang w:val="en-GB"/>
              </w:rPr>
              <w:t xml:space="preserve">for deciding on treatment within 24 hours from ROSC </w:t>
            </w:r>
            <w:r>
              <w:rPr>
                <w:rFonts w:ascii="Calibri" w:eastAsia="Times New Roman" w:hAnsi="Calibri" w:cs="Calibri"/>
                <w:sz w:val="18"/>
                <w:szCs w:val="16"/>
                <w:lang w:val="en-GB"/>
              </w:rPr>
              <w:t>in patients who are comatose after cardiac arrest was performed.</w:t>
            </w:r>
            <w:r w:rsidR="00AE1257">
              <w:rPr>
                <w:rFonts w:ascii="Calibri" w:eastAsia="Times New Roman" w:hAnsi="Calibri" w:cs="Calibri"/>
                <w:sz w:val="18"/>
                <w:szCs w:val="16"/>
                <w:lang w:val="en-GB"/>
              </w:rPr>
              <w:t xml:space="preserve"> The study showed that if</w:t>
            </w:r>
            <w:r w:rsidR="00AE1257" w:rsidRPr="00AE1257">
              <w:rPr>
                <w:rFonts w:ascii="Calibri" w:eastAsia="Times New Roman" w:hAnsi="Calibri" w:cs="Calibri"/>
                <w:sz w:val="18"/>
                <w:szCs w:val="16"/>
                <w:lang w:val="en-GB"/>
              </w:rPr>
              <w:t xml:space="preserve"> treatment withdrawal was decided after24 hours based on an unfavo</w:t>
            </w:r>
            <w:r w:rsidR="00AE1257">
              <w:rPr>
                <w:rFonts w:ascii="Calibri" w:eastAsia="Times New Roman" w:hAnsi="Calibri" w:cs="Calibri"/>
                <w:sz w:val="18"/>
                <w:szCs w:val="16"/>
                <w:lang w:val="en-GB"/>
              </w:rPr>
              <w:t>u</w:t>
            </w:r>
            <w:r w:rsidR="00AE1257" w:rsidRPr="00AE1257">
              <w:rPr>
                <w:rFonts w:ascii="Calibri" w:eastAsia="Times New Roman" w:hAnsi="Calibri" w:cs="Calibri"/>
                <w:sz w:val="18"/>
                <w:szCs w:val="16"/>
                <w:lang w:val="en-GB"/>
              </w:rPr>
              <w:t>rable EEG pattern, this</w:t>
            </w:r>
            <w:r w:rsidR="00AE1257">
              <w:rPr>
                <w:rFonts w:ascii="Calibri" w:eastAsia="Times New Roman" w:hAnsi="Calibri" w:cs="Calibri"/>
                <w:sz w:val="18"/>
                <w:szCs w:val="16"/>
                <w:lang w:val="en-GB"/>
              </w:rPr>
              <w:t xml:space="preserve"> </w:t>
            </w:r>
            <w:r w:rsidR="00AE1257" w:rsidRPr="00AE1257">
              <w:rPr>
                <w:rFonts w:ascii="Calibri" w:eastAsia="Times New Roman" w:hAnsi="Calibri" w:cs="Calibri"/>
                <w:sz w:val="18"/>
                <w:szCs w:val="16"/>
                <w:lang w:val="en-GB"/>
              </w:rPr>
              <w:t>would result in a cost reduction of €334 per patient</w:t>
            </w:r>
            <w:r w:rsidR="00AE1257">
              <w:rPr>
                <w:rFonts w:ascii="Calibri" w:eastAsia="Times New Roman" w:hAnsi="Calibri" w:cs="Calibri"/>
                <w:sz w:val="18"/>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83297E" w:rsidRDefault="000F41CF" w:rsidP="000F41CF">
            <w:pPr>
              <w:divId w:val="2070108790"/>
              <w:rPr>
                <w:rFonts w:ascii="Calibri" w:eastAsia="Times New Roman" w:hAnsi="Calibri" w:cs="Calibri"/>
                <w:sz w:val="18"/>
                <w:szCs w:val="16"/>
                <w:lang w:val="en-GB"/>
              </w:rPr>
            </w:pPr>
            <w:r w:rsidRPr="0083297E">
              <w:rPr>
                <w:rFonts w:ascii="Calibri" w:eastAsia="Times New Roman" w:hAnsi="Calibri" w:cs="Calibri"/>
                <w:sz w:val="18"/>
                <w:szCs w:val="16"/>
                <w:lang w:val="en-GB"/>
              </w:rPr>
              <w:br/>
            </w:r>
          </w:p>
        </w:tc>
      </w:tr>
      <w:tr w:rsidR="000F41CF" w:rsidRPr="0083297E"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83297E"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Equity</w:t>
            </w:r>
          </w:p>
          <w:p w14:paraId="766E8B0A" w14:textId="77777777" w:rsidR="000F41CF" w:rsidRPr="0083297E" w:rsidRDefault="000F41CF" w:rsidP="000F41CF">
            <w:pPr>
              <w:pStyle w:val="Subtitle1"/>
              <w:spacing w:before="0" w:beforeAutospacing="0" w:after="0" w:afterAutospacing="0"/>
              <w:divId w:val="903372042"/>
              <w:rPr>
                <w:rFonts w:ascii="Calibri" w:hAnsi="Calibri" w:cs="Calibri"/>
                <w:color w:val="FFFFFF"/>
                <w:sz w:val="16"/>
                <w:szCs w:val="16"/>
                <w:lang w:val="en-GB"/>
              </w:rPr>
            </w:pPr>
            <w:r w:rsidRPr="0083297E">
              <w:rPr>
                <w:rFonts w:ascii="Calibri" w:hAnsi="Calibri" w:cs="Calibri"/>
                <w:color w:val="FFFFFF"/>
                <w:sz w:val="16"/>
                <w:szCs w:val="16"/>
                <w:lang w:val="en-GB"/>
              </w:rPr>
              <w:t>What would be the impact on health equity?</w:t>
            </w:r>
          </w:p>
        </w:tc>
      </w:tr>
      <w:tr w:rsidR="000F41CF" w:rsidRPr="0083297E"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1FC3F99D" w14:textId="77777777" w:rsidTr="00ED091E">
        <w:trPr>
          <w:divId w:val="1347438940"/>
          <w:trHeight w:val="34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3334124B" w:rsidR="000F41CF" w:rsidRPr="0083297E" w:rsidRDefault="000F41CF" w:rsidP="00080B71">
            <w:pPr>
              <w:divId w:val="422647784"/>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Reduced</w:t>
            </w:r>
            <w:r w:rsidRPr="0083297E">
              <w:rPr>
                <w:rFonts w:ascii="Calibri" w:eastAsia="Times New Roman" w:hAnsi="Calibri" w:cs="Calibri"/>
                <w:sz w:val="18"/>
                <w:szCs w:val="16"/>
                <w:lang w:val="en-GB"/>
              </w:rPr>
              <w:br/>
            </w:r>
            <w:r w:rsidR="00D92AB3" w:rsidRPr="0083297E">
              <w:rPr>
                <w:rStyle w:val="checked-marker"/>
                <w:rFonts w:ascii="Calibri" w:eastAsia="Times New Roman" w:hAnsi="Calibri" w:cs="Calibri"/>
                <w:sz w:val="18"/>
                <w:szCs w:val="16"/>
                <w:lang w:val="en-GB"/>
              </w:rPr>
              <w:t>●</w:t>
            </w:r>
            <w:r w:rsidR="00D92AB3"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reduced</w:t>
            </w:r>
            <w:r w:rsidRPr="0083297E">
              <w:rPr>
                <w:rFonts w:ascii="Calibri" w:eastAsia="Times New Roman" w:hAnsi="Calibri" w:cs="Calibri"/>
                <w:sz w:val="18"/>
                <w:szCs w:val="16"/>
                <w:lang w:val="en-GB"/>
              </w:rPr>
              <w:br/>
            </w:r>
            <w:r w:rsidR="00D92AB3" w:rsidRPr="0083297E">
              <w:rPr>
                <w:rStyle w:val="unchecked-marker"/>
                <w:rFonts w:ascii="Calibri" w:eastAsia="Times New Roman" w:hAnsi="Calibri" w:cs="Calibri"/>
                <w:sz w:val="18"/>
                <w:szCs w:val="16"/>
                <w:lang w:val="en-GB"/>
              </w:rPr>
              <w:t>○</w:t>
            </w:r>
            <w:r w:rsidR="00D92AB3"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no impact</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increased</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Increased</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0034774C"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45D8EF7B" w:rsidR="000F41CF" w:rsidRPr="0083297E" w:rsidRDefault="00384910" w:rsidP="0064662E">
            <w:pPr>
              <w:divId w:val="1995839398"/>
              <w:rPr>
                <w:rFonts w:ascii="Calibri" w:eastAsia="Times New Roman" w:hAnsi="Calibri" w:cs="Calibri"/>
                <w:sz w:val="18"/>
                <w:szCs w:val="16"/>
                <w:lang w:val="en-GB"/>
              </w:rPr>
            </w:pPr>
            <w:r>
              <w:rPr>
                <w:rFonts w:ascii="Calibri" w:eastAsia="Times New Roman" w:hAnsi="Calibri" w:cs="Calibri"/>
                <w:sz w:val="18"/>
                <w:szCs w:val="16"/>
                <w:lang w:val="en-GB"/>
              </w:rPr>
              <w:t>According to a review published in 2015 (Friberg et al, Resuscitation 2015; 90:158-62) , EEG was the most commonly used tool for prognostication after cardiac arrest. However, t</w:t>
            </w:r>
            <w:r w:rsidRPr="0083297E">
              <w:rPr>
                <w:rFonts w:ascii="Calibri" w:eastAsia="Times New Roman" w:hAnsi="Calibri" w:cs="Calibri"/>
                <w:sz w:val="18"/>
                <w:szCs w:val="16"/>
                <w:lang w:val="en-GB"/>
              </w:rPr>
              <w:t xml:space="preserve">he </w:t>
            </w:r>
            <w:r w:rsidRPr="0083297E">
              <w:rPr>
                <w:sz w:val="18"/>
                <w:lang w:val="en-GB"/>
              </w:rPr>
              <w:t>specific e</w:t>
            </w:r>
            <w:r>
              <w:rPr>
                <w:sz w:val="18"/>
                <w:lang w:val="en-GB"/>
              </w:rPr>
              <w:t>q</w:t>
            </w:r>
            <w:r w:rsidRPr="0083297E">
              <w:rPr>
                <w:sz w:val="18"/>
                <w:lang w:val="en-GB"/>
              </w:rPr>
              <w:t xml:space="preserve">uipment and skills needed to assess </w:t>
            </w:r>
            <w:r>
              <w:rPr>
                <w:sz w:val="18"/>
                <w:lang w:val="en-GB"/>
              </w:rPr>
              <w:t xml:space="preserve">EEG may </w:t>
            </w:r>
            <w:r w:rsidRPr="0083297E">
              <w:rPr>
                <w:sz w:val="18"/>
                <w:lang w:val="en-GB"/>
              </w:rPr>
              <w:t xml:space="preserve">not </w:t>
            </w:r>
            <w:r>
              <w:rPr>
                <w:sz w:val="18"/>
                <w:lang w:val="en-GB"/>
              </w:rPr>
              <w:t xml:space="preserve">be </w:t>
            </w:r>
            <w:r w:rsidRPr="0083297E">
              <w:rPr>
                <w:sz w:val="18"/>
                <w:lang w:val="en-GB"/>
              </w:rPr>
              <w:t>available everywhere</w:t>
            </w:r>
            <w:r>
              <w:rPr>
                <w:sz w:val="18"/>
                <w:lang w:val="en-GB"/>
              </w:rPr>
              <w:t xml:space="preserve"> anytime</w:t>
            </w:r>
            <w:r w:rsidRPr="0083297E">
              <w:rPr>
                <w:sz w:val="18"/>
                <w:lang w:val="en-GB"/>
              </w:rPr>
              <w:t xml:space="preserve">. This can create a problem in </w:t>
            </w:r>
            <w:r w:rsidRPr="0083297E">
              <w:rPr>
                <w:rFonts w:ascii="Calibri" w:eastAsia="Times New Roman" w:hAnsi="Calibri" w:cs="Calibri"/>
                <w:sz w:val="18"/>
                <w:szCs w:val="16"/>
                <w:lang w:val="en-GB"/>
              </w:rPr>
              <w:t>terms of equity.</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83297E" w:rsidRDefault="000F41CF" w:rsidP="000F41CF">
            <w:pPr>
              <w:divId w:val="1813330621"/>
              <w:rPr>
                <w:rFonts w:ascii="Calibri" w:eastAsia="Times New Roman" w:hAnsi="Calibri" w:cs="Calibri"/>
                <w:sz w:val="18"/>
                <w:szCs w:val="16"/>
                <w:lang w:val="en-GB"/>
              </w:rPr>
            </w:pPr>
            <w:r w:rsidRPr="0083297E">
              <w:rPr>
                <w:rFonts w:ascii="Calibri" w:eastAsia="Times New Roman" w:hAnsi="Calibri" w:cs="Calibri"/>
                <w:sz w:val="18"/>
                <w:szCs w:val="16"/>
                <w:lang w:val="en-GB"/>
              </w:rPr>
              <w:br/>
            </w:r>
          </w:p>
        </w:tc>
      </w:tr>
      <w:tr w:rsidR="000F41CF" w:rsidRPr="0083297E"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83297E"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Acceptability</w:t>
            </w:r>
          </w:p>
          <w:p w14:paraId="40D50C87" w14:textId="77777777" w:rsidR="000F41CF" w:rsidRPr="0083297E" w:rsidRDefault="000F41CF" w:rsidP="000F41CF">
            <w:pPr>
              <w:pStyle w:val="Subtitle1"/>
              <w:spacing w:before="0" w:beforeAutospacing="0" w:after="0" w:afterAutospacing="0"/>
              <w:divId w:val="1531070638"/>
              <w:rPr>
                <w:rFonts w:ascii="Calibri" w:hAnsi="Calibri" w:cs="Calibri"/>
                <w:color w:val="FFFFFF"/>
                <w:sz w:val="16"/>
                <w:szCs w:val="16"/>
                <w:lang w:val="en-GB"/>
              </w:rPr>
            </w:pPr>
            <w:r w:rsidRPr="0083297E">
              <w:rPr>
                <w:rFonts w:ascii="Calibri" w:hAnsi="Calibri" w:cs="Calibri"/>
                <w:color w:val="FFFFFF"/>
                <w:sz w:val="16"/>
                <w:szCs w:val="16"/>
                <w:lang w:val="en-GB"/>
              </w:rPr>
              <w:t>Is the intervention acceptable to key stakeholders?</w:t>
            </w:r>
          </w:p>
        </w:tc>
      </w:tr>
      <w:tr w:rsidR="000F41CF" w:rsidRPr="0083297E"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7D50F429" w14:textId="77777777" w:rsidTr="002F6E54">
        <w:trPr>
          <w:divId w:val="1347438940"/>
          <w:trHeight w:val="161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6AB8FFC2" w:rsidR="000F41CF" w:rsidRPr="0083297E" w:rsidRDefault="000F41CF" w:rsidP="000F41CF">
            <w:pPr>
              <w:divId w:val="1808934227"/>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no</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7B45796C" w:rsidR="000F41CF" w:rsidRPr="0083297E" w:rsidRDefault="000F41CF" w:rsidP="000F41CF">
            <w:pPr>
              <w:divId w:val="1397168485"/>
              <w:rPr>
                <w:rFonts w:ascii="Calibri" w:eastAsia="Times New Roman" w:hAnsi="Calibri" w:cs="Calibri"/>
                <w:sz w:val="18"/>
                <w:szCs w:val="16"/>
                <w:lang w:val="en-GB"/>
              </w:rPr>
            </w:pPr>
            <w:r w:rsidRPr="0083297E">
              <w:rPr>
                <w:rFonts w:ascii="Calibri" w:eastAsia="Times New Roman" w:hAnsi="Calibri" w:cs="Calibri"/>
                <w:sz w:val="18"/>
                <w:szCs w:val="16"/>
                <w:lang w:val="en-GB"/>
              </w:rPr>
              <w:t>We have not identified any research that assessed acceptability</w:t>
            </w:r>
            <w:r w:rsidR="00210C8E" w:rsidRPr="0083297E">
              <w:rPr>
                <w:rFonts w:ascii="Calibri" w:eastAsia="Times New Roman" w:hAnsi="Calibri" w:cs="Calibri"/>
                <w:sz w:val="18"/>
                <w:szCs w:val="16"/>
                <w:lang w:val="en-GB"/>
              </w:rPr>
              <w:t xml:space="preserve"> of </w:t>
            </w:r>
            <w:r w:rsidR="000E7993">
              <w:rPr>
                <w:rFonts w:ascii="Calibri" w:eastAsia="Times New Roman" w:hAnsi="Calibri" w:cs="Calibri"/>
                <w:sz w:val="18"/>
                <w:szCs w:val="16"/>
                <w:lang w:val="en-GB"/>
              </w:rPr>
              <w:t>EEG</w:t>
            </w:r>
            <w:r w:rsidR="00066CAD">
              <w:rPr>
                <w:rFonts w:ascii="Calibri" w:eastAsia="Times New Roman" w:hAnsi="Calibri" w:cs="Calibri"/>
                <w:sz w:val="18"/>
                <w:szCs w:val="16"/>
                <w:lang w:val="en-GB"/>
              </w:rPr>
              <w:t xml:space="preserve"> as a predictor</w:t>
            </w:r>
            <w:r w:rsidR="008605BB" w:rsidRPr="0083297E">
              <w:rPr>
                <w:rFonts w:ascii="Calibri" w:eastAsia="Times New Roman" w:hAnsi="Calibri" w:cs="Calibri"/>
                <w:sz w:val="18"/>
                <w:szCs w:val="16"/>
                <w:lang w:val="en-GB"/>
              </w:rPr>
              <w:t>. However</w:t>
            </w:r>
            <w:r w:rsidR="000E1322" w:rsidRPr="0083297E">
              <w:rPr>
                <w:rFonts w:ascii="Calibri" w:eastAsia="Times New Roman" w:hAnsi="Calibri" w:cs="Calibri"/>
                <w:sz w:val="18"/>
                <w:szCs w:val="16"/>
                <w:lang w:val="en-GB"/>
              </w:rPr>
              <w:t xml:space="preserve">, </w:t>
            </w:r>
            <w:r w:rsidR="002D7F5E" w:rsidRPr="0083297E">
              <w:rPr>
                <w:rFonts w:ascii="Calibri" w:eastAsia="Times New Roman" w:hAnsi="Calibri" w:cs="Calibri"/>
                <w:sz w:val="18"/>
                <w:szCs w:val="16"/>
                <w:lang w:val="en-GB"/>
              </w:rPr>
              <w:t>acceptability is likely</w:t>
            </w:r>
            <w:r w:rsidRPr="0083297E">
              <w:rPr>
                <w:rFonts w:ascii="Calibri" w:eastAsia="Times New Roman" w:hAnsi="Calibri" w:cs="Calibri"/>
                <w:sz w:val="18"/>
                <w:szCs w:val="16"/>
                <w:lang w:val="en-GB"/>
              </w:rPr>
              <w:t>.</w:t>
            </w:r>
          </w:p>
          <w:p w14:paraId="576DECB2" w14:textId="77777777" w:rsidR="000F41CF" w:rsidRPr="0083297E" w:rsidRDefault="000F41CF" w:rsidP="000F41CF">
            <w:pPr>
              <w:divId w:val="1397168485"/>
              <w:rPr>
                <w:rFonts w:ascii="Calibri" w:eastAsia="Times New Roman" w:hAnsi="Calibri" w:cs="Calibri"/>
                <w:sz w:val="18"/>
                <w:szCs w:val="16"/>
                <w:lang w:val="en-GB"/>
              </w:rPr>
            </w:pPr>
          </w:p>
          <w:p w14:paraId="1333C6E5" w14:textId="77777777" w:rsidR="000F41CF" w:rsidRPr="0083297E" w:rsidRDefault="000F41CF" w:rsidP="000F41CF">
            <w:pPr>
              <w:divId w:val="1397168485"/>
              <w:rPr>
                <w:rFonts w:ascii="Calibri" w:eastAsia="Times New Roman" w:hAnsi="Calibri" w:cs="Calibri"/>
                <w:sz w:val="18"/>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83297E" w:rsidRDefault="000F41CF" w:rsidP="000F41CF">
            <w:pPr>
              <w:divId w:val="1296640506"/>
              <w:rPr>
                <w:rFonts w:ascii="Calibri" w:eastAsia="Times New Roman" w:hAnsi="Calibri" w:cs="Calibri"/>
                <w:sz w:val="18"/>
                <w:szCs w:val="16"/>
                <w:lang w:val="en-GB"/>
              </w:rPr>
            </w:pPr>
          </w:p>
        </w:tc>
      </w:tr>
      <w:tr w:rsidR="000F41CF" w:rsidRPr="0083297E"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83297E"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Feasibility</w:t>
            </w:r>
          </w:p>
          <w:p w14:paraId="7B340CE6" w14:textId="77777777" w:rsidR="000F41CF" w:rsidRPr="0083297E" w:rsidRDefault="000F41CF" w:rsidP="000F41CF">
            <w:pPr>
              <w:pStyle w:val="Subtitle1"/>
              <w:spacing w:before="0" w:beforeAutospacing="0" w:after="0" w:afterAutospacing="0"/>
              <w:divId w:val="1923563398"/>
              <w:rPr>
                <w:rFonts w:ascii="Calibri" w:hAnsi="Calibri" w:cs="Calibri"/>
                <w:color w:val="FFFFFF"/>
                <w:sz w:val="16"/>
                <w:szCs w:val="16"/>
                <w:lang w:val="en-GB"/>
              </w:rPr>
            </w:pPr>
            <w:r w:rsidRPr="0083297E">
              <w:rPr>
                <w:rFonts w:ascii="Calibri" w:hAnsi="Calibri" w:cs="Calibri"/>
                <w:color w:val="FFFFFF"/>
                <w:sz w:val="16"/>
                <w:szCs w:val="16"/>
                <w:lang w:val="en-GB"/>
              </w:rPr>
              <w:t>Is the intervention feasible to implement?</w:t>
            </w:r>
          </w:p>
        </w:tc>
      </w:tr>
      <w:tr w:rsidR="000F41CF" w:rsidRPr="0083297E"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2E0C9CCC" w:rsidR="000F41CF" w:rsidRPr="0083297E" w:rsidRDefault="000F41CF" w:rsidP="000F41CF">
            <w:pPr>
              <w:divId w:val="2059281288"/>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no</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lastRenderedPageBreak/>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610D53D5" w:rsidR="00EA1A97" w:rsidRPr="0083297E" w:rsidRDefault="00066CAD" w:rsidP="0064662E">
            <w:pPr>
              <w:divId w:val="177352821"/>
              <w:rPr>
                <w:rFonts w:ascii="Calibri" w:eastAsia="Times New Roman" w:hAnsi="Calibri" w:cs="Calibri"/>
                <w:sz w:val="18"/>
                <w:szCs w:val="16"/>
                <w:lang w:val="en-GB"/>
              </w:rPr>
            </w:pPr>
            <w:r w:rsidRPr="00066CAD">
              <w:rPr>
                <w:rFonts w:ascii="Calibri" w:eastAsia="Times New Roman" w:hAnsi="Calibri" w:cs="Calibri"/>
                <w:sz w:val="18"/>
                <w:szCs w:val="16"/>
                <w:lang w:val="en-GB"/>
              </w:rPr>
              <w:lastRenderedPageBreak/>
              <w:t>Feasibility was not specifically addressed in any of the studies included in this review. Evaluating EEG for prognostication purposes requires a specific equipment for recording EEG and the ability to interpret the tracing.</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56BD12F1" w:rsidR="000F41CF" w:rsidRPr="0083297E" w:rsidRDefault="000F41CF" w:rsidP="000F41CF">
            <w:pPr>
              <w:divId w:val="585457396"/>
              <w:rPr>
                <w:rFonts w:ascii="Calibri" w:eastAsia="Times New Roman" w:hAnsi="Calibri" w:cs="Calibri"/>
                <w:sz w:val="18"/>
                <w:szCs w:val="16"/>
                <w:lang w:val="en-GB"/>
              </w:rPr>
            </w:pPr>
          </w:p>
        </w:tc>
      </w:tr>
    </w:tbl>
    <w:p w14:paraId="3B8F33CD" w14:textId="77777777" w:rsidR="00ED091E" w:rsidRDefault="00ED091E" w:rsidP="00D65A05">
      <w:pPr>
        <w:pStyle w:val="Heading1"/>
        <w:spacing w:after="20" w:afterAutospacing="0"/>
        <w:divId w:val="1023363082"/>
        <w:rPr>
          <w:rFonts w:ascii="Calibri" w:hAnsi="Calibri" w:cs="Calibri"/>
          <w:caps/>
          <w:color w:val="000000"/>
          <w:sz w:val="30"/>
          <w:szCs w:val="30"/>
          <w:lang w:val="en-GB"/>
        </w:rPr>
      </w:pPr>
    </w:p>
    <w:p w14:paraId="513488CF" w14:textId="46BD9905" w:rsidR="00D65A05" w:rsidRPr="00D047EA" w:rsidRDefault="00D65A05" w:rsidP="00D047EA">
      <w:pPr>
        <w:rPr>
          <w:rFonts w:ascii="Calibri" w:hAnsi="Calibri" w:cs="Calibri"/>
          <w:b/>
          <w:bCs/>
          <w:caps/>
          <w:color w:val="000000"/>
          <w:kern w:val="36"/>
          <w:sz w:val="30"/>
          <w:szCs w:val="30"/>
          <w:lang w:val="en-GB"/>
        </w:rPr>
      </w:pPr>
      <w:r w:rsidRPr="00D047EA">
        <w:rPr>
          <w:rFonts w:ascii="Calibri" w:hAnsi="Calibri" w:cs="Calibri"/>
          <w:b/>
          <w:caps/>
          <w:color w:val="000000"/>
          <w:sz w:val="30"/>
          <w:szCs w:val="30"/>
          <w:lang w:val="en-GB"/>
        </w:rPr>
        <w:t>Summary of judgements</w:t>
      </w:r>
    </w:p>
    <w:tbl>
      <w:tblPr>
        <w:tblW w:w="5000" w:type="pct"/>
        <w:tblLook w:val="04A0" w:firstRow="1" w:lastRow="0" w:firstColumn="1" w:lastColumn="0" w:noHBand="0" w:noVBand="1"/>
      </w:tblPr>
      <w:tblGrid>
        <w:gridCol w:w="2385"/>
        <w:gridCol w:w="1749"/>
        <w:gridCol w:w="1749"/>
        <w:gridCol w:w="1757"/>
        <w:gridCol w:w="1761"/>
        <w:gridCol w:w="1757"/>
        <w:gridCol w:w="1681"/>
        <w:gridCol w:w="1711"/>
      </w:tblGrid>
      <w:tr w:rsidR="00D65A05" w:rsidRPr="0083297E"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Pr="0083297E" w:rsidRDefault="00D65A05">
            <w:pPr>
              <w:rPr>
                <w:rFonts w:ascii="Calibri" w:hAnsi="Calibri" w:cs="Calibri"/>
                <w:caps/>
                <w:color w:val="000000"/>
                <w:sz w:val="30"/>
                <w:szCs w:val="30"/>
                <w:lang w:val="en-GB"/>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28"/>
                <w:szCs w:val="28"/>
                <w:lang w:val="en-GB"/>
              </w:rPr>
            </w:pPr>
            <w:r w:rsidRPr="0083297E">
              <w:rPr>
                <w:rFonts w:ascii="Calibri" w:hAnsi="Calibri" w:cs="Calibri"/>
                <w:b/>
                <w:bCs/>
                <w:caps/>
                <w:color w:val="FFFFFF"/>
                <w:sz w:val="28"/>
                <w:szCs w:val="28"/>
                <w:lang w:val="en-GB"/>
              </w:rPr>
              <w:t>Judgement</w:t>
            </w:r>
          </w:p>
        </w:tc>
      </w:tr>
      <w:tr w:rsidR="00D65A05" w:rsidRPr="0083297E"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Pr="0083297E" w:rsidRDefault="00D65A05">
            <w:pPr>
              <w:rPr>
                <w:rFonts w:ascii="Calibri" w:hAnsi="Calibri" w:cs="Calibri"/>
                <w:b/>
                <w:bCs/>
                <w:color w:val="000000"/>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r w:rsidR="00D65A05" w:rsidRPr="0083297E"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BFBFBF" w:themeColor="background1" w:themeShade="BF"/>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64662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64662E">
              <w:rPr>
                <w:rFonts w:ascii="Calibri" w:hAnsi="Calibri" w:cs="Calibri"/>
                <w:b/>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64662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64662E">
              <w:rPr>
                <w:rFonts w:ascii="Calibri" w:hAnsi="Calibri" w:cs="Calibri"/>
                <w:color w:val="BFBFBF" w:themeColor="background1" w:themeShade="BF"/>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BFBFBF" w:themeColor="background1" w:themeShade="BF"/>
                <w:sz w:val="16"/>
                <w:szCs w:val="16"/>
                <w:lang w:val="en-GB"/>
              </w:rPr>
              <w:t>Don't know</w:t>
            </w:r>
          </w:p>
        </w:tc>
      </w:tr>
      <w:tr w:rsidR="00D65A05" w:rsidRPr="0083297E"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5F1929" w:rsidRDefault="00D65A05">
            <w:pPr>
              <w:pStyle w:val="NormalWeb"/>
              <w:spacing w:before="0" w:beforeAutospacing="0" w:after="0" w:afterAutospacing="0" w:line="256" w:lineRule="auto"/>
              <w:jc w:val="center"/>
              <w:rPr>
                <w:rFonts w:ascii="Calibri" w:hAnsi="Calibri" w:cs="Calibri"/>
                <w:bCs/>
                <w:color w:val="BFBFBF" w:themeColor="background1" w:themeShade="BF"/>
                <w:sz w:val="16"/>
                <w:szCs w:val="16"/>
                <w:lang w:val="en-GB"/>
              </w:rPr>
            </w:pPr>
            <w:r w:rsidRPr="005F1929">
              <w:rPr>
                <w:rFonts w:ascii="Calibri" w:hAnsi="Calibri" w:cs="Calibri"/>
                <w:bCs/>
                <w:color w:val="A6A6A6" w:themeColor="background1" w:themeShade="A6"/>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64662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64662E">
              <w:rPr>
                <w:rFonts w:ascii="Calibri" w:hAnsi="Calibri" w:cs="Calibri"/>
                <w:color w:val="BFBFBF" w:themeColor="background1" w:themeShade="BF"/>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E339C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339C4">
              <w:rPr>
                <w:rFonts w:ascii="Calibri" w:hAnsi="Calibri" w:cs="Calibri"/>
                <w:b/>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D9D9D9" w:themeColor="background1" w:themeShade="D9"/>
                <w:sz w:val="16"/>
                <w:szCs w:val="16"/>
                <w:lang w:val="en-GB"/>
              </w:rPr>
              <w:t>Don't know</w:t>
            </w:r>
          </w:p>
        </w:tc>
      </w:tr>
      <w:tr w:rsidR="00D65A05" w:rsidRPr="0083297E"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D047EA"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D047EA">
              <w:rPr>
                <w:rFonts w:ascii="Calibri" w:hAnsi="Calibri" w:cs="Calibri"/>
                <w:b/>
                <w:bCs/>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D047EA"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D047EA">
              <w:rPr>
                <w:rFonts w:ascii="Calibri" w:hAnsi="Calibri" w:cs="Calibri"/>
                <w:color w:val="BFBFBF" w:themeColor="background1" w:themeShade="BF"/>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Pr="0083297E"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 included studies</w:t>
            </w:r>
          </w:p>
        </w:tc>
      </w:tr>
      <w:tr w:rsidR="00D65A05" w:rsidRPr="0083297E"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sz w:val="16"/>
                <w:szCs w:val="16"/>
                <w:lang w:val="en-GB"/>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BFBFBF" w:themeColor="background1" w:themeShade="BF"/>
                <w:sz w:val="16"/>
                <w:szCs w:val="16"/>
                <w:lang w:val="en-GB"/>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83297E"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83297E" w:rsidRDefault="00D65A05">
            <w:pPr>
              <w:spacing w:after="0"/>
              <w:rPr>
                <w:sz w:val="20"/>
                <w:szCs w:val="20"/>
                <w:lang w:val="en-GB"/>
              </w:rPr>
            </w:pPr>
          </w:p>
        </w:tc>
      </w:tr>
      <w:tr w:rsidR="00D65A05" w:rsidRPr="0083297E"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3F7C3C" w:rsidRDefault="00D65A05">
            <w:pPr>
              <w:pStyle w:val="NormalWeb"/>
              <w:spacing w:before="0" w:beforeAutospacing="0" w:after="0" w:afterAutospacing="0" w:line="256" w:lineRule="auto"/>
              <w:jc w:val="center"/>
              <w:rPr>
                <w:rFonts w:ascii="Calibri" w:hAnsi="Calibri" w:cs="Calibri"/>
                <w:bCs/>
                <w:color w:val="000000"/>
                <w:sz w:val="16"/>
                <w:szCs w:val="16"/>
                <w:lang w:val="en-GB"/>
              </w:rPr>
            </w:pPr>
            <w:r w:rsidRPr="003F7C3C">
              <w:rPr>
                <w:rFonts w:ascii="Calibri" w:hAnsi="Calibri" w:cs="Calibri"/>
                <w:bCs/>
                <w:color w:val="A6A6A6" w:themeColor="background1" w:themeShade="A6"/>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6E04DE" w:rsidRDefault="00D65A05">
            <w:pPr>
              <w:pStyle w:val="NormalWeb"/>
              <w:spacing w:before="0" w:beforeAutospacing="0" w:after="0" w:afterAutospacing="0" w:line="256" w:lineRule="auto"/>
              <w:jc w:val="center"/>
              <w:rPr>
                <w:rFonts w:ascii="Calibri" w:hAnsi="Calibri" w:cs="Calibri"/>
                <w:color w:val="000000" w:themeColor="text1"/>
                <w:sz w:val="16"/>
                <w:szCs w:val="16"/>
                <w:lang w:val="en-GB"/>
              </w:rPr>
            </w:pPr>
            <w:r w:rsidRPr="006E04DE">
              <w:rPr>
                <w:rFonts w:ascii="Calibri" w:hAnsi="Calibri" w:cs="Calibri"/>
                <w:color w:val="BFBFBF" w:themeColor="background1" w:themeShade="BF"/>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3F7C3C" w:rsidRDefault="00D65A05">
            <w:pPr>
              <w:pStyle w:val="NormalWeb"/>
              <w:spacing w:before="0" w:beforeAutospacing="0" w:after="0" w:afterAutospacing="0" w:line="256" w:lineRule="auto"/>
              <w:jc w:val="center"/>
              <w:rPr>
                <w:rFonts w:ascii="Calibri" w:hAnsi="Calibri" w:cs="Calibri"/>
                <w:b/>
                <w:color w:val="BFBFBF" w:themeColor="background1" w:themeShade="BF"/>
                <w:sz w:val="16"/>
                <w:szCs w:val="16"/>
                <w:lang w:val="en-GB"/>
              </w:rPr>
            </w:pPr>
            <w:r w:rsidRPr="003F7C3C">
              <w:rPr>
                <w:rFonts w:ascii="Calibri" w:hAnsi="Calibri" w:cs="Calibri"/>
                <w:b/>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D9D9D9" w:themeColor="background1" w:themeShade="D9"/>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r w:rsidR="00D65A05" w:rsidRPr="0083297E"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BFBFBF" w:themeColor="background1" w:themeShade="BF"/>
                <w:sz w:val="16"/>
                <w:szCs w:val="16"/>
                <w:lang w:val="en-GB"/>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sz w:val="16"/>
                <w:szCs w:val="16"/>
                <w:lang w:val="en-GB"/>
              </w:rPr>
              <w:t>Don't know</w:t>
            </w:r>
          </w:p>
        </w:tc>
      </w:tr>
      <w:tr w:rsidR="00D65A05" w:rsidRPr="0083297E"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Pr="0083297E"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No included studies</w:t>
            </w:r>
          </w:p>
        </w:tc>
      </w:tr>
      <w:tr w:rsidR="00D65A05" w:rsidRPr="0083297E"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3C33E45E" w:rsidR="00D65A05" w:rsidRPr="0083297E" w:rsidRDefault="003F7C3C">
            <w:pPr>
              <w:pStyle w:val="NormalWeb"/>
              <w:spacing w:before="0" w:beforeAutospacing="0" w:after="0" w:afterAutospacing="0" w:line="256" w:lineRule="auto"/>
              <w:jc w:val="center"/>
              <w:rPr>
                <w:rFonts w:ascii="Calibri" w:hAnsi="Calibri" w:cs="Calibri"/>
                <w:color w:val="AEAAAA"/>
                <w:sz w:val="16"/>
                <w:szCs w:val="16"/>
                <w:lang w:val="en-GB"/>
              </w:rPr>
            </w:pPr>
            <w:r w:rsidRPr="003F7C3C">
              <w:rPr>
                <w:rFonts w:ascii="Calibri" w:hAnsi="Calibri" w:cs="Calibri"/>
                <w:b/>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3F7C3C" w:rsidRDefault="00D65A05">
            <w:pPr>
              <w:pStyle w:val="NormalWeb"/>
              <w:spacing w:before="0" w:beforeAutospacing="0" w:after="0" w:afterAutospacing="0" w:line="256" w:lineRule="auto"/>
              <w:jc w:val="center"/>
              <w:rPr>
                <w:rFonts w:ascii="Calibri" w:hAnsi="Calibri" w:cs="Calibri"/>
                <w:bCs/>
                <w:color w:val="000000"/>
                <w:sz w:val="16"/>
                <w:szCs w:val="16"/>
                <w:lang w:val="en-GB"/>
              </w:rPr>
            </w:pPr>
            <w:r w:rsidRPr="003F7C3C">
              <w:rPr>
                <w:rFonts w:ascii="Calibri" w:hAnsi="Calibri" w:cs="Calibri"/>
                <w:bCs/>
                <w:color w:val="A6A6A6" w:themeColor="background1" w:themeShade="A6"/>
                <w:sz w:val="16"/>
                <w:szCs w:val="16"/>
                <w:lang w:val="en-GB"/>
              </w:rPr>
              <w:t>No included studies</w:t>
            </w:r>
          </w:p>
        </w:tc>
      </w:tr>
      <w:tr w:rsidR="00D65A05" w:rsidRPr="0083297E"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sz w:val="16"/>
                <w:szCs w:val="16"/>
                <w:lang w:val="en-GB"/>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BFBFBF" w:themeColor="background1" w:themeShade="BF"/>
                <w:sz w:val="16"/>
                <w:szCs w:val="16"/>
                <w:lang w:val="en-GB"/>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BFBFBF" w:themeColor="background1" w:themeShade="BF"/>
                <w:sz w:val="16"/>
                <w:szCs w:val="16"/>
                <w:lang w:val="en-GB"/>
              </w:rPr>
              <w:t>Don't know</w:t>
            </w:r>
          </w:p>
        </w:tc>
      </w:tr>
      <w:tr w:rsidR="00D65A05" w:rsidRPr="0083297E"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r w:rsidR="00D65A05" w:rsidRPr="0083297E"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bl>
    <w:p w14:paraId="4D25C075" w14:textId="77777777" w:rsidR="00D65A05" w:rsidRPr="0083297E" w:rsidRDefault="00D65A05" w:rsidP="00D65A05">
      <w:pPr>
        <w:divId w:val="1023363082"/>
        <w:rPr>
          <w:rFonts w:ascii="Calibri" w:eastAsia="Times New Roman" w:hAnsi="Calibri" w:cs="Calibri"/>
          <w:color w:val="000000"/>
          <w:sz w:val="16"/>
          <w:szCs w:val="16"/>
          <w:lang w:val="en-GB"/>
        </w:rPr>
      </w:pPr>
    </w:p>
    <w:p w14:paraId="6978D291" w14:textId="77777777" w:rsidR="00ED091E" w:rsidRDefault="00ED091E">
      <w:pPr>
        <w:rPr>
          <w:rFonts w:ascii="Calibri" w:eastAsia="Times New Roman" w:hAnsi="Calibri" w:cs="Calibri"/>
          <w:b/>
          <w:bCs/>
          <w:caps/>
          <w:color w:val="000000"/>
          <w:kern w:val="36"/>
          <w:sz w:val="30"/>
          <w:szCs w:val="30"/>
          <w:lang w:val="en-GB"/>
        </w:rPr>
      </w:pPr>
      <w:r>
        <w:rPr>
          <w:rFonts w:ascii="Calibri" w:eastAsia="Times New Roman" w:hAnsi="Calibri" w:cs="Calibri"/>
          <w:caps/>
          <w:color w:val="000000"/>
          <w:sz w:val="30"/>
          <w:szCs w:val="30"/>
          <w:lang w:val="en-GB"/>
        </w:rPr>
        <w:br w:type="page"/>
      </w:r>
    </w:p>
    <w:p w14:paraId="567F218B" w14:textId="53651F91" w:rsidR="000526C3" w:rsidRPr="0083297E" w:rsidRDefault="00045AFF">
      <w:pPr>
        <w:pStyle w:val="Heading1"/>
        <w:spacing w:after="20" w:afterAutospacing="0"/>
        <w:divId w:val="1023363082"/>
        <w:rPr>
          <w:rFonts w:ascii="Calibri" w:eastAsia="Times New Roman" w:hAnsi="Calibri" w:cs="Calibri"/>
          <w:caps/>
          <w:color w:val="000000"/>
          <w:sz w:val="30"/>
          <w:szCs w:val="30"/>
          <w:lang w:val="en-GB"/>
        </w:rPr>
      </w:pPr>
      <w:r w:rsidRPr="0083297E">
        <w:rPr>
          <w:rFonts w:ascii="Calibri" w:eastAsia="Times New Roman" w:hAnsi="Calibri" w:cs="Calibri"/>
          <w:caps/>
          <w:color w:val="000000"/>
          <w:sz w:val="30"/>
          <w:szCs w:val="30"/>
          <w:lang w:val="en-GB"/>
        </w:rPr>
        <w:lastRenderedPageBreak/>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83297E" w14:paraId="394DC68C" w14:textId="77777777" w:rsidTr="003E7CE0">
        <w:tc>
          <w:tcPr>
            <w:tcW w:w="1000" w:type="pct"/>
            <w:tcMar>
              <w:top w:w="75" w:type="dxa"/>
              <w:left w:w="0" w:type="dxa"/>
              <w:bottom w:w="0" w:type="dxa"/>
              <w:right w:w="0" w:type="dxa"/>
            </w:tcMar>
            <w:hideMark/>
          </w:tcPr>
          <w:p w14:paraId="6636BF6A" w14:textId="77777777" w:rsidR="000526C3" w:rsidRPr="0083297E" w:rsidRDefault="00045AFF">
            <w:pPr>
              <w:pStyle w:val="NormalWeb"/>
              <w:spacing w:before="0" w:beforeAutospacing="0" w:after="0" w:afterAutospacing="0"/>
              <w:jc w:val="center"/>
              <w:rPr>
                <w:rFonts w:ascii="Calibri" w:hAnsi="Calibri" w:cs="Calibri"/>
                <w:color w:val="000000"/>
                <w:sz w:val="16"/>
                <w:szCs w:val="16"/>
                <w:lang w:val="en-GB"/>
              </w:rPr>
            </w:pPr>
            <w:r w:rsidRPr="0083297E">
              <w:rPr>
                <w:rFonts w:ascii="Calibri" w:hAnsi="Calibri" w:cs="Calibri"/>
                <w:color w:val="000000"/>
                <w:sz w:val="16"/>
                <w:szCs w:val="16"/>
                <w:lang w:val="en-GB"/>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032AD7" w:rsidRDefault="00045AFF">
            <w:pPr>
              <w:pStyle w:val="NormalWeb"/>
              <w:spacing w:before="0" w:beforeAutospacing="0" w:after="0" w:afterAutospacing="0"/>
              <w:jc w:val="center"/>
              <w:rPr>
                <w:rFonts w:ascii="Calibri" w:hAnsi="Calibri" w:cs="Calibri"/>
                <w:bCs/>
                <w:color w:val="FFFFFF"/>
                <w:sz w:val="16"/>
                <w:szCs w:val="16"/>
                <w:lang w:val="en-GB"/>
              </w:rPr>
            </w:pPr>
            <w:r w:rsidRPr="00032AD7">
              <w:rPr>
                <w:rFonts w:ascii="Calibri" w:hAnsi="Calibri" w:cs="Calibri"/>
                <w:bCs/>
                <w:sz w:val="16"/>
                <w:szCs w:val="16"/>
                <w:lang w:val="en-GB"/>
              </w:rPr>
              <w:t>Conditional recommendation against the intervention</w:t>
            </w:r>
          </w:p>
        </w:tc>
        <w:tc>
          <w:tcPr>
            <w:tcW w:w="1000" w:type="pct"/>
            <w:tcMar>
              <w:top w:w="75" w:type="dxa"/>
              <w:left w:w="0" w:type="dxa"/>
              <w:bottom w:w="0" w:type="dxa"/>
              <w:right w:w="0" w:type="dxa"/>
            </w:tcMar>
            <w:hideMark/>
          </w:tcPr>
          <w:p w14:paraId="68206C18" w14:textId="77777777" w:rsidR="000526C3" w:rsidRPr="00032AD7" w:rsidRDefault="00045AFF">
            <w:pPr>
              <w:pStyle w:val="NormalWeb"/>
              <w:spacing w:before="0" w:beforeAutospacing="0" w:after="0" w:afterAutospacing="0"/>
              <w:jc w:val="center"/>
              <w:rPr>
                <w:rFonts w:ascii="Calibri" w:hAnsi="Calibri" w:cs="Calibri"/>
                <w:color w:val="000000" w:themeColor="text1"/>
                <w:sz w:val="16"/>
                <w:szCs w:val="16"/>
                <w:lang w:val="en-GB"/>
              </w:rPr>
            </w:pPr>
            <w:r w:rsidRPr="00032AD7">
              <w:rPr>
                <w:rFonts w:ascii="Calibri" w:hAnsi="Calibri" w:cs="Calibri"/>
                <w:color w:val="000000" w:themeColor="text1"/>
                <w:sz w:val="16"/>
                <w:szCs w:val="16"/>
                <w:lang w:val="en-GB"/>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032AD7" w:rsidRDefault="00045AFF">
            <w:pPr>
              <w:pStyle w:val="NormalWeb"/>
              <w:spacing w:before="0" w:beforeAutospacing="0" w:after="0" w:afterAutospacing="0"/>
              <w:jc w:val="center"/>
              <w:rPr>
                <w:rFonts w:ascii="Calibri" w:hAnsi="Calibri" w:cs="Calibri"/>
                <w:b/>
                <w:color w:val="000000"/>
                <w:sz w:val="16"/>
                <w:szCs w:val="16"/>
                <w:lang w:val="en-GB"/>
              </w:rPr>
            </w:pPr>
            <w:r w:rsidRPr="00032AD7">
              <w:rPr>
                <w:rFonts w:ascii="Calibri" w:hAnsi="Calibri" w:cs="Calibri"/>
                <w:b/>
                <w:sz w:val="16"/>
                <w:szCs w:val="16"/>
                <w:lang w:val="en-GB"/>
              </w:rPr>
              <w:t>Conditional recommendation for the intervention</w:t>
            </w:r>
          </w:p>
        </w:tc>
        <w:tc>
          <w:tcPr>
            <w:tcW w:w="1000" w:type="pct"/>
            <w:tcMar>
              <w:top w:w="75" w:type="dxa"/>
              <w:left w:w="0" w:type="dxa"/>
              <w:bottom w:w="0" w:type="dxa"/>
              <w:right w:w="0" w:type="dxa"/>
            </w:tcMar>
            <w:hideMark/>
          </w:tcPr>
          <w:p w14:paraId="280740CD" w14:textId="77777777" w:rsidR="000526C3" w:rsidRPr="0083297E" w:rsidRDefault="00045AFF">
            <w:pPr>
              <w:pStyle w:val="NormalWeb"/>
              <w:spacing w:before="0" w:beforeAutospacing="0" w:after="0" w:afterAutospacing="0"/>
              <w:jc w:val="center"/>
              <w:rPr>
                <w:rFonts w:ascii="Calibri" w:hAnsi="Calibri" w:cs="Calibri"/>
                <w:color w:val="000000"/>
                <w:sz w:val="16"/>
                <w:szCs w:val="16"/>
                <w:lang w:val="en-GB"/>
              </w:rPr>
            </w:pPr>
            <w:r w:rsidRPr="0083297E">
              <w:rPr>
                <w:rFonts w:ascii="Calibri" w:hAnsi="Calibri" w:cs="Calibri"/>
                <w:color w:val="000000"/>
                <w:sz w:val="16"/>
                <w:szCs w:val="16"/>
                <w:lang w:val="en-GB"/>
              </w:rPr>
              <w:t>Strong recommendation for the intervention</w:t>
            </w:r>
          </w:p>
        </w:tc>
      </w:tr>
      <w:tr w:rsidR="000526C3" w:rsidRPr="0083297E"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83297E" w:rsidRDefault="00045AFF">
            <w:pPr>
              <w:pStyle w:val="marker"/>
              <w:spacing w:before="0" w:beforeAutospacing="0" w:after="0" w:afterAutospacing="0"/>
              <w:jc w:val="center"/>
              <w:rPr>
                <w:color w:val="000000"/>
                <w:lang w:val="en-GB"/>
              </w:rPr>
            </w:pPr>
            <w:r w:rsidRPr="0083297E">
              <w:rPr>
                <w:color w:val="000000"/>
                <w:lang w:val="en-GB"/>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19D96834" w:rsidR="000526C3" w:rsidRPr="00032AD7" w:rsidRDefault="00032AD7">
            <w:pPr>
              <w:pStyle w:val="marker"/>
              <w:spacing w:before="0" w:beforeAutospacing="0" w:after="0" w:afterAutospacing="0"/>
              <w:jc w:val="center"/>
              <w:rPr>
                <w:bCs/>
                <w:color w:val="FFFFFF"/>
                <w:sz w:val="16"/>
                <w:szCs w:val="16"/>
                <w:lang w:val="en-GB"/>
              </w:rPr>
            </w:pPr>
            <w:r w:rsidRPr="0083297E">
              <w:rPr>
                <w:color w:val="000000"/>
                <w:lang w:val="en-GB"/>
              </w:rPr>
              <w:t>○</w:t>
            </w:r>
          </w:p>
        </w:tc>
        <w:tc>
          <w:tcPr>
            <w:tcW w:w="1000" w:type="pct"/>
            <w:tcMar>
              <w:top w:w="0" w:type="dxa"/>
              <w:left w:w="0" w:type="dxa"/>
              <w:bottom w:w="75" w:type="dxa"/>
              <w:right w:w="0" w:type="dxa"/>
            </w:tcMar>
            <w:hideMark/>
          </w:tcPr>
          <w:p w14:paraId="5323A754" w14:textId="09AA1900" w:rsidR="000526C3" w:rsidRPr="0064662E" w:rsidRDefault="006E04DE" w:rsidP="0064662E">
            <w:pPr>
              <w:pStyle w:val="marker"/>
              <w:spacing w:before="0" w:beforeAutospacing="0" w:after="0" w:afterAutospacing="0"/>
              <w:jc w:val="center"/>
              <w:rPr>
                <w:b/>
                <w:color w:val="000000" w:themeColor="text1"/>
                <w:lang w:val="en-GB"/>
              </w:rPr>
            </w:pPr>
            <w:r w:rsidRPr="0083297E">
              <w:rPr>
                <w:color w:val="000000"/>
                <w:lang w:val="en-GB"/>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3A1C12FC" w:rsidR="000526C3" w:rsidRPr="00032AD7" w:rsidRDefault="00045AFF">
            <w:pPr>
              <w:pStyle w:val="marker"/>
              <w:spacing w:before="0" w:beforeAutospacing="0" w:after="0" w:afterAutospacing="0"/>
              <w:jc w:val="center"/>
              <w:rPr>
                <w:b/>
                <w:color w:val="000000"/>
                <w:lang w:val="en-GB"/>
              </w:rPr>
            </w:pPr>
            <w:r w:rsidRPr="00032AD7">
              <w:rPr>
                <w:b/>
                <w:color w:val="000000"/>
                <w:lang w:val="en-GB"/>
              </w:rPr>
              <w:t xml:space="preserve"> </w:t>
            </w:r>
            <w:r w:rsidR="00032AD7" w:rsidRPr="00032AD7">
              <w:rPr>
                <w:rStyle w:val="checked-marker"/>
                <w:rFonts w:ascii="Calibri" w:eastAsia="Times New Roman" w:hAnsi="Calibri" w:cs="Calibri"/>
                <w:sz w:val="16"/>
                <w:szCs w:val="16"/>
                <w:lang w:val="en-GB"/>
              </w:rPr>
              <w:t>●</w:t>
            </w:r>
          </w:p>
        </w:tc>
        <w:tc>
          <w:tcPr>
            <w:tcW w:w="1000" w:type="pct"/>
            <w:tcMar>
              <w:top w:w="0" w:type="dxa"/>
              <w:left w:w="0" w:type="dxa"/>
              <w:bottom w:w="75" w:type="dxa"/>
              <w:right w:w="0" w:type="dxa"/>
            </w:tcMar>
            <w:hideMark/>
          </w:tcPr>
          <w:p w14:paraId="6C8360C1" w14:textId="77777777" w:rsidR="000526C3" w:rsidRPr="0083297E" w:rsidRDefault="00045AFF">
            <w:pPr>
              <w:pStyle w:val="marker"/>
              <w:spacing w:before="0" w:beforeAutospacing="0" w:after="0" w:afterAutospacing="0"/>
              <w:jc w:val="center"/>
              <w:rPr>
                <w:color w:val="000000"/>
                <w:lang w:val="en-GB"/>
              </w:rPr>
            </w:pPr>
            <w:r w:rsidRPr="0083297E">
              <w:rPr>
                <w:color w:val="000000"/>
                <w:lang w:val="en-GB"/>
              </w:rPr>
              <w:t xml:space="preserve">○ </w:t>
            </w:r>
          </w:p>
        </w:tc>
      </w:tr>
    </w:tbl>
    <w:p w14:paraId="009C110C" w14:textId="77777777" w:rsidR="000526C3" w:rsidRPr="0083297E" w:rsidRDefault="000526C3">
      <w:pPr>
        <w:divId w:val="1708216111"/>
        <w:rPr>
          <w:rFonts w:ascii="Calibri" w:eastAsia="Times New Roman" w:hAnsi="Calibri" w:cs="Calibri"/>
          <w:color w:val="000000"/>
          <w:sz w:val="16"/>
          <w:szCs w:val="16"/>
          <w:lang w:val="en-GB"/>
        </w:rPr>
      </w:pPr>
    </w:p>
    <w:p w14:paraId="7E469A79" w14:textId="77777777" w:rsidR="000526C3" w:rsidRPr="0083297E" w:rsidRDefault="00045AFF">
      <w:pPr>
        <w:pStyle w:val="Heading1"/>
        <w:spacing w:after="20" w:afterAutospacing="0"/>
        <w:rPr>
          <w:rFonts w:ascii="Calibri" w:eastAsia="Times New Roman" w:hAnsi="Calibri" w:cs="Calibri"/>
          <w:caps/>
          <w:color w:val="000000"/>
          <w:sz w:val="30"/>
          <w:szCs w:val="30"/>
          <w:lang w:val="en-GB"/>
        </w:rPr>
      </w:pPr>
      <w:r w:rsidRPr="0083297E">
        <w:rPr>
          <w:rFonts w:ascii="Calibri" w:eastAsia="Times New Roman" w:hAnsi="Calibri" w:cs="Calibri"/>
          <w:caps/>
          <w:color w:val="000000"/>
          <w:sz w:val="30"/>
          <w:szCs w:val="30"/>
          <w:lang w:val="en-GB"/>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83297E" w14:paraId="4132F34D" w14:textId="77777777">
        <w:tc>
          <w:tcPr>
            <w:tcW w:w="0" w:type="auto"/>
            <w:shd w:val="clear" w:color="auto" w:fill="2E74B5"/>
            <w:tcMar>
              <w:top w:w="75" w:type="dxa"/>
              <w:left w:w="75" w:type="dxa"/>
              <w:bottom w:w="75" w:type="dxa"/>
              <w:right w:w="75" w:type="dxa"/>
            </w:tcMar>
            <w:hideMark/>
          </w:tcPr>
          <w:p w14:paraId="75A11F19" w14:textId="47ADD31C"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themeColor="background1"/>
                <w:sz w:val="26"/>
                <w:szCs w:val="26"/>
                <w:lang w:val="en-GB"/>
              </w:rPr>
              <w:t>Recommendation</w:t>
            </w:r>
            <w:r w:rsidR="00E93513" w:rsidRPr="0083297E">
              <w:rPr>
                <w:rFonts w:ascii="Calibri" w:eastAsia="Times New Roman" w:hAnsi="Calibri" w:cs="Calibri"/>
                <w:color w:val="FFFFFF" w:themeColor="background1"/>
                <w:sz w:val="26"/>
                <w:szCs w:val="26"/>
                <w:lang w:val="en-GB"/>
              </w:rPr>
              <w:t>s</w:t>
            </w:r>
          </w:p>
        </w:tc>
      </w:tr>
      <w:tr w:rsidR="000526C3" w:rsidRPr="0083297E" w14:paraId="1EC8105E" w14:textId="77777777" w:rsidTr="00ED091E">
        <w:trPr>
          <w:trHeight w:val="748"/>
        </w:trPr>
        <w:tc>
          <w:tcPr>
            <w:tcW w:w="0" w:type="auto"/>
            <w:tcMar>
              <w:top w:w="75" w:type="dxa"/>
              <w:left w:w="75" w:type="dxa"/>
              <w:bottom w:w="75" w:type="dxa"/>
              <w:right w:w="75" w:type="dxa"/>
            </w:tcMar>
            <w:hideMark/>
          </w:tcPr>
          <w:p w14:paraId="2A0862EE" w14:textId="1B201337" w:rsidR="00605AAE" w:rsidRPr="0083297E" w:rsidRDefault="00C65CBC" w:rsidP="0064662E">
            <w:pPr>
              <w:rPr>
                <w:rFonts w:ascii="Calibri" w:eastAsia="Times New Roman" w:hAnsi="Calibri" w:cs="Calibri"/>
                <w:b/>
                <w:sz w:val="20"/>
                <w:szCs w:val="16"/>
                <w:lang w:val="en-GB"/>
              </w:rPr>
            </w:pPr>
            <w:r w:rsidRPr="0083297E">
              <w:rPr>
                <w:rFonts w:ascii="Calibri" w:eastAsia="Times New Roman" w:hAnsi="Calibri" w:cs="Calibri"/>
                <w:b/>
                <w:sz w:val="20"/>
                <w:szCs w:val="16"/>
                <w:lang w:val="en-GB"/>
              </w:rPr>
              <w:t>We suggest</w:t>
            </w:r>
            <w:r w:rsidR="0064662E">
              <w:rPr>
                <w:rFonts w:ascii="Calibri" w:eastAsia="Times New Roman" w:hAnsi="Calibri" w:cs="Calibri"/>
                <w:b/>
                <w:sz w:val="20"/>
                <w:szCs w:val="16"/>
                <w:lang w:val="en-GB"/>
              </w:rPr>
              <w:t xml:space="preserve"> </w:t>
            </w:r>
            <w:r w:rsidR="00C74CF3">
              <w:rPr>
                <w:rFonts w:ascii="Calibri" w:eastAsia="Times New Roman" w:hAnsi="Calibri" w:cs="Calibri"/>
                <w:b/>
                <w:sz w:val="20"/>
                <w:szCs w:val="16"/>
                <w:lang w:val="en-GB"/>
              </w:rPr>
              <w:t xml:space="preserve">using </w:t>
            </w:r>
            <w:r w:rsidR="003F7C3C">
              <w:rPr>
                <w:rFonts w:ascii="Calibri" w:eastAsia="Times New Roman" w:hAnsi="Calibri" w:cs="Calibri"/>
                <w:b/>
                <w:sz w:val="20"/>
                <w:szCs w:val="16"/>
                <w:lang w:val="en-GB"/>
              </w:rPr>
              <w:t xml:space="preserve">highly malignant </w:t>
            </w:r>
            <w:r w:rsidR="00C74CF3">
              <w:rPr>
                <w:rFonts w:ascii="Calibri" w:eastAsia="Times New Roman" w:hAnsi="Calibri" w:cs="Calibri"/>
                <w:b/>
                <w:sz w:val="20"/>
                <w:szCs w:val="16"/>
                <w:lang w:val="en-GB"/>
              </w:rPr>
              <w:t xml:space="preserve">EEG </w:t>
            </w:r>
            <w:r w:rsidR="003F7C3C">
              <w:rPr>
                <w:rFonts w:ascii="Calibri" w:eastAsia="Times New Roman" w:hAnsi="Calibri" w:cs="Calibri"/>
                <w:b/>
                <w:sz w:val="20"/>
                <w:szCs w:val="16"/>
                <w:lang w:val="en-GB"/>
              </w:rPr>
              <w:t xml:space="preserve">patterns </w:t>
            </w:r>
            <w:r w:rsidRPr="0083297E">
              <w:rPr>
                <w:rFonts w:ascii="Calibri" w:eastAsia="Times New Roman" w:hAnsi="Calibri" w:cs="Calibri"/>
                <w:b/>
                <w:sz w:val="20"/>
                <w:szCs w:val="16"/>
                <w:lang w:val="en-GB"/>
              </w:rPr>
              <w:t>to predict poor outcome</w:t>
            </w:r>
            <w:r w:rsidR="00B3286A" w:rsidRPr="0083297E">
              <w:rPr>
                <w:rFonts w:ascii="Calibri" w:eastAsia="Times New Roman" w:hAnsi="Calibri" w:cs="Calibri"/>
                <w:b/>
                <w:sz w:val="20"/>
                <w:szCs w:val="16"/>
                <w:lang w:val="en-GB"/>
              </w:rPr>
              <w:t xml:space="preserve"> in adult patients who are comatose </w:t>
            </w:r>
            <w:r w:rsidR="00C04448">
              <w:rPr>
                <w:rFonts w:ascii="Calibri" w:eastAsia="Times New Roman" w:hAnsi="Calibri" w:cs="Calibri"/>
                <w:b/>
                <w:sz w:val="20"/>
                <w:szCs w:val="16"/>
                <w:lang w:val="en-GB"/>
              </w:rPr>
              <w:t xml:space="preserve">and who are off sedation </w:t>
            </w:r>
            <w:r w:rsidR="00B3286A" w:rsidRPr="0083297E">
              <w:rPr>
                <w:rFonts w:ascii="Calibri" w:eastAsia="Times New Roman" w:hAnsi="Calibri" w:cs="Calibri"/>
                <w:b/>
                <w:sz w:val="20"/>
                <w:szCs w:val="16"/>
                <w:lang w:val="en-GB"/>
              </w:rPr>
              <w:t>after cardiac arrest (</w:t>
            </w:r>
            <w:r w:rsidR="00937D33" w:rsidRPr="0083297E">
              <w:rPr>
                <w:rFonts w:ascii="Calibri" w:eastAsia="Times New Roman" w:hAnsi="Calibri" w:cs="Calibri"/>
                <w:b/>
                <w:sz w:val="20"/>
                <w:szCs w:val="16"/>
                <w:lang w:val="en-GB"/>
              </w:rPr>
              <w:t>weak recommend</w:t>
            </w:r>
            <w:r w:rsidR="00457198" w:rsidRPr="0083297E">
              <w:rPr>
                <w:rFonts w:ascii="Calibri" w:eastAsia="Times New Roman" w:hAnsi="Calibri" w:cs="Calibri"/>
                <w:b/>
                <w:sz w:val="20"/>
                <w:szCs w:val="16"/>
                <w:lang w:val="en-GB"/>
              </w:rPr>
              <w:t>a</w:t>
            </w:r>
            <w:r w:rsidR="00937D33" w:rsidRPr="0083297E">
              <w:rPr>
                <w:rFonts w:ascii="Calibri" w:eastAsia="Times New Roman" w:hAnsi="Calibri" w:cs="Calibri"/>
                <w:b/>
                <w:sz w:val="20"/>
                <w:szCs w:val="16"/>
                <w:lang w:val="en-GB"/>
              </w:rPr>
              <w:t xml:space="preserve">tion, </w:t>
            </w:r>
            <w:r w:rsidR="00114AA7">
              <w:rPr>
                <w:rFonts w:ascii="Calibri" w:eastAsia="Times New Roman" w:hAnsi="Calibri" w:cs="Calibri"/>
                <w:b/>
                <w:sz w:val="20"/>
                <w:szCs w:val="16"/>
                <w:lang w:val="en-GB"/>
              </w:rPr>
              <w:t>very-</w:t>
            </w:r>
            <w:r w:rsidR="00937D33" w:rsidRPr="0083297E">
              <w:rPr>
                <w:rFonts w:ascii="Calibri" w:eastAsia="Times New Roman" w:hAnsi="Calibri" w:cs="Calibri"/>
                <w:b/>
                <w:sz w:val="20"/>
                <w:szCs w:val="16"/>
                <w:lang w:val="en-GB"/>
              </w:rPr>
              <w:t xml:space="preserve">low-certainty evidence). </w:t>
            </w:r>
          </w:p>
        </w:tc>
      </w:tr>
      <w:tr w:rsidR="000526C3" w:rsidRPr="0083297E" w14:paraId="76FE742C" w14:textId="77777777">
        <w:tc>
          <w:tcPr>
            <w:tcW w:w="0" w:type="auto"/>
            <w:shd w:val="clear" w:color="auto" w:fill="2E74B5"/>
            <w:tcMar>
              <w:top w:w="75" w:type="dxa"/>
              <w:left w:w="75" w:type="dxa"/>
              <w:bottom w:w="75" w:type="dxa"/>
              <w:right w:w="75" w:type="dxa"/>
            </w:tcMar>
            <w:hideMark/>
          </w:tcPr>
          <w:p w14:paraId="763C00FA"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Justification</w:t>
            </w:r>
          </w:p>
        </w:tc>
      </w:tr>
      <w:tr w:rsidR="000526C3" w:rsidRPr="0083297E" w14:paraId="1169A6AC" w14:textId="77777777" w:rsidTr="00BB2E1F">
        <w:trPr>
          <w:trHeight w:val="778"/>
        </w:trPr>
        <w:tc>
          <w:tcPr>
            <w:tcW w:w="0" w:type="auto"/>
            <w:tcMar>
              <w:top w:w="75" w:type="dxa"/>
              <w:left w:w="75" w:type="dxa"/>
              <w:bottom w:w="75" w:type="dxa"/>
              <w:right w:w="75" w:type="dxa"/>
            </w:tcMar>
            <w:hideMark/>
          </w:tcPr>
          <w:p w14:paraId="4909A0C6" w14:textId="161C37DD" w:rsidR="00510E4B" w:rsidRPr="0083297E" w:rsidRDefault="003F7C3C" w:rsidP="00114AA7">
            <w:pPr>
              <w:rPr>
                <w:rFonts w:ascii="Calibri" w:eastAsia="Times New Roman" w:hAnsi="Calibri" w:cs="Calibri"/>
                <w:sz w:val="20"/>
                <w:szCs w:val="16"/>
                <w:lang w:val="en-GB"/>
              </w:rPr>
            </w:pPr>
            <w:r w:rsidRPr="003F7C3C">
              <w:rPr>
                <w:rFonts w:ascii="Calibri" w:eastAsia="Times New Roman" w:hAnsi="Calibri" w:cs="Calibri"/>
                <w:sz w:val="20"/>
                <w:szCs w:val="16"/>
                <w:lang w:val="en-GB"/>
              </w:rPr>
              <w:t>The presence of highly malignant EEG patterns predicted poor outcome with 100% specificity in most of the studies we included. In all studies, specificity was above 90%.</w:t>
            </w:r>
            <w:r w:rsidR="00BA61E6">
              <w:rPr>
                <w:rFonts w:ascii="Calibri" w:eastAsia="Times New Roman" w:hAnsi="Calibri" w:cs="Calibri"/>
                <w:sz w:val="20"/>
                <w:szCs w:val="16"/>
                <w:lang w:val="en-GB"/>
              </w:rPr>
              <w:t xml:space="preserve"> </w:t>
            </w:r>
            <w:r w:rsidR="00114AA7">
              <w:rPr>
                <w:rFonts w:ascii="Calibri" w:eastAsia="Times New Roman" w:hAnsi="Calibri" w:cs="Calibri"/>
                <w:sz w:val="20"/>
                <w:szCs w:val="16"/>
                <w:lang w:val="en-GB"/>
              </w:rPr>
              <w:t xml:space="preserve">However, </w:t>
            </w:r>
            <w:r w:rsidR="00BA61E6">
              <w:rPr>
                <w:rFonts w:ascii="Calibri" w:eastAsia="Times New Roman" w:hAnsi="Calibri" w:cs="Calibri"/>
                <w:sz w:val="20"/>
                <w:szCs w:val="16"/>
                <w:lang w:val="en-GB"/>
              </w:rPr>
              <w:t>the combination of patterns corresponding to a highly malignant EEG was not consistent in studies</w:t>
            </w:r>
            <w:r w:rsidR="00114AA7">
              <w:rPr>
                <w:rFonts w:ascii="Calibri" w:eastAsia="Times New Roman" w:hAnsi="Calibri" w:cs="Calibri"/>
                <w:sz w:val="20"/>
                <w:szCs w:val="16"/>
                <w:lang w:val="en-GB"/>
              </w:rPr>
              <w:t xml:space="preserve">. Most of these patterns, such as </w:t>
            </w:r>
            <w:r w:rsidR="00BA61E6">
              <w:rPr>
                <w:rFonts w:ascii="Calibri" w:eastAsia="Times New Roman" w:hAnsi="Calibri" w:cs="Calibri"/>
                <w:sz w:val="20"/>
                <w:szCs w:val="16"/>
                <w:lang w:val="en-GB"/>
              </w:rPr>
              <w:t xml:space="preserve">burst-suppression or periodical discharges, showed a high specificity in studies where they were evaluated individually. In most studies, the definition of these patterns was consistent with the American Clinical Neurophysiology Society (ACNS) terminology. </w:t>
            </w:r>
            <w:r w:rsidR="00C04448">
              <w:rPr>
                <w:rFonts w:ascii="Calibri" w:eastAsia="Times New Roman" w:hAnsi="Calibri" w:cs="Calibri"/>
                <w:sz w:val="20"/>
                <w:szCs w:val="16"/>
                <w:lang w:val="en-GB"/>
              </w:rPr>
              <w:t xml:space="preserve">EEG is prone to interference from sedation and evaluating these patterns off sedation is prudent. </w:t>
            </w:r>
          </w:p>
        </w:tc>
      </w:tr>
      <w:tr w:rsidR="000526C3" w:rsidRPr="0083297E"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Subgroup considerations</w:t>
            </w:r>
          </w:p>
        </w:tc>
      </w:tr>
      <w:tr w:rsidR="000526C3" w:rsidRPr="0083297E" w14:paraId="55FEACA4" w14:textId="77777777" w:rsidTr="00E314F2">
        <w:trPr>
          <w:trHeight w:val="405"/>
        </w:trPr>
        <w:tc>
          <w:tcPr>
            <w:tcW w:w="0" w:type="auto"/>
            <w:tcMar>
              <w:top w:w="75" w:type="dxa"/>
              <w:left w:w="75" w:type="dxa"/>
              <w:bottom w:w="75" w:type="dxa"/>
              <w:right w:w="75" w:type="dxa"/>
            </w:tcMar>
          </w:tcPr>
          <w:p w14:paraId="16264A57" w14:textId="5B32FD29" w:rsidR="00E053CB" w:rsidRPr="0083297E" w:rsidRDefault="001D5268">
            <w:pPr>
              <w:rPr>
                <w:rFonts w:ascii="Calibri" w:eastAsia="Times New Roman" w:hAnsi="Calibri" w:cs="Calibri"/>
                <w:b/>
                <w:sz w:val="20"/>
                <w:szCs w:val="16"/>
                <w:lang w:val="en-GB"/>
              </w:rPr>
            </w:pPr>
            <w:r w:rsidRPr="0083297E">
              <w:rPr>
                <w:rFonts w:ascii="Calibri" w:eastAsia="Times New Roman" w:hAnsi="Calibri" w:cs="Calibri"/>
                <w:b/>
                <w:sz w:val="20"/>
                <w:szCs w:val="16"/>
                <w:lang w:val="en-GB"/>
              </w:rPr>
              <w:t>None</w:t>
            </w:r>
          </w:p>
        </w:tc>
      </w:tr>
      <w:tr w:rsidR="009B25D6" w:rsidRPr="0083297E" w14:paraId="1EAC7B0F" w14:textId="77777777" w:rsidTr="000B2C22">
        <w:trPr>
          <w:trHeight w:val="471"/>
        </w:trPr>
        <w:tc>
          <w:tcPr>
            <w:tcW w:w="0" w:type="auto"/>
            <w:tcMar>
              <w:top w:w="75" w:type="dxa"/>
              <w:left w:w="75" w:type="dxa"/>
              <w:bottom w:w="75" w:type="dxa"/>
              <w:right w:w="75" w:type="dxa"/>
            </w:tcMar>
          </w:tcPr>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9B25D6" w:rsidRPr="0083297E" w14:paraId="0E8211D4" w14:textId="77777777" w:rsidTr="000B2C22">
              <w:tc>
                <w:tcPr>
                  <w:tcW w:w="0" w:type="auto"/>
                  <w:shd w:val="clear" w:color="auto" w:fill="2E74B5"/>
                  <w:tcMar>
                    <w:top w:w="75" w:type="dxa"/>
                    <w:left w:w="75" w:type="dxa"/>
                    <w:bottom w:w="75" w:type="dxa"/>
                    <w:right w:w="75" w:type="dxa"/>
                  </w:tcMar>
                  <w:hideMark/>
                </w:tcPr>
                <w:p w14:paraId="282E2D06" w14:textId="77777777" w:rsidR="009B25D6" w:rsidRPr="0083297E" w:rsidRDefault="009B25D6" w:rsidP="000B2C22">
                  <w:pPr>
                    <w:pStyle w:val="Heading2"/>
                    <w:spacing w:before="0" w:beforeAutospacing="0" w:after="0" w:afterAutospacing="0"/>
                    <w:rPr>
                      <w:rFonts w:ascii="Calibri" w:eastAsia="Times New Roman" w:hAnsi="Calibri" w:cs="Calibri"/>
                      <w:color w:val="FFFFFF"/>
                      <w:sz w:val="26"/>
                      <w:szCs w:val="26"/>
                      <w:lang w:val="en-GB"/>
                    </w:rPr>
                  </w:pPr>
                  <w:bookmarkStart w:id="1" w:name="_Hlk27995224"/>
                  <w:r w:rsidRPr="0083297E">
                    <w:rPr>
                      <w:rFonts w:ascii="Calibri" w:eastAsia="Times New Roman" w:hAnsi="Calibri" w:cs="Calibri"/>
                      <w:color w:val="FFFFFF"/>
                      <w:sz w:val="26"/>
                      <w:szCs w:val="26"/>
                      <w:lang w:val="en-GB"/>
                    </w:rPr>
                    <w:t>Implementation considerations</w:t>
                  </w:r>
                </w:p>
              </w:tc>
            </w:tr>
          </w:tbl>
          <w:p w14:paraId="7639B39D" w14:textId="79361009" w:rsidR="009B25D6" w:rsidRPr="00114AA7" w:rsidRDefault="009B25D6" w:rsidP="000B2C22">
            <w:pPr>
              <w:rPr>
                <w:rFonts w:ascii="Calibri" w:eastAsia="Times New Roman" w:hAnsi="Calibri" w:cs="Calibri"/>
                <w:vanish/>
                <w:color w:val="000000"/>
                <w:sz w:val="20"/>
                <w:szCs w:val="16"/>
                <w:lang w:val="en"/>
              </w:rPr>
            </w:pPr>
            <w:r w:rsidRPr="008E6D23">
              <w:rPr>
                <w:rFonts w:ascii="Calibri" w:eastAsia="Times New Roman" w:hAnsi="Calibri" w:cs="Calibri"/>
                <w:vanish/>
                <w:color w:val="000000"/>
                <w:sz w:val="20"/>
                <w:szCs w:val="16"/>
                <w:lang w:val="en"/>
              </w:rPr>
              <w:t>Use</w:t>
            </w:r>
            <w:r>
              <w:rPr>
                <w:rFonts w:ascii="Calibri" w:eastAsia="Times New Roman" w:hAnsi="Calibri" w:cs="Calibri"/>
                <w:vanish/>
                <w:color w:val="000000"/>
                <w:sz w:val="20"/>
                <w:szCs w:val="16"/>
                <w:lang w:val="en"/>
              </w:rPr>
              <w:t xml:space="preserve"> of EEG-based predictors requires the availability of equipment, personnel, and skills.  Use of consistent terminology and definitions is important for implementation of these predictors, in order to provide an objective evaluation, and limit interrater variability in EEG readings. </w:t>
            </w:r>
            <w:bookmarkEnd w:id="1"/>
          </w:p>
        </w:tc>
      </w:tr>
    </w:tbl>
    <w:p w14:paraId="48935D58" w14:textId="17FDA881" w:rsidR="001D5268" w:rsidRPr="00114AA7" w:rsidRDefault="001D5268">
      <w:pPr>
        <w:rPr>
          <w:rFonts w:ascii="Calibri" w:eastAsia="Times New Roman" w:hAnsi="Calibri" w:cs="Calibri"/>
          <w:vanish/>
          <w:color w:val="000000"/>
          <w:sz w:val="20"/>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83297E" w14:paraId="6C620209" w14:textId="77777777">
        <w:tc>
          <w:tcPr>
            <w:tcW w:w="0" w:type="auto"/>
            <w:shd w:val="clear" w:color="auto" w:fill="2E74B5"/>
            <w:tcMar>
              <w:top w:w="75" w:type="dxa"/>
              <w:left w:w="75" w:type="dxa"/>
              <w:bottom w:w="75" w:type="dxa"/>
              <w:right w:w="75" w:type="dxa"/>
            </w:tcMar>
            <w:hideMark/>
          </w:tcPr>
          <w:p w14:paraId="747FF835"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Monitoring and evaluation</w:t>
            </w:r>
          </w:p>
        </w:tc>
      </w:tr>
      <w:tr w:rsidR="000526C3" w:rsidRPr="0083297E" w14:paraId="01D967A4" w14:textId="77777777" w:rsidTr="00ED091E">
        <w:trPr>
          <w:trHeight w:val="419"/>
        </w:trPr>
        <w:tc>
          <w:tcPr>
            <w:tcW w:w="0" w:type="auto"/>
            <w:tcMar>
              <w:top w:w="75" w:type="dxa"/>
              <w:left w:w="75" w:type="dxa"/>
              <w:bottom w:w="75" w:type="dxa"/>
              <w:right w:w="75" w:type="dxa"/>
            </w:tcMar>
            <w:hideMark/>
          </w:tcPr>
          <w:p w14:paraId="06F50BFC" w14:textId="6FAECD2B" w:rsidR="000526C3" w:rsidRPr="0083297E" w:rsidRDefault="00FE00A0">
            <w:pPr>
              <w:rPr>
                <w:rFonts w:ascii="Calibri" w:eastAsia="Times New Roman" w:hAnsi="Calibri" w:cs="Calibri"/>
                <w:sz w:val="16"/>
                <w:szCs w:val="16"/>
                <w:lang w:val="en-GB"/>
              </w:rPr>
            </w:pPr>
            <w:r w:rsidRPr="0083297E">
              <w:rPr>
                <w:rFonts w:ascii="Calibri" w:eastAsia="Times New Roman" w:hAnsi="Calibri" w:cs="Calibri"/>
                <w:sz w:val="16"/>
                <w:szCs w:val="16"/>
                <w:lang w:val="en-GB"/>
              </w:rPr>
              <w:t xml:space="preserve">None </w:t>
            </w:r>
          </w:p>
        </w:tc>
      </w:tr>
      <w:tr w:rsidR="000526C3" w:rsidRPr="0083297E" w14:paraId="595729C7" w14:textId="77777777">
        <w:tc>
          <w:tcPr>
            <w:tcW w:w="0" w:type="auto"/>
            <w:shd w:val="clear" w:color="auto" w:fill="2E74B5"/>
            <w:tcMar>
              <w:top w:w="75" w:type="dxa"/>
              <w:left w:w="75" w:type="dxa"/>
              <w:bottom w:w="75" w:type="dxa"/>
              <w:right w:w="75" w:type="dxa"/>
            </w:tcMar>
            <w:hideMark/>
          </w:tcPr>
          <w:p w14:paraId="4D5F3A94"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Research priorities</w:t>
            </w:r>
          </w:p>
        </w:tc>
      </w:tr>
      <w:tr w:rsidR="00181B26" w:rsidRPr="00D6327B" w14:paraId="2BBC1DD5" w14:textId="77777777" w:rsidTr="000E7993">
        <w:trPr>
          <w:trHeight w:val="373"/>
        </w:trPr>
        <w:tc>
          <w:tcPr>
            <w:tcW w:w="0" w:type="auto"/>
            <w:tcMar>
              <w:top w:w="75" w:type="dxa"/>
              <w:left w:w="75" w:type="dxa"/>
              <w:bottom w:w="75" w:type="dxa"/>
              <w:right w:w="75" w:type="dxa"/>
            </w:tcMar>
            <w:hideMark/>
          </w:tcPr>
          <w:p w14:paraId="444BD1CA" w14:textId="5397CF15" w:rsidR="00181B26" w:rsidRPr="00071DF5" w:rsidRDefault="00BA61E6" w:rsidP="000E7993">
            <w:pPr>
              <w:pStyle w:val="public-draftstyledefault-unorderedlistitem"/>
              <w:spacing w:after="0" w:afterAutospacing="0"/>
              <w:rPr>
                <w:rFonts w:ascii="Calibri" w:eastAsia="Times New Roman" w:hAnsi="Calibri" w:cs="Calibri"/>
                <w:sz w:val="20"/>
                <w:szCs w:val="16"/>
                <w:lang w:val="en-US"/>
              </w:rPr>
            </w:pPr>
            <w:r>
              <w:rPr>
                <w:rFonts w:ascii="Calibri" w:eastAsia="Times New Roman" w:hAnsi="Calibri" w:cs="Calibri"/>
                <w:sz w:val="20"/>
                <w:szCs w:val="16"/>
                <w:lang w:val="en-US"/>
              </w:rPr>
              <w:t>Achieving a consensus definition of highly malignant EEG patterns in patients who are comatose after resuscitation from cardiac arrest is desirable</w:t>
            </w:r>
            <w:r w:rsidR="00D6327B">
              <w:rPr>
                <w:rFonts w:ascii="Calibri" w:eastAsia="Times New Roman" w:hAnsi="Calibri" w:cs="Calibri"/>
                <w:sz w:val="20"/>
                <w:szCs w:val="16"/>
                <w:lang w:val="en-US"/>
              </w:rPr>
              <w:t xml:space="preserve">. </w:t>
            </w:r>
          </w:p>
        </w:tc>
      </w:tr>
    </w:tbl>
    <w:p w14:paraId="0DEEF8D8" w14:textId="77777777" w:rsidR="00045AFF" w:rsidRPr="00BA61E6" w:rsidRDefault="00045AFF">
      <w:pPr>
        <w:rPr>
          <w:rFonts w:eastAsia="Times New Roman"/>
        </w:rPr>
      </w:pPr>
    </w:p>
    <w:sectPr w:rsidR="00045AFF" w:rsidRPr="00BA61E6" w:rsidSect="00F21827">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3793"/>
    <w:multiLevelType w:val="hybridMultilevel"/>
    <w:tmpl w:val="5B9843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12369"/>
    <w:rsid w:val="000244C2"/>
    <w:rsid w:val="00032AD7"/>
    <w:rsid w:val="00045AFF"/>
    <w:rsid w:val="00050570"/>
    <w:rsid w:val="000524C8"/>
    <w:rsid w:val="000526C3"/>
    <w:rsid w:val="00066CAD"/>
    <w:rsid w:val="00071DF5"/>
    <w:rsid w:val="00071E88"/>
    <w:rsid w:val="00080B71"/>
    <w:rsid w:val="000A4447"/>
    <w:rsid w:val="000C5FC3"/>
    <w:rsid w:val="000C6250"/>
    <w:rsid w:val="000D3037"/>
    <w:rsid w:val="000D39FF"/>
    <w:rsid w:val="000E1322"/>
    <w:rsid w:val="000E7993"/>
    <w:rsid w:val="000F1442"/>
    <w:rsid w:val="000F4043"/>
    <w:rsid w:val="000F41CF"/>
    <w:rsid w:val="000F6110"/>
    <w:rsid w:val="0010681F"/>
    <w:rsid w:val="00114AA7"/>
    <w:rsid w:val="0012687F"/>
    <w:rsid w:val="00131566"/>
    <w:rsid w:val="00145E59"/>
    <w:rsid w:val="0015132C"/>
    <w:rsid w:val="00164DF4"/>
    <w:rsid w:val="00176E5E"/>
    <w:rsid w:val="00181B26"/>
    <w:rsid w:val="00186C44"/>
    <w:rsid w:val="00193714"/>
    <w:rsid w:val="001A365A"/>
    <w:rsid w:val="001A64C9"/>
    <w:rsid w:val="001C455C"/>
    <w:rsid w:val="001D50DC"/>
    <w:rsid w:val="001D5268"/>
    <w:rsid w:val="001F3AC5"/>
    <w:rsid w:val="001F5D76"/>
    <w:rsid w:val="001F5E00"/>
    <w:rsid w:val="00205EA2"/>
    <w:rsid w:val="00210C8E"/>
    <w:rsid w:val="00223618"/>
    <w:rsid w:val="00247FA4"/>
    <w:rsid w:val="00270546"/>
    <w:rsid w:val="00275010"/>
    <w:rsid w:val="002B4846"/>
    <w:rsid w:val="002C660A"/>
    <w:rsid w:val="002C7D86"/>
    <w:rsid w:val="002D7F5E"/>
    <w:rsid w:val="002E681B"/>
    <w:rsid w:val="002F12A0"/>
    <w:rsid w:val="002F5DC3"/>
    <w:rsid w:val="002F6E54"/>
    <w:rsid w:val="00300420"/>
    <w:rsid w:val="003016F3"/>
    <w:rsid w:val="003308A8"/>
    <w:rsid w:val="0034774C"/>
    <w:rsid w:val="00357279"/>
    <w:rsid w:val="003576B7"/>
    <w:rsid w:val="0036140F"/>
    <w:rsid w:val="00361487"/>
    <w:rsid w:val="00364336"/>
    <w:rsid w:val="003704D7"/>
    <w:rsid w:val="00384910"/>
    <w:rsid w:val="0039117B"/>
    <w:rsid w:val="003953AD"/>
    <w:rsid w:val="00396BD4"/>
    <w:rsid w:val="003C25B6"/>
    <w:rsid w:val="003D1891"/>
    <w:rsid w:val="003D4A26"/>
    <w:rsid w:val="003E7CE0"/>
    <w:rsid w:val="003F7C3C"/>
    <w:rsid w:val="0043391B"/>
    <w:rsid w:val="00444201"/>
    <w:rsid w:val="00457198"/>
    <w:rsid w:val="00474F58"/>
    <w:rsid w:val="00482BE7"/>
    <w:rsid w:val="00485DD9"/>
    <w:rsid w:val="004969E8"/>
    <w:rsid w:val="004A3876"/>
    <w:rsid w:val="004A7FFA"/>
    <w:rsid w:val="004B4CFF"/>
    <w:rsid w:val="004B7D23"/>
    <w:rsid w:val="004C5398"/>
    <w:rsid w:val="005032AB"/>
    <w:rsid w:val="005077D7"/>
    <w:rsid w:val="00507A54"/>
    <w:rsid w:val="00510E4B"/>
    <w:rsid w:val="00515693"/>
    <w:rsid w:val="0052566F"/>
    <w:rsid w:val="00527E49"/>
    <w:rsid w:val="005301BC"/>
    <w:rsid w:val="00542ECE"/>
    <w:rsid w:val="005433BC"/>
    <w:rsid w:val="005467BC"/>
    <w:rsid w:val="0056303A"/>
    <w:rsid w:val="00567EDE"/>
    <w:rsid w:val="00570341"/>
    <w:rsid w:val="00581A70"/>
    <w:rsid w:val="00597673"/>
    <w:rsid w:val="005A6463"/>
    <w:rsid w:val="005B29EA"/>
    <w:rsid w:val="005B7F5A"/>
    <w:rsid w:val="005D1450"/>
    <w:rsid w:val="005E4D8E"/>
    <w:rsid w:val="005F1929"/>
    <w:rsid w:val="00605AAE"/>
    <w:rsid w:val="00641015"/>
    <w:rsid w:val="0064662E"/>
    <w:rsid w:val="006502B7"/>
    <w:rsid w:val="006538D6"/>
    <w:rsid w:val="006618FD"/>
    <w:rsid w:val="00665ED9"/>
    <w:rsid w:val="00665EFE"/>
    <w:rsid w:val="00667B78"/>
    <w:rsid w:val="0068451F"/>
    <w:rsid w:val="0069533A"/>
    <w:rsid w:val="006D0D5A"/>
    <w:rsid w:val="006D34DE"/>
    <w:rsid w:val="006D45E2"/>
    <w:rsid w:val="006D5AF8"/>
    <w:rsid w:val="006E04DE"/>
    <w:rsid w:val="006E32D2"/>
    <w:rsid w:val="006F1070"/>
    <w:rsid w:val="007048C5"/>
    <w:rsid w:val="007205BA"/>
    <w:rsid w:val="00727B6E"/>
    <w:rsid w:val="0073094C"/>
    <w:rsid w:val="00745D65"/>
    <w:rsid w:val="0075310A"/>
    <w:rsid w:val="007660FE"/>
    <w:rsid w:val="0078785D"/>
    <w:rsid w:val="007A0601"/>
    <w:rsid w:val="007A48E8"/>
    <w:rsid w:val="007A60F2"/>
    <w:rsid w:val="007A788F"/>
    <w:rsid w:val="007B7825"/>
    <w:rsid w:val="007C005A"/>
    <w:rsid w:val="007C1460"/>
    <w:rsid w:val="007C33CC"/>
    <w:rsid w:val="007E4881"/>
    <w:rsid w:val="007E5312"/>
    <w:rsid w:val="007E633F"/>
    <w:rsid w:val="007F6DE9"/>
    <w:rsid w:val="008076D9"/>
    <w:rsid w:val="00811581"/>
    <w:rsid w:val="00815EF0"/>
    <w:rsid w:val="008248D8"/>
    <w:rsid w:val="00825785"/>
    <w:rsid w:val="00826850"/>
    <w:rsid w:val="0083297E"/>
    <w:rsid w:val="00841C7E"/>
    <w:rsid w:val="008437BC"/>
    <w:rsid w:val="0085642B"/>
    <w:rsid w:val="00856C0C"/>
    <w:rsid w:val="008605BB"/>
    <w:rsid w:val="00867516"/>
    <w:rsid w:val="008828A3"/>
    <w:rsid w:val="00891685"/>
    <w:rsid w:val="008A41BF"/>
    <w:rsid w:val="008A45A1"/>
    <w:rsid w:val="008A5E4F"/>
    <w:rsid w:val="008B1EE2"/>
    <w:rsid w:val="008D10FD"/>
    <w:rsid w:val="008D6CF8"/>
    <w:rsid w:val="008E2D18"/>
    <w:rsid w:val="008E7BCC"/>
    <w:rsid w:val="00902230"/>
    <w:rsid w:val="00904A03"/>
    <w:rsid w:val="00912D04"/>
    <w:rsid w:val="00913F7A"/>
    <w:rsid w:val="0092326D"/>
    <w:rsid w:val="00924998"/>
    <w:rsid w:val="00925B1F"/>
    <w:rsid w:val="00935C1D"/>
    <w:rsid w:val="00937D33"/>
    <w:rsid w:val="0094121A"/>
    <w:rsid w:val="00943BED"/>
    <w:rsid w:val="00953837"/>
    <w:rsid w:val="009566C9"/>
    <w:rsid w:val="0096033F"/>
    <w:rsid w:val="00961A51"/>
    <w:rsid w:val="00963194"/>
    <w:rsid w:val="009708B2"/>
    <w:rsid w:val="00973943"/>
    <w:rsid w:val="00984BAD"/>
    <w:rsid w:val="009A1112"/>
    <w:rsid w:val="009A3DAE"/>
    <w:rsid w:val="009A6C2D"/>
    <w:rsid w:val="009B0B7D"/>
    <w:rsid w:val="009B25D6"/>
    <w:rsid w:val="009E30B4"/>
    <w:rsid w:val="00A25891"/>
    <w:rsid w:val="00A420B8"/>
    <w:rsid w:val="00A44CBB"/>
    <w:rsid w:val="00A52F6A"/>
    <w:rsid w:val="00A848BB"/>
    <w:rsid w:val="00A86318"/>
    <w:rsid w:val="00A95E2A"/>
    <w:rsid w:val="00A96752"/>
    <w:rsid w:val="00AA18C7"/>
    <w:rsid w:val="00AA606B"/>
    <w:rsid w:val="00AD3C48"/>
    <w:rsid w:val="00AD5E3F"/>
    <w:rsid w:val="00AD65B5"/>
    <w:rsid w:val="00AE1257"/>
    <w:rsid w:val="00AE3DC7"/>
    <w:rsid w:val="00AF1096"/>
    <w:rsid w:val="00B03935"/>
    <w:rsid w:val="00B067A8"/>
    <w:rsid w:val="00B06FE1"/>
    <w:rsid w:val="00B139D4"/>
    <w:rsid w:val="00B26140"/>
    <w:rsid w:val="00B3286A"/>
    <w:rsid w:val="00B35531"/>
    <w:rsid w:val="00B5515F"/>
    <w:rsid w:val="00B7374F"/>
    <w:rsid w:val="00B74B93"/>
    <w:rsid w:val="00B74C67"/>
    <w:rsid w:val="00B77B2A"/>
    <w:rsid w:val="00B93C84"/>
    <w:rsid w:val="00BA61E6"/>
    <w:rsid w:val="00BB2E1F"/>
    <w:rsid w:val="00BC73B0"/>
    <w:rsid w:val="00BD1A6B"/>
    <w:rsid w:val="00BD1B8F"/>
    <w:rsid w:val="00BE70F7"/>
    <w:rsid w:val="00BF484A"/>
    <w:rsid w:val="00BF68AC"/>
    <w:rsid w:val="00C02151"/>
    <w:rsid w:val="00C04448"/>
    <w:rsid w:val="00C055B3"/>
    <w:rsid w:val="00C07182"/>
    <w:rsid w:val="00C11442"/>
    <w:rsid w:val="00C16DF3"/>
    <w:rsid w:val="00C2212D"/>
    <w:rsid w:val="00C514CA"/>
    <w:rsid w:val="00C547F0"/>
    <w:rsid w:val="00C54FF9"/>
    <w:rsid w:val="00C65CBC"/>
    <w:rsid w:val="00C65E61"/>
    <w:rsid w:val="00C74CF3"/>
    <w:rsid w:val="00C768AC"/>
    <w:rsid w:val="00C92E9B"/>
    <w:rsid w:val="00CB330B"/>
    <w:rsid w:val="00CC4430"/>
    <w:rsid w:val="00CC5B95"/>
    <w:rsid w:val="00CC5E8A"/>
    <w:rsid w:val="00CC5F20"/>
    <w:rsid w:val="00CD2D3A"/>
    <w:rsid w:val="00CF6B1B"/>
    <w:rsid w:val="00D03884"/>
    <w:rsid w:val="00D047EA"/>
    <w:rsid w:val="00D2281E"/>
    <w:rsid w:val="00D22C4F"/>
    <w:rsid w:val="00D46BDA"/>
    <w:rsid w:val="00D53CF7"/>
    <w:rsid w:val="00D60383"/>
    <w:rsid w:val="00D6327B"/>
    <w:rsid w:val="00D64898"/>
    <w:rsid w:val="00D65A05"/>
    <w:rsid w:val="00D718C4"/>
    <w:rsid w:val="00D8409E"/>
    <w:rsid w:val="00D92AB3"/>
    <w:rsid w:val="00DA74BF"/>
    <w:rsid w:val="00DB3E7C"/>
    <w:rsid w:val="00DD3432"/>
    <w:rsid w:val="00DE3B0E"/>
    <w:rsid w:val="00DE5B24"/>
    <w:rsid w:val="00DE5C81"/>
    <w:rsid w:val="00DE6AEA"/>
    <w:rsid w:val="00DF5220"/>
    <w:rsid w:val="00E00A1E"/>
    <w:rsid w:val="00E053CB"/>
    <w:rsid w:val="00E158DE"/>
    <w:rsid w:val="00E23518"/>
    <w:rsid w:val="00E314F2"/>
    <w:rsid w:val="00E339C4"/>
    <w:rsid w:val="00E67559"/>
    <w:rsid w:val="00E84F9D"/>
    <w:rsid w:val="00E93513"/>
    <w:rsid w:val="00E94CF1"/>
    <w:rsid w:val="00EA1A97"/>
    <w:rsid w:val="00EA3716"/>
    <w:rsid w:val="00EB4059"/>
    <w:rsid w:val="00EC5172"/>
    <w:rsid w:val="00ED091E"/>
    <w:rsid w:val="00EE6686"/>
    <w:rsid w:val="00EE7DAE"/>
    <w:rsid w:val="00F0701C"/>
    <w:rsid w:val="00F16DBB"/>
    <w:rsid w:val="00F21827"/>
    <w:rsid w:val="00F269ED"/>
    <w:rsid w:val="00F40AC1"/>
    <w:rsid w:val="00F4626A"/>
    <w:rsid w:val="00F90660"/>
    <w:rsid w:val="00FA0062"/>
    <w:rsid w:val="00FA1570"/>
    <w:rsid w:val="00FB6FFC"/>
    <w:rsid w:val="00FC63EB"/>
    <w:rsid w:val="00FC7251"/>
    <w:rsid w:val="00FD2A38"/>
    <w:rsid w:val="00FD64D6"/>
    <w:rsid w:val="00FE00A0"/>
    <w:rsid w:val="00FE4DED"/>
    <w:rsid w:val="00FF2BAC"/>
    <w:rsid w:val="00FF64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2009</Words>
  <Characters>11455</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2020-01-04T15:38:00Z</dcterms:created>
  <dcterms:modified xsi:type="dcterms:W3CDTF">2020-01-04T15:38:00Z</dcterms:modified>
</cp:coreProperties>
</file>