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7F4C4F8F" w:rsidP="089B60C9" w:rsidRDefault="7F4C4F8F" w14:paraId="4F46BFBA" w14:textId="3FABE51A">
      <w:pPr>
        <w:jc w:val="center"/>
        <w:rPr>
          <w:rFonts w:ascii="Aptos" w:hAnsi="Aptos" w:eastAsia="Aptos" w:cs="Aptos"/>
          <w:b w:val="0"/>
          <w:bCs w:val="0"/>
          <w:i w:val="0"/>
          <w:iCs w:val="0"/>
          <w:caps w:val="0"/>
          <w:smallCaps w:val="0"/>
          <w:noProof w:val="0"/>
          <w:color w:val="000000" w:themeColor="text1" w:themeTint="FF" w:themeShade="FF"/>
          <w:sz w:val="32"/>
          <w:szCs w:val="32"/>
          <w:lang w:val="en-US"/>
        </w:rPr>
      </w:pPr>
      <w:r w:rsidRPr="089B60C9" w:rsidR="7F4C4F8F">
        <w:rPr>
          <w:rFonts w:ascii="Aptos" w:hAnsi="Aptos" w:eastAsia="Aptos" w:cs="Aptos"/>
          <w:b w:val="1"/>
          <w:bCs w:val="1"/>
          <w:i w:val="0"/>
          <w:iCs w:val="0"/>
          <w:caps w:val="0"/>
          <w:smallCaps w:val="0"/>
          <w:noProof w:val="0"/>
          <w:color w:val="000000" w:themeColor="text1" w:themeTint="FF" w:themeShade="FF"/>
          <w:sz w:val="32"/>
          <w:szCs w:val="32"/>
          <w:lang w:val="en-US"/>
        </w:rPr>
        <w:t xml:space="preserve">ALS 3205 Buffering Agents </w:t>
      </w:r>
      <w:r w:rsidRPr="089B60C9" w:rsidR="7F4C4F8F">
        <w:rPr>
          <w:rFonts w:ascii="Aptos" w:hAnsi="Aptos" w:eastAsia="Aptos" w:cs="Aptos"/>
          <w:b w:val="1"/>
          <w:bCs w:val="1"/>
          <w:i w:val="0"/>
          <w:iCs w:val="0"/>
          <w:caps w:val="0"/>
          <w:smallCaps w:val="0"/>
          <w:noProof w:val="0"/>
          <w:color w:val="000000" w:themeColor="text1" w:themeTint="FF" w:themeShade="FF"/>
          <w:sz w:val="32"/>
          <w:szCs w:val="32"/>
          <w:lang w:val="en-US"/>
        </w:rPr>
        <w:t>For</w:t>
      </w:r>
      <w:r w:rsidRPr="089B60C9" w:rsidR="7F4C4F8F">
        <w:rPr>
          <w:rFonts w:ascii="Aptos" w:hAnsi="Aptos" w:eastAsia="Aptos" w:cs="Aptos"/>
          <w:b w:val="1"/>
          <w:bCs w:val="1"/>
          <w:i w:val="0"/>
          <w:iCs w:val="0"/>
          <w:caps w:val="0"/>
          <w:smallCaps w:val="0"/>
          <w:noProof w:val="0"/>
          <w:color w:val="000000" w:themeColor="text1" w:themeTint="FF" w:themeShade="FF"/>
          <w:sz w:val="32"/>
          <w:szCs w:val="32"/>
          <w:lang w:val="en-US"/>
        </w:rPr>
        <w:t xml:space="preserve"> Cardiac Arrest (OHCA)</w:t>
      </w:r>
    </w:p>
    <w:p w:rsidR="7F4C4F8F" w:rsidP="089B60C9" w:rsidRDefault="7F4C4F8F" w14:paraId="524BBBE5" w14:textId="33CD52CB">
      <w:pPr>
        <w:jc w:val="center"/>
        <w:rPr>
          <w:rFonts w:ascii="Aptos" w:hAnsi="Aptos" w:eastAsia="Aptos" w:cs="Aptos"/>
          <w:b w:val="0"/>
          <w:bCs w:val="0"/>
          <w:i w:val="0"/>
          <w:iCs w:val="0"/>
          <w:caps w:val="0"/>
          <w:smallCaps w:val="0"/>
          <w:noProof w:val="0"/>
          <w:color w:val="000000" w:themeColor="text1" w:themeTint="FF" w:themeShade="FF"/>
          <w:sz w:val="32"/>
          <w:szCs w:val="32"/>
          <w:lang w:val="en-US"/>
        </w:rPr>
      </w:pPr>
      <w:r w:rsidRPr="089B60C9" w:rsidR="7F4C4F8F">
        <w:rPr>
          <w:rFonts w:ascii="Aptos" w:hAnsi="Aptos" w:eastAsia="Aptos" w:cs="Aptos"/>
          <w:b w:val="1"/>
          <w:bCs w:val="1"/>
          <w:i w:val="0"/>
          <w:iCs w:val="0"/>
          <w:caps w:val="0"/>
          <w:smallCaps w:val="0"/>
          <w:noProof w:val="0"/>
          <w:color w:val="000000" w:themeColor="text1" w:themeTint="FF" w:themeShade="FF"/>
          <w:sz w:val="32"/>
          <w:szCs w:val="32"/>
          <w:lang w:val="en-US"/>
        </w:rPr>
        <w:t>Evidence to Decision Table (</w:t>
      </w:r>
      <w:r w:rsidRPr="089B60C9" w:rsidR="7F4C4F8F">
        <w:rPr>
          <w:rFonts w:ascii="Aptos" w:hAnsi="Aptos" w:eastAsia="Aptos" w:cs="Aptos"/>
          <w:b w:val="1"/>
          <w:bCs w:val="1"/>
          <w:i w:val="0"/>
          <w:iCs w:val="0"/>
          <w:caps w:val="0"/>
          <w:smallCaps w:val="0"/>
          <w:noProof w:val="0"/>
          <w:color w:val="000000" w:themeColor="text1" w:themeTint="FF" w:themeShade="FF"/>
          <w:sz w:val="32"/>
          <w:szCs w:val="32"/>
          <w:lang w:val="en-US"/>
        </w:rPr>
        <w:t>EtD</w:t>
      </w:r>
      <w:r w:rsidRPr="089B60C9" w:rsidR="7F4C4F8F">
        <w:rPr>
          <w:rFonts w:ascii="Aptos" w:hAnsi="Aptos" w:eastAsia="Aptos" w:cs="Aptos"/>
          <w:b w:val="1"/>
          <w:bCs w:val="1"/>
          <w:i w:val="0"/>
          <w:iCs w:val="0"/>
          <w:caps w:val="0"/>
          <w:smallCaps w:val="0"/>
          <w:noProof w:val="0"/>
          <w:color w:val="000000" w:themeColor="text1" w:themeTint="FF" w:themeShade="FF"/>
          <w:sz w:val="32"/>
          <w:szCs w:val="32"/>
          <w:lang w:val="en-US"/>
        </w:rPr>
        <w:t>)</w:t>
      </w:r>
    </w:p>
    <w:tbl>
      <w:tblPr>
        <w:tblW w:w="5000" w:type="pct"/>
        <w:tblCellMar>
          <w:top w:w="15" w:type="dxa"/>
          <w:left w:w="15" w:type="dxa"/>
          <w:bottom w:w="15" w:type="dxa"/>
          <w:right w:w="15" w:type="dxa"/>
        </w:tblCellMar>
        <w:tblLook w:val="04A0" w:firstRow="1" w:lastRow="0" w:firstColumn="1" w:lastColumn="0" w:noHBand="0" w:noVBand="1"/>
      </w:tblPr>
      <w:tblGrid>
        <w:gridCol w:w="1493"/>
        <w:gridCol w:w="9307"/>
      </w:tblGrid>
      <w:tr w:rsidRPr="0026678E" w:rsidR="00C903D9" w:rsidTr="0026678E" w14:paraId="6A16557D" w14:textId="77777777">
        <w:trPr>
          <w:divId w:val="673268942"/>
        </w:trPr>
        <w:tc>
          <w:tcPr>
            <w:tcW w:w="5000" w:type="pct"/>
            <w:gridSpan w:val="2"/>
            <w:tcBorders>
              <w:bottom w:val="single" w:color="2E74B5" w:sz="6" w:space="0"/>
            </w:tcBorders>
            <w:tcMar>
              <w:top w:w="0" w:type="dxa"/>
              <w:left w:w="0" w:type="dxa"/>
              <w:bottom w:w="0" w:type="dxa"/>
              <w:right w:w="0" w:type="dxa"/>
            </w:tcMar>
            <w:hideMark/>
          </w:tcPr>
          <w:p w:rsidRPr="0026678E" w:rsidR="00C903D9" w:rsidRDefault="00000000" w14:paraId="415B63F4" w14:textId="77777777">
            <w:pPr>
              <w:pStyle w:val="Heading1"/>
              <w:spacing w:after="20" w:afterAutospacing="0" w:line="240" w:lineRule="atLeast"/>
              <w:rPr>
                <w:rFonts w:ascii="Calibri" w:hAnsi="Calibri" w:eastAsia="Times New Roman" w:cs="Calibri"/>
                <w:caps/>
                <w:sz w:val="20"/>
                <w:szCs w:val="20"/>
                <w14:ligatures w14:val="none"/>
              </w:rPr>
            </w:pPr>
            <w:r w:rsidRPr="0026678E">
              <w:rPr>
                <w:rFonts w:ascii="Calibri" w:hAnsi="Calibri" w:eastAsia="Times New Roman" w:cs="Calibri"/>
                <w:caps/>
                <w:sz w:val="20"/>
                <w:szCs w:val="20"/>
              </w:rPr>
              <w:t>Question</w:t>
            </w:r>
          </w:p>
        </w:tc>
      </w:tr>
      <w:tr w:rsidRPr="0026678E" w:rsidR="00C903D9" w:rsidTr="0026678E" w14:paraId="5D21B6F1" w14:textId="77777777">
        <w:trPr>
          <w:divId w:val="673268942"/>
        </w:trPr>
        <w:tc>
          <w:tcPr>
            <w:tcW w:w="5000" w:type="pct"/>
            <w:gridSpan w:val="2"/>
            <w:tcBorders>
              <w:bottom w:val="single" w:color="2E74B5" w:sz="6" w:space="0"/>
              <w:right w:val="single" w:color="2E74B5" w:sz="6" w:space="0"/>
            </w:tcBorders>
            <w:shd w:val="clear" w:color="auto" w:fill="2E74B5"/>
            <w:tcMar>
              <w:top w:w="75" w:type="dxa"/>
              <w:left w:w="75" w:type="dxa"/>
              <w:bottom w:w="75" w:type="dxa"/>
              <w:right w:w="75" w:type="dxa"/>
            </w:tcMar>
            <w:hideMark/>
          </w:tcPr>
          <w:p w:rsidRPr="0026678E" w:rsidR="00C903D9" w:rsidRDefault="00000000" w14:paraId="75DA920B" w14:textId="0B5C6440">
            <w:pPr>
              <w:pStyle w:val="NormalWeb"/>
              <w:spacing w:before="0" w:beforeAutospacing="0" w:after="0" w:afterAutospacing="0" w:line="240" w:lineRule="atLeast"/>
              <w:rPr>
                <w:rFonts w:ascii="Calibri" w:hAnsi="Calibri" w:cs="Calibri"/>
                <w:b/>
                <w:bCs/>
                <w:color w:val="FFFFFF"/>
                <w:sz w:val="20"/>
                <w:szCs w:val="20"/>
              </w:rPr>
            </w:pPr>
            <w:r w:rsidRPr="0026678E">
              <w:rPr>
                <w:rFonts w:ascii="Calibri" w:hAnsi="Calibri" w:cs="Calibri"/>
                <w:b/>
                <w:bCs/>
                <w:color w:val="FFFFFF"/>
                <w:sz w:val="20"/>
                <w:szCs w:val="20"/>
              </w:rPr>
              <w:t xml:space="preserve">Should </w:t>
            </w:r>
            <w:r w:rsidRPr="0026678E" w:rsidR="00DB2D3C">
              <w:rPr>
                <w:rFonts w:ascii="Calibri" w:hAnsi="Calibri" w:cs="Calibri"/>
                <w:b/>
                <w:bCs/>
                <w:color w:val="FFFFFF"/>
                <w:sz w:val="20"/>
                <w:szCs w:val="20"/>
              </w:rPr>
              <w:t>buffering agents be used for out-of-hospital cardiac arrest</w:t>
            </w:r>
            <w:r w:rsidRPr="0026678E">
              <w:rPr>
                <w:rFonts w:ascii="Calibri" w:hAnsi="Calibri" w:cs="Calibri"/>
                <w:b/>
                <w:bCs/>
                <w:color w:val="FFFFFF"/>
                <w:sz w:val="20"/>
                <w:szCs w:val="20"/>
              </w:rPr>
              <w:t>?</w:t>
            </w:r>
          </w:p>
        </w:tc>
      </w:tr>
      <w:tr w:rsidRPr="0026678E" w:rsidR="00C903D9" w:rsidTr="0026678E" w14:paraId="2EA120BD" w14:textId="77777777">
        <w:trPr>
          <w:divId w:val="673268942"/>
        </w:trPr>
        <w:tc>
          <w:tcPr>
            <w:tcW w:w="691" w:type="pct"/>
            <w:tcBorders>
              <w:bottom w:val="single" w:color="2E74B5" w:sz="6" w:space="0"/>
            </w:tcBorders>
            <w:shd w:val="clear" w:color="auto" w:fill="2E74B5"/>
            <w:tcMar>
              <w:top w:w="75" w:type="dxa"/>
              <w:left w:w="75" w:type="dxa"/>
              <w:bottom w:w="75" w:type="dxa"/>
              <w:right w:w="75" w:type="dxa"/>
            </w:tcMar>
            <w:hideMark/>
          </w:tcPr>
          <w:p w:rsidRPr="0026678E" w:rsidR="00C903D9" w:rsidRDefault="00000000" w14:paraId="71741AA2" w14:textId="77777777">
            <w:pPr>
              <w:pStyle w:val="section-name"/>
              <w:spacing w:before="0" w:beforeAutospacing="0" w:after="0" w:afterAutospacing="0" w:line="240" w:lineRule="atLeast"/>
              <w:rPr>
                <w:rFonts w:ascii="Calibri" w:hAnsi="Calibri" w:cs="Calibri"/>
                <w:b/>
                <w:bCs/>
                <w:caps/>
                <w:color w:val="FFFFFF"/>
                <w:sz w:val="20"/>
                <w:szCs w:val="20"/>
              </w:rPr>
            </w:pPr>
            <w:r w:rsidRPr="0026678E">
              <w:rPr>
                <w:rFonts w:ascii="Calibri" w:hAnsi="Calibri" w:cs="Calibri"/>
                <w:b/>
                <w:bCs/>
                <w:caps/>
                <w:color w:val="FFFFFF"/>
                <w:sz w:val="20"/>
                <w:szCs w:val="20"/>
              </w:rPr>
              <w:t>Population:</w:t>
            </w:r>
          </w:p>
        </w:tc>
        <w:tc>
          <w:tcPr>
            <w:tcW w:w="4309" w:type="pct"/>
            <w:tcBorders>
              <w:bottom w:val="single" w:color="2E74B5" w:sz="6" w:space="0"/>
              <w:right w:val="single" w:color="2E74B5" w:sz="6" w:space="0"/>
            </w:tcBorders>
            <w:tcMar>
              <w:top w:w="75" w:type="dxa"/>
              <w:left w:w="75" w:type="dxa"/>
              <w:bottom w:w="75" w:type="dxa"/>
              <w:right w:w="75" w:type="dxa"/>
            </w:tcMar>
            <w:hideMark/>
          </w:tcPr>
          <w:p w:rsidRPr="0026678E" w:rsidR="00C903D9" w:rsidP="00DB2D3C" w:rsidRDefault="00DB2D3C" w14:paraId="0E2EA5F3" w14:textId="0689E399">
            <w:pPr>
              <w:pStyle w:val="NormalWeb"/>
              <w:spacing w:before="0" w:beforeAutospacing="0" w:after="0" w:afterAutospacing="0"/>
              <w:rPr>
                <w:rFonts w:ascii="Calibri" w:hAnsi="Calibri" w:cs="Calibri"/>
                <w:sz w:val="20"/>
                <w:szCs w:val="20"/>
              </w:rPr>
            </w:pPr>
            <w:r w:rsidRPr="0026678E">
              <w:rPr>
                <w:rFonts w:ascii="Calibri" w:hAnsi="Calibri" w:cs="Calibri"/>
                <w:sz w:val="20"/>
                <w:szCs w:val="20"/>
              </w:rPr>
              <w:t>Adults with cardiac arrest</w:t>
            </w:r>
          </w:p>
        </w:tc>
      </w:tr>
      <w:tr w:rsidRPr="0026678E" w:rsidR="00C903D9" w:rsidTr="0026678E" w14:paraId="5F777E1B" w14:textId="77777777">
        <w:trPr>
          <w:divId w:val="673268942"/>
        </w:trPr>
        <w:tc>
          <w:tcPr>
            <w:tcW w:w="691" w:type="pct"/>
            <w:tcBorders>
              <w:bottom w:val="single" w:color="2E74B5" w:sz="6" w:space="0"/>
            </w:tcBorders>
            <w:shd w:val="clear" w:color="auto" w:fill="2E74B5"/>
            <w:tcMar>
              <w:top w:w="75" w:type="dxa"/>
              <w:left w:w="75" w:type="dxa"/>
              <w:bottom w:w="75" w:type="dxa"/>
              <w:right w:w="75" w:type="dxa"/>
            </w:tcMar>
            <w:hideMark/>
          </w:tcPr>
          <w:p w:rsidRPr="0026678E" w:rsidR="00C903D9" w:rsidRDefault="00000000" w14:paraId="7671B4BE" w14:textId="77777777">
            <w:pPr>
              <w:pStyle w:val="section-name"/>
              <w:spacing w:before="0" w:beforeAutospacing="0" w:after="0" w:afterAutospacing="0" w:line="240" w:lineRule="atLeast"/>
              <w:rPr>
                <w:rFonts w:ascii="Calibri" w:hAnsi="Calibri" w:cs="Calibri"/>
                <w:b/>
                <w:bCs/>
                <w:caps/>
                <w:color w:val="FFFFFF"/>
                <w:sz w:val="20"/>
                <w:szCs w:val="20"/>
              </w:rPr>
            </w:pPr>
            <w:r w:rsidRPr="0026678E">
              <w:rPr>
                <w:rFonts w:ascii="Calibri" w:hAnsi="Calibri" w:cs="Calibri"/>
                <w:b/>
                <w:bCs/>
                <w:caps/>
                <w:color w:val="FFFFFF"/>
                <w:sz w:val="20"/>
                <w:szCs w:val="20"/>
              </w:rPr>
              <w:t>Intervention:</w:t>
            </w:r>
          </w:p>
        </w:tc>
        <w:tc>
          <w:tcPr>
            <w:tcW w:w="4309" w:type="pct"/>
            <w:tcBorders>
              <w:bottom w:val="single" w:color="2E74B5" w:sz="6" w:space="0"/>
              <w:right w:val="single" w:color="2E74B5" w:sz="6" w:space="0"/>
            </w:tcBorders>
            <w:tcMar>
              <w:top w:w="75" w:type="dxa"/>
              <w:left w:w="75" w:type="dxa"/>
              <w:bottom w:w="75" w:type="dxa"/>
              <w:right w:w="75" w:type="dxa"/>
            </w:tcMar>
            <w:hideMark/>
          </w:tcPr>
          <w:p w:rsidRPr="0026678E" w:rsidR="00C903D9" w:rsidP="00DB2D3C" w:rsidRDefault="00DB2D3C" w14:paraId="032FE52C" w14:textId="2D8C6A22">
            <w:pPr>
              <w:pStyle w:val="NormalWeb"/>
              <w:spacing w:before="0" w:beforeAutospacing="0" w:after="0" w:afterAutospacing="0"/>
              <w:rPr>
                <w:rFonts w:ascii="Calibri" w:hAnsi="Calibri" w:cs="Calibri"/>
                <w:sz w:val="20"/>
                <w:szCs w:val="20"/>
              </w:rPr>
            </w:pPr>
            <w:r w:rsidRPr="0026678E">
              <w:rPr>
                <w:rFonts w:ascii="Calibri" w:hAnsi="Calibri" w:cs="Calibri"/>
                <w:bCs/>
                <w:sz w:val="20"/>
                <w:szCs w:val="20"/>
              </w:rPr>
              <w:t>The administration of buffering agents during cardiopulmonary resuscitation</w:t>
            </w:r>
          </w:p>
        </w:tc>
      </w:tr>
      <w:tr w:rsidRPr="0026678E" w:rsidR="00C903D9" w:rsidTr="0026678E" w14:paraId="760236A9" w14:textId="77777777">
        <w:trPr>
          <w:divId w:val="673268942"/>
        </w:trPr>
        <w:tc>
          <w:tcPr>
            <w:tcW w:w="691" w:type="pct"/>
            <w:tcBorders>
              <w:bottom w:val="single" w:color="2E74B5" w:sz="6" w:space="0"/>
            </w:tcBorders>
            <w:shd w:val="clear" w:color="auto" w:fill="2E74B5"/>
            <w:tcMar>
              <w:top w:w="75" w:type="dxa"/>
              <w:left w:w="75" w:type="dxa"/>
              <w:bottom w:w="75" w:type="dxa"/>
              <w:right w:w="75" w:type="dxa"/>
            </w:tcMar>
            <w:hideMark/>
          </w:tcPr>
          <w:p w:rsidRPr="0026678E" w:rsidR="00C903D9" w:rsidRDefault="00000000" w14:paraId="062DC9B3" w14:textId="77777777">
            <w:pPr>
              <w:pStyle w:val="section-name"/>
              <w:spacing w:before="0" w:beforeAutospacing="0" w:after="0" w:afterAutospacing="0" w:line="240" w:lineRule="atLeast"/>
              <w:rPr>
                <w:rFonts w:ascii="Calibri" w:hAnsi="Calibri" w:cs="Calibri"/>
                <w:b/>
                <w:bCs/>
                <w:caps/>
                <w:color w:val="FFFFFF"/>
                <w:sz w:val="20"/>
                <w:szCs w:val="20"/>
              </w:rPr>
            </w:pPr>
            <w:r w:rsidRPr="0026678E">
              <w:rPr>
                <w:rFonts w:ascii="Calibri" w:hAnsi="Calibri" w:cs="Calibri"/>
                <w:b/>
                <w:bCs/>
                <w:caps/>
                <w:color w:val="FFFFFF"/>
                <w:sz w:val="20"/>
                <w:szCs w:val="20"/>
              </w:rPr>
              <w:t>Comparison:</w:t>
            </w:r>
          </w:p>
        </w:tc>
        <w:tc>
          <w:tcPr>
            <w:tcW w:w="4309" w:type="pct"/>
            <w:tcBorders>
              <w:bottom w:val="single" w:color="2E74B5" w:sz="6" w:space="0"/>
              <w:right w:val="single" w:color="2E74B5" w:sz="6" w:space="0"/>
            </w:tcBorders>
            <w:tcMar>
              <w:top w:w="75" w:type="dxa"/>
              <w:left w:w="75" w:type="dxa"/>
              <w:bottom w:w="75" w:type="dxa"/>
              <w:right w:w="75" w:type="dxa"/>
            </w:tcMar>
            <w:hideMark/>
          </w:tcPr>
          <w:p w:rsidRPr="0026678E" w:rsidR="00C903D9" w:rsidP="00DB2D3C" w:rsidRDefault="00DB2D3C" w14:paraId="259F941F" w14:textId="402160B0">
            <w:pPr>
              <w:pStyle w:val="NormalWeb"/>
              <w:spacing w:before="0" w:beforeAutospacing="0" w:after="0" w:afterAutospacing="0"/>
              <w:rPr>
                <w:rFonts w:ascii="Calibri" w:hAnsi="Calibri" w:cs="Calibri"/>
                <w:sz w:val="20"/>
                <w:szCs w:val="20"/>
              </w:rPr>
            </w:pPr>
            <w:r w:rsidRPr="0026678E">
              <w:rPr>
                <w:rFonts w:ascii="Calibri" w:hAnsi="Calibri" w:cs="Calibri"/>
                <w:sz w:val="20"/>
                <w:szCs w:val="20"/>
              </w:rPr>
              <w:t>The use of placebo, no buffering agent, or another buffering agent during cardiopulmonary resuscitation</w:t>
            </w:r>
          </w:p>
        </w:tc>
      </w:tr>
      <w:tr w:rsidRPr="0026678E" w:rsidR="00C903D9" w:rsidTr="0026678E" w14:paraId="4B96D973" w14:textId="77777777">
        <w:trPr>
          <w:divId w:val="673268942"/>
        </w:trPr>
        <w:tc>
          <w:tcPr>
            <w:tcW w:w="691" w:type="pct"/>
            <w:tcBorders>
              <w:bottom w:val="single" w:color="2E74B5" w:sz="6" w:space="0"/>
            </w:tcBorders>
            <w:shd w:val="clear" w:color="auto" w:fill="2E74B5"/>
            <w:tcMar>
              <w:top w:w="75" w:type="dxa"/>
              <w:left w:w="75" w:type="dxa"/>
              <w:bottom w:w="75" w:type="dxa"/>
              <w:right w:w="75" w:type="dxa"/>
            </w:tcMar>
            <w:hideMark/>
          </w:tcPr>
          <w:p w:rsidRPr="0026678E" w:rsidR="00C903D9" w:rsidRDefault="00000000" w14:paraId="4DF7E396" w14:textId="77777777">
            <w:pPr>
              <w:pStyle w:val="section-name"/>
              <w:spacing w:before="0" w:beforeAutospacing="0" w:after="0" w:afterAutospacing="0" w:line="240" w:lineRule="atLeast"/>
              <w:rPr>
                <w:rFonts w:ascii="Calibri" w:hAnsi="Calibri" w:cs="Calibri"/>
                <w:b/>
                <w:bCs/>
                <w:caps/>
                <w:color w:val="FFFFFF"/>
                <w:sz w:val="20"/>
                <w:szCs w:val="20"/>
              </w:rPr>
            </w:pPr>
            <w:r w:rsidRPr="0026678E">
              <w:rPr>
                <w:rFonts w:ascii="Calibri" w:hAnsi="Calibri" w:cs="Calibri"/>
                <w:b/>
                <w:bCs/>
                <w:caps/>
                <w:color w:val="FFFFFF"/>
                <w:sz w:val="20"/>
                <w:szCs w:val="20"/>
              </w:rPr>
              <w:t>Main outcomes:</w:t>
            </w:r>
          </w:p>
        </w:tc>
        <w:tc>
          <w:tcPr>
            <w:tcW w:w="4309" w:type="pct"/>
            <w:tcBorders>
              <w:bottom w:val="single" w:color="2E74B5" w:sz="6" w:space="0"/>
              <w:right w:val="single" w:color="2E74B5" w:sz="6" w:space="0"/>
            </w:tcBorders>
            <w:tcMar>
              <w:top w:w="75" w:type="dxa"/>
              <w:left w:w="75" w:type="dxa"/>
              <w:bottom w:w="75" w:type="dxa"/>
              <w:right w:w="75" w:type="dxa"/>
            </w:tcMar>
            <w:hideMark/>
          </w:tcPr>
          <w:p w:rsidRPr="0026678E" w:rsidR="00C903D9" w:rsidP="00DB2D3C" w:rsidRDefault="00DB2D3C" w14:paraId="39E2C470" w14:textId="54B98A9A">
            <w:pPr>
              <w:spacing w:after="0" w:line="240" w:lineRule="auto"/>
              <w:divId w:val="379475084"/>
              <w:rPr>
                <w:rFonts w:ascii="Calibri" w:hAnsi="Calibri" w:cs="Calibri"/>
                <w:sz w:val="20"/>
                <w:szCs w:val="20"/>
              </w:rPr>
            </w:pPr>
            <w:r w:rsidRPr="0026678E">
              <w:rPr>
                <w:rFonts w:ascii="Calibri" w:hAnsi="Calibri" w:cs="Calibri"/>
                <w:sz w:val="20"/>
                <w:szCs w:val="20"/>
              </w:rPr>
              <w:t>Return of spontaneous circulation; survival at hospital admission; survival at hospital discharge, 30 days, or subsequent time points; survival with a favorable neurological outcome at hospital discharge, 30 days, or subsequent time points; health-related quality of life</w:t>
            </w:r>
          </w:p>
        </w:tc>
      </w:tr>
      <w:tr w:rsidRPr="0026678E" w:rsidR="00C903D9" w:rsidTr="0026678E" w14:paraId="4D9E1C25" w14:textId="77777777">
        <w:trPr>
          <w:divId w:val="673268942"/>
        </w:trPr>
        <w:tc>
          <w:tcPr>
            <w:tcW w:w="691" w:type="pct"/>
            <w:tcBorders>
              <w:bottom w:val="single" w:color="2E74B5" w:sz="6" w:space="0"/>
            </w:tcBorders>
            <w:shd w:val="clear" w:color="auto" w:fill="2E74B5"/>
            <w:tcMar>
              <w:top w:w="75" w:type="dxa"/>
              <w:left w:w="75" w:type="dxa"/>
              <w:bottom w:w="75" w:type="dxa"/>
              <w:right w:w="75" w:type="dxa"/>
            </w:tcMar>
            <w:hideMark/>
          </w:tcPr>
          <w:p w:rsidRPr="0026678E" w:rsidR="00C903D9" w:rsidRDefault="00000000" w14:paraId="7520E5AB" w14:textId="77777777">
            <w:pPr>
              <w:pStyle w:val="section-name"/>
              <w:spacing w:before="0" w:beforeAutospacing="0" w:after="0" w:afterAutospacing="0" w:line="240" w:lineRule="atLeast"/>
              <w:rPr>
                <w:rFonts w:ascii="Calibri" w:hAnsi="Calibri" w:cs="Calibri"/>
                <w:b/>
                <w:bCs/>
                <w:caps/>
                <w:color w:val="FFFFFF"/>
                <w:sz w:val="20"/>
                <w:szCs w:val="20"/>
              </w:rPr>
            </w:pPr>
            <w:r w:rsidRPr="0026678E">
              <w:rPr>
                <w:rFonts w:ascii="Calibri" w:hAnsi="Calibri" w:cs="Calibri"/>
                <w:b/>
                <w:bCs/>
                <w:caps/>
                <w:color w:val="FFFFFF"/>
                <w:sz w:val="20"/>
                <w:szCs w:val="20"/>
              </w:rPr>
              <w:t>Setting:</w:t>
            </w:r>
          </w:p>
        </w:tc>
        <w:tc>
          <w:tcPr>
            <w:tcW w:w="4309" w:type="pct"/>
            <w:tcBorders>
              <w:bottom w:val="single" w:color="2E74B5" w:sz="6" w:space="0"/>
              <w:right w:val="single" w:color="2E74B5" w:sz="6" w:space="0"/>
            </w:tcBorders>
            <w:tcMar>
              <w:top w:w="75" w:type="dxa"/>
              <w:left w:w="75" w:type="dxa"/>
              <w:bottom w:w="75" w:type="dxa"/>
              <w:right w:w="75" w:type="dxa"/>
            </w:tcMar>
            <w:hideMark/>
          </w:tcPr>
          <w:p w:rsidRPr="0026678E" w:rsidR="00C903D9" w:rsidP="00DB2D3C" w:rsidRDefault="00DB2D3C" w14:paraId="0A17C99C" w14:textId="6FC03AE8">
            <w:pPr>
              <w:pStyle w:val="NormalWeb"/>
              <w:spacing w:before="0" w:beforeAutospacing="0" w:after="0" w:afterAutospacing="0"/>
              <w:rPr>
                <w:rFonts w:ascii="Calibri" w:hAnsi="Calibri" w:cs="Calibri"/>
                <w:sz w:val="20"/>
                <w:szCs w:val="20"/>
              </w:rPr>
            </w:pPr>
            <w:r w:rsidRPr="0026678E">
              <w:rPr>
                <w:rFonts w:ascii="Calibri" w:hAnsi="Calibri" w:cs="Calibri"/>
                <w:sz w:val="20"/>
                <w:szCs w:val="20"/>
              </w:rPr>
              <w:t>Out-of-hospital</w:t>
            </w:r>
          </w:p>
        </w:tc>
      </w:tr>
      <w:tr w:rsidRPr="0026678E" w:rsidR="00C903D9" w:rsidTr="0026678E" w14:paraId="6427F173" w14:textId="77777777">
        <w:trPr>
          <w:divId w:val="673268942"/>
        </w:trPr>
        <w:tc>
          <w:tcPr>
            <w:tcW w:w="691" w:type="pct"/>
            <w:tcBorders>
              <w:bottom w:val="single" w:color="2E74B5" w:sz="6" w:space="0"/>
            </w:tcBorders>
            <w:shd w:val="clear" w:color="auto" w:fill="2E74B5"/>
            <w:tcMar>
              <w:top w:w="75" w:type="dxa"/>
              <w:left w:w="75" w:type="dxa"/>
              <w:bottom w:w="75" w:type="dxa"/>
              <w:right w:w="75" w:type="dxa"/>
            </w:tcMar>
            <w:hideMark/>
          </w:tcPr>
          <w:p w:rsidRPr="0026678E" w:rsidR="00C903D9" w:rsidRDefault="00000000" w14:paraId="45AA934E" w14:textId="77777777">
            <w:pPr>
              <w:pStyle w:val="section-name"/>
              <w:spacing w:before="0" w:beforeAutospacing="0" w:after="0" w:afterAutospacing="0" w:line="240" w:lineRule="atLeast"/>
              <w:rPr>
                <w:rFonts w:ascii="Calibri" w:hAnsi="Calibri" w:cs="Calibri"/>
                <w:b/>
                <w:bCs/>
                <w:caps/>
                <w:color w:val="FFFFFF"/>
                <w:sz w:val="20"/>
                <w:szCs w:val="20"/>
              </w:rPr>
            </w:pPr>
            <w:r w:rsidRPr="0026678E">
              <w:rPr>
                <w:rFonts w:ascii="Calibri" w:hAnsi="Calibri" w:cs="Calibri"/>
                <w:b/>
                <w:bCs/>
                <w:caps/>
                <w:color w:val="FFFFFF"/>
                <w:sz w:val="20"/>
                <w:szCs w:val="20"/>
              </w:rPr>
              <w:t>Perspective:</w:t>
            </w:r>
          </w:p>
        </w:tc>
        <w:tc>
          <w:tcPr>
            <w:tcW w:w="4309" w:type="pct"/>
            <w:tcBorders>
              <w:bottom w:val="single" w:color="2E74B5" w:sz="6" w:space="0"/>
              <w:right w:val="single" w:color="2E74B5" w:sz="6" w:space="0"/>
            </w:tcBorders>
            <w:tcMar>
              <w:top w:w="75" w:type="dxa"/>
              <w:left w:w="75" w:type="dxa"/>
              <w:bottom w:w="75" w:type="dxa"/>
              <w:right w:w="75" w:type="dxa"/>
            </w:tcMar>
            <w:hideMark/>
          </w:tcPr>
          <w:p w:rsidRPr="0026678E" w:rsidR="00C903D9" w:rsidP="00DB2D3C" w:rsidRDefault="00C903D9" w14:paraId="3BE1E556" w14:textId="77777777">
            <w:pPr>
              <w:spacing w:after="0" w:line="240" w:lineRule="auto"/>
              <w:rPr>
                <w:rFonts w:ascii="Calibri" w:hAnsi="Calibri" w:cs="Calibri"/>
                <w:b/>
                <w:bCs/>
                <w:caps/>
                <w:color w:val="FFFFFF"/>
                <w:sz w:val="20"/>
                <w:szCs w:val="20"/>
              </w:rPr>
            </w:pPr>
          </w:p>
        </w:tc>
      </w:tr>
      <w:tr w:rsidRPr="0026678E" w:rsidR="00C903D9" w:rsidTr="0026678E" w14:paraId="48AE6322" w14:textId="77777777">
        <w:trPr>
          <w:divId w:val="673268942"/>
        </w:trPr>
        <w:tc>
          <w:tcPr>
            <w:tcW w:w="691" w:type="pct"/>
            <w:tcBorders>
              <w:bottom w:val="single" w:color="2E74B5" w:sz="6" w:space="0"/>
            </w:tcBorders>
            <w:shd w:val="clear" w:color="auto" w:fill="2E74B5"/>
            <w:tcMar>
              <w:top w:w="75" w:type="dxa"/>
              <w:left w:w="75" w:type="dxa"/>
              <w:bottom w:w="75" w:type="dxa"/>
              <w:right w:w="75" w:type="dxa"/>
            </w:tcMar>
            <w:hideMark/>
          </w:tcPr>
          <w:p w:rsidRPr="0026678E" w:rsidR="00C903D9" w:rsidRDefault="00000000" w14:paraId="6B66C77B" w14:textId="77777777">
            <w:pPr>
              <w:pStyle w:val="section-name"/>
              <w:spacing w:before="0" w:beforeAutospacing="0" w:after="0" w:afterAutospacing="0" w:line="240" w:lineRule="atLeast"/>
              <w:rPr>
                <w:rFonts w:ascii="Calibri" w:hAnsi="Calibri" w:cs="Calibri"/>
                <w:b/>
                <w:bCs/>
                <w:caps/>
                <w:color w:val="FFFFFF"/>
                <w:sz w:val="20"/>
                <w:szCs w:val="20"/>
              </w:rPr>
            </w:pPr>
            <w:r w:rsidRPr="0026678E">
              <w:rPr>
                <w:rFonts w:ascii="Calibri" w:hAnsi="Calibri" w:cs="Calibri"/>
                <w:b/>
                <w:bCs/>
                <w:caps/>
                <w:color w:val="FFFFFF"/>
                <w:sz w:val="20"/>
                <w:szCs w:val="20"/>
              </w:rPr>
              <w:t>Background:</w:t>
            </w:r>
          </w:p>
        </w:tc>
        <w:tc>
          <w:tcPr>
            <w:tcW w:w="4309" w:type="pct"/>
            <w:tcBorders>
              <w:bottom w:val="single" w:color="2E74B5" w:sz="6" w:space="0"/>
              <w:right w:val="single" w:color="2E74B5" w:sz="6" w:space="0"/>
            </w:tcBorders>
            <w:tcMar>
              <w:top w:w="75" w:type="dxa"/>
              <w:left w:w="75" w:type="dxa"/>
              <w:bottom w:w="75" w:type="dxa"/>
              <w:right w:w="75" w:type="dxa"/>
            </w:tcMar>
            <w:hideMark/>
          </w:tcPr>
          <w:p w:rsidRPr="0026678E" w:rsidR="00C903D9" w:rsidP="00DB2D3C" w:rsidRDefault="00000000" w14:paraId="60FF9971" w14:textId="77777777">
            <w:pPr>
              <w:spacing w:after="0" w:line="240" w:lineRule="auto"/>
              <w:divId w:val="1623685399"/>
              <w:rPr>
                <w:rFonts w:ascii="Calibri" w:hAnsi="Calibri" w:eastAsia="Times New Roman" w:cs="Calibri"/>
                <w:sz w:val="20"/>
                <w:szCs w:val="20"/>
              </w:rPr>
            </w:pPr>
            <w:r w:rsidRPr="0026678E">
              <w:rPr>
                <w:rFonts w:ascii="Calibri" w:hAnsi="Calibri" w:eastAsia="Times New Roman" w:cs="Calibri"/>
                <w:sz w:val="20"/>
                <w:szCs w:val="20"/>
              </w:rPr>
              <w:br/>
            </w:r>
          </w:p>
        </w:tc>
      </w:tr>
      <w:tr w:rsidRPr="0026678E" w:rsidR="00C903D9" w:rsidTr="0026678E" w14:paraId="74B91F3E" w14:textId="77777777">
        <w:trPr>
          <w:divId w:val="673268942"/>
        </w:trPr>
        <w:tc>
          <w:tcPr>
            <w:tcW w:w="691" w:type="pct"/>
            <w:tcBorders>
              <w:bottom w:val="single" w:color="2E74B5" w:sz="6" w:space="0"/>
            </w:tcBorders>
            <w:shd w:val="clear" w:color="auto" w:fill="2E74B5"/>
            <w:tcMar>
              <w:top w:w="75" w:type="dxa"/>
              <w:left w:w="75" w:type="dxa"/>
              <w:bottom w:w="75" w:type="dxa"/>
              <w:right w:w="75" w:type="dxa"/>
            </w:tcMar>
            <w:hideMark/>
          </w:tcPr>
          <w:p w:rsidRPr="0026678E" w:rsidR="00C903D9" w:rsidRDefault="00000000" w14:paraId="651DFC72" w14:textId="77777777">
            <w:pPr>
              <w:pStyle w:val="section-name"/>
              <w:spacing w:before="0" w:beforeAutospacing="0" w:after="0" w:afterAutospacing="0" w:line="240" w:lineRule="atLeast"/>
              <w:rPr>
                <w:rFonts w:ascii="Calibri" w:hAnsi="Calibri" w:cs="Calibri"/>
                <w:b/>
                <w:bCs/>
                <w:caps/>
                <w:color w:val="FFFFFF"/>
                <w:sz w:val="20"/>
                <w:szCs w:val="20"/>
              </w:rPr>
            </w:pPr>
            <w:r w:rsidRPr="0026678E">
              <w:rPr>
                <w:rFonts w:ascii="Calibri" w:hAnsi="Calibri" w:cs="Calibri"/>
                <w:b/>
                <w:bCs/>
                <w:caps/>
                <w:color w:val="FFFFFF"/>
                <w:sz w:val="20"/>
                <w:szCs w:val="20"/>
              </w:rPr>
              <w:t>Conflict of interests:</w:t>
            </w:r>
          </w:p>
        </w:tc>
        <w:tc>
          <w:tcPr>
            <w:tcW w:w="4309" w:type="pct"/>
            <w:tcBorders>
              <w:bottom w:val="single" w:color="2E74B5" w:sz="6" w:space="0"/>
              <w:right w:val="single" w:color="2E74B5" w:sz="6" w:space="0"/>
            </w:tcBorders>
            <w:tcMar>
              <w:top w:w="75" w:type="dxa"/>
              <w:left w:w="75" w:type="dxa"/>
              <w:bottom w:w="75" w:type="dxa"/>
              <w:right w:w="75" w:type="dxa"/>
            </w:tcMar>
            <w:hideMark/>
          </w:tcPr>
          <w:p w:rsidRPr="0026678E" w:rsidR="00C903D9" w:rsidP="00DB2D3C" w:rsidRDefault="00F13BF7" w14:paraId="4A6A8D3C" w14:textId="022CFA63">
            <w:pPr>
              <w:spacing w:after="0" w:line="240" w:lineRule="auto"/>
              <w:divId w:val="134221126"/>
              <w:rPr>
                <w:rFonts w:ascii="Calibri" w:hAnsi="Calibri" w:eastAsia="Times New Roman" w:cs="Calibri"/>
                <w:sz w:val="20"/>
                <w:szCs w:val="20"/>
              </w:rPr>
            </w:pPr>
            <w:proofErr w:type="gramStart"/>
            <w:r>
              <w:rPr>
                <w:rFonts w:ascii="Calibri" w:hAnsi="Calibri" w:eastAsia="Times New Roman" w:cs="Calibri"/>
                <w:sz w:val="20"/>
                <w:szCs w:val="20"/>
              </w:rPr>
              <w:t>None</w:t>
            </w:r>
            <w:r w:rsidR="0084096D">
              <w:rPr>
                <w:rFonts w:ascii="Calibri" w:hAnsi="Calibri" w:eastAsia="Times New Roman" w:cs="Calibri"/>
                <w:sz w:val="20"/>
                <w:szCs w:val="20"/>
              </w:rPr>
              <w:t xml:space="preserve"> applicable</w:t>
            </w:r>
            <w:proofErr w:type="gramEnd"/>
          </w:p>
        </w:tc>
      </w:tr>
    </w:tbl>
    <w:p w:rsidRPr="0026678E" w:rsidR="00C903D9" w:rsidRDefault="00000000" w14:paraId="7CF095AA" w14:textId="77777777">
      <w:pPr>
        <w:pStyle w:val="Heading1"/>
        <w:spacing w:after="20" w:afterAutospacing="0"/>
        <w:divId w:val="409737644"/>
        <w:rPr>
          <w:rFonts w:ascii="Calibri" w:hAnsi="Calibri" w:eastAsia="Times New Roman" w:cs="Calibri"/>
          <w:caps/>
          <w:color w:val="000000"/>
          <w:sz w:val="20"/>
          <w:szCs w:val="20"/>
          <w:lang w:val="en"/>
        </w:rPr>
      </w:pPr>
      <w:r w:rsidRPr="0026678E">
        <w:rPr>
          <w:rFonts w:ascii="Calibri" w:hAnsi="Calibri" w:eastAsia="Times New Roman" w:cs="Calibri"/>
          <w:caps/>
          <w:color w:val="000000"/>
          <w:sz w:val="20"/>
          <w:szCs w:val="20"/>
          <w:lang w:val="en"/>
        </w:rPr>
        <w:t>Assessment</w:t>
      </w:r>
    </w:p>
    <w:tbl>
      <w:tblPr>
        <w:tblW w:w="5000" w:type="pct"/>
        <w:tblInd w:w="-8" w:type="dxa"/>
        <w:tblCellMar>
          <w:top w:w="15" w:type="dxa"/>
          <w:left w:w="15" w:type="dxa"/>
          <w:bottom w:w="15" w:type="dxa"/>
          <w:right w:w="15" w:type="dxa"/>
        </w:tblCellMar>
        <w:tblLook w:val="04A0" w:firstRow="1" w:lastRow="0" w:firstColumn="1" w:lastColumn="0" w:noHBand="0" w:noVBand="1"/>
      </w:tblPr>
      <w:tblGrid>
        <w:gridCol w:w="1488"/>
        <w:gridCol w:w="3878"/>
        <w:gridCol w:w="5418"/>
      </w:tblGrid>
      <w:tr w:rsidRPr="0026678E" w:rsidR="00C903D9" w:rsidTr="006D0722" w14:paraId="09C9CF7E" w14:textId="77777777">
        <w:trPr>
          <w:divId w:val="409737644"/>
        </w:trPr>
        <w:tc>
          <w:tcPr>
            <w:tcW w:w="5000" w:type="pct"/>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Pr="0026678E" w:rsidR="00C903D9" w:rsidRDefault="00000000" w14:paraId="34AA9C9C" w14:textId="77777777">
            <w:pPr>
              <w:pStyle w:val="Heading2"/>
              <w:spacing w:before="0" w:beforeAutospacing="0" w:after="0" w:afterAutospacing="0" w:line="240" w:lineRule="atLeast"/>
              <w:divId w:val="894389991"/>
              <w:rPr>
                <w:rFonts w:ascii="Calibri" w:hAnsi="Calibri" w:eastAsia="Times New Roman" w:cs="Calibri"/>
                <w:color w:val="FFFFFF"/>
                <w:sz w:val="20"/>
                <w:szCs w:val="20"/>
              </w:rPr>
            </w:pPr>
            <w:r w:rsidRPr="0026678E">
              <w:rPr>
                <w:rFonts w:ascii="Calibri" w:hAnsi="Calibri" w:eastAsia="Times New Roman" w:cs="Calibri"/>
                <w:color w:val="FFFFFF"/>
                <w:sz w:val="20"/>
                <w:szCs w:val="20"/>
              </w:rPr>
              <w:t>Problem</w:t>
            </w:r>
          </w:p>
          <w:p w:rsidRPr="0026678E" w:rsidR="00C903D9" w:rsidRDefault="00000000" w14:paraId="1046DE46" w14:textId="77777777">
            <w:pPr>
              <w:pStyle w:val="Subtitle1"/>
              <w:spacing w:before="0" w:beforeAutospacing="0" w:after="0" w:afterAutospacing="0" w:line="240" w:lineRule="atLeast"/>
              <w:divId w:val="894389991"/>
              <w:rPr>
                <w:rFonts w:ascii="Calibri" w:hAnsi="Calibri" w:cs="Calibri"/>
                <w:color w:val="FFFFFF"/>
                <w:sz w:val="20"/>
                <w:szCs w:val="20"/>
              </w:rPr>
            </w:pPr>
            <w:r w:rsidRPr="0026678E">
              <w:rPr>
                <w:rFonts w:ascii="Calibri" w:hAnsi="Calibri" w:cs="Calibri"/>
                <w:color w:val="FFFFFF"/>
                <w:sz w:val="20"/>
                <w:szCs w:val="20"/>
              </w:rPr>
              <w:t>Is the problem a priority?</w:t>
            </w:r>
          </w:p>
        </w:tc>
      </w:tr>
      <w:tr w:rsidRPr="0026678E" w:rsidR="00C903D9" w:rsidTr="006D0722" w14:paraId="5460D093" w14:textId="77777777">
        <w:trPr>
          <w:divId w:val="409737644"/>
        </w:trPr>
        <w:tc>
          <w:tcPr>
            <w:tcW w:w="690"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1E29C0C2"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Judgement</w:t>
            </w:r>
          </w:p>
        </w:tc>
        <w:tc>
          <w:tcPr>
            <w:tcW w:w="1798"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42D49DDB"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Research evidence</w:t>
            </w:r>
          </w:p>
        </w:tc>
        <w:tc>
          <w:tcPr>
            <w:tcW w:w="2512"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71B8AA0E"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Additional considerations</w:t>
            </w:r>
          </w:p>
        </w:tc>
      </w:tr>
      <w:tr w:rsidRPr="0026678E" w:rsidR="00C903D9" w:rsidTr="006D0722" w14:paraId="05C0870E" w14:textId="77777777">
        <w:trPr>
          <w:divId w:val="409737644"/>
        </w:trPr>
        <w:tc>
          <w:tcPr>
            <w:tcW w:w="690" w:type="pct"/>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26678E" w:rsidR="00C903D9" w:rsidRDefault="00000000" w14:paraId="212E6A0D" w14:textId="4A8669E4">
            <w:pPr>
              <w:spacing w:line="240" w:lineRule="atLeast"/>
              <w:divId w:val="150568022"/>
              <w:rPr>
                <w:rFonts w:ascii="Calibri" w:hAnsi="Calibri" w:eastAsia="Times New Roman" w:cs="Calibri"/>
                <w:sz w:val="20"/>
                <w:szCs w:val="20"/>
              </w:rPr>
            </w:pP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No</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Probably no</w:t>
            </w:r>
            <w:r w:rsidRPr="0026678E">
              <w:rPr>
                <w:rFonts w:ascii="Calibri" w:hAnsi="Calibri" w:eastAsia="Times New Roman" w:cs="Calibri"/>
                <w:sz w:val="20"/>
                <w:szCs w:val="20"/>
              </w:rPr>
              <w:br/>
            </w:r>
            <w:r w:rsidRPr="0026678E">
              <w:rPr>
                <w:rStyle w:val="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Probably yes</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Yes</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Varies</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Don't know</w:t>
            </w:r>
          </w:p>
        </w:tc>
        <w:tc>
          <w:tcPr>
            <w:tcW w:w="4310" w:type="pct"/>
            <w:gridSpan w:val="2"/>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26678E" w:rsidR="00C903D9" w:rsidRDefault="00DB2D3C" w14:paraId="0CA7359D" w14:textId="734FFB81">
            <w:pPr>
              <w:spacing w:line="240" w:lineRule="atLeast"/>
              <w:divId w:val="1961570051"/>
              <w:rPr>
                <w:rFonts w:ascii="Calibri" w:hAnsi="Calibri" w:eastAsia="Times New Roman" w:cs="Calibri"/>
                <w:sz w:val="20"/>
                <w:szCs w:val="20"/>
              </w:rPr>
            </w:pPr>
            <w:r w:rsidRPr="0026678E">
              <w:rPr>
                <w:rFonts w:ascii="Calibri" w:hAnsi="Calibri" w:eastAsia="Times New Roman" w:cs="Calibri"/>
                <w:sz w:val="20"/>
                <w:szCs w:val="20"/>
              </w:rPr>
              <w:t>Buffering agents, particularly sodium bicarbonate, are frequently administered during cardiac arrest despite guidelines recommending against routine use.</w:t>
            </w:r>
          </w:p>
        </w:tc>
      </w:tr>
      <w:tr w:rsidRPr="0026678E" w:rsidR="00C903D9" w:rsidTr="006D0722" w14:paraId="404F3C63" w14:textId="77777777">
        <w:trPr>
          <w:divId w:val="409737644"/>
        </w:trPr>
        <w:tc>
          <w:tcPr>
            <w:tcW w:w="5000" w:type="pct"/>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Pr="0026678E" w:rsidR="00C903D9" w:rsidRDefault="00000000" w14:paraId="4609CE58" w14:textId="77777777">
            <w:pPr>
              <w:pStyle w:val="Heading2"/>
              <w:spacing w:before="0" w:beforeAutospacing="0" w:after="0" w:afterAutospacing="0" w:line="240" w:lineRule="atLeast"/>
              <w:divId w:val="261499131"/>
              <w:rPr>
                <w:rFonts w:ascii="Calibri" w:hAnsi="Calibri" w:eastAsia="Times New Roman" w:cs="Calibri"/>
                <w:color w:val="FFFFFF"/>
                <w:sz w:val="20"/>
                <w:szCs w:val="20"/>
              </w:rPr>
            </w:pPr>
            <w:r w:rsidRPr="0026678E">
              <w:rPr>
                <w:rFonts w:ascii="Calibri" w:hAnsi="Calibri" w:eastAsia="Times New Roman" w:cs="Calibri"/>
                <w:color w:val="FFFFFF"/>
                <w:sz w:val="20"/>
                <w:szCs w:val="20"/>
              </w:rPr>
              <w:t>Desirable Effects</w:t>
            </w:r>
          </w:p>
          <w:p w:rsidRPr="0026678E" w:rsidR="00C903D9" w:rsidRDefault="00000000" w14:paraId="013DF0E5" w14:textId="77777777">
            <w:pPr>
              <w:pStyle w:val="Subtitle1"/>
              <w:spacing w:before="0" w:beforeAutospacing="0" w:after="0" w:afterAutospacing="0" w:line="240" w:lineRule="atLeast"/>
              <w:divId w:val="261499131"/>
              <w:rPr>
                <w:rFonts w:ascii="Calibri" w:hAnsi="Calibri" w:cs="Calibri"/>
                <w:color w:val="FFFFFF"/>
                <w:sz w:val="20"/>
                <w:szCs w:val="20"/>
              </w:rPr>
            </w:pPr>
            <w:r w:rsidRPr="0026678E">
              <w:rPr>
                <w:rFonts w:ascii="Calibri" w:hAnsi="Calibri" w:cs="Calibri"/>
                <w:color w:val="FFFFFF"/>
                <w:sz w:val="20"/>
                <w:szCs w:val="20"/>
              </w:rPr>
              <w:t>How substantial are the desirable anticipated effects?</w:t>
            </w:r>
          </w:p>
        </w:tc>
      </w:tr>
      <w:tr w:rsidRPr="0026678E" w:rsidR="00C903D9" w:rsidTr="006D0722" w14:paraId="04DB0B96" w14:textId="77777777">
        <w:trPr>
          <w:divId w:val="409737644"/>
        </w:trPr>
        <w:tc>
          <w:tcPr>
            <w:tcW w:w="690"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3ACC6879"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Judgement</w:t>
            </w:r>
          </w:p>
        </w:tc>
        <w:tc>
          <w:tcPr>
            <w:tcW w:w="1798"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4ED0CC56"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Research evidence</w:t>
            </w:r>
          </w:p>
        </w:tc>
        <w:tc>
          <w:tcPr>
            <w:tcW w:w="2512"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3B3BEC0A"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Additional considerations</w:t>
            </w:r>
          </w:p>
        </w:tc>
      </w:tr>
      <w:tr w:rsidRPr="0026678E" w:rsidR="00C903D9" w:rsidTr="006D0722" w14:paraId="429CD433" w14:textId="77777777">
        <w:trPr>
          <w:divId w:val="409737644"/>
        </w:trPr>
        <w:tc>
          <w:tcPr>
            <w:tcW w:w="690" w:type="pct"/>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26678E" w:rsidR="00C903D9" w:rsidRDefault="00DB2D3C" w14:paraId="625825B3" w14:textId="358F0382">
            <w:pPr>
              <w:spacing w:line="240" w:lineRule="atLeast"/>
              <w:divId w:val="1533499882"/>
              <w:rPr>
                <w:rFonts w:ascii="Calibri" w:hAnsi="Calibri" w:eastAsia="Times New Roman" w:cs="Calibri"/>
                <w:sz w:val="20"/>
                <w:szCs w:val="20"/>
              </w:rPr>
            </w:pPr>
            <w:r w:rsidRPr="0026678E">
              <w:rPr>
                <w:rStyle w:val="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Trivial</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Small</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Moderate</w:t>
            </w:r>
            <w:r w:rsidRPr="0026678E">
              <w:rPr>
                <w:rFonts w:ascii="Calibri" w:hAnsi="Calibri" w:eastAsia="Times New Roman" w:cs="Calibri"/>
                <w:sz w:val="20"/>
                <w:szCs w:val="20"/>
              </w:rPr>
              <w:t> </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 xml:space="preserve">○ </w:t>
            </w:r>
            <w:r w:rsidRPr="0026678E">
              <w:rPr>
                <w:rStyle w:val="ep-radiobuttonlabel"/>
                <w:rFonts w:ascii="Calibri" w:hAnsi="Calibri" w:eastAsia="Times New Roman" w:cs="Calibri"/>
                <w:sz w:val="20"/>
                <w:szCs w:val="20"/>
              </w:rPr>
              <w:t>Large</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Varies</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Don't know</w:t>
            </w:r>
          </w:p>
        </w:tc>
        <w:tc>
          <w:tcPr>
            <w:tcW w:w="4310" w:type="pct"/>
            <w:gridSpan w:val="2"/>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C903D9" w:rsidRDefault="00DB2D3C" w14:paraId="5204B8EA" w14:textId="77777777">
            <w:pPr>
              <w:spacing w:line="240" w:lineRule="atLeast"/>
              <w:divId w:val="1546215960"/>
              <w:rPr>
                <w:rFonts w:ascii="Calibri" w:hAnsi="Calibri" w:eastAsia="Times New Roman" w:cs="Calibri"/>
                <w:sz w:val="20"/>
                <w:szCs w:val="20"/>
              </w:rPr>
            </w:pPr>
            <w:r w:rsidRPr="0026678E">
              <w:rPr>
                <w:rFonts w:ascii="Calibri" w:hAnsi="Calibri" w:eastAsia="Times New Roman" w:cs="Calibri"/>
                <w:sz w:val="20"/>
                <w:szCs w:val="20"/>
              </w:rPr>
              <w:t xml:space="preserve">Three trials found no benefit from buffering agents on any outcome. </w:t>
            </w:r>
          </w:p>
          <w:p w:rsidRPr="00EB0CF4" w:rsidR="00EB0CF4" w:rsidRDefault="00EB0CF4" w14:paraId="51BE3062" w14:textId="397A5C50">
            <w:pPr>
              <w:spacing w:line="240" w:lineRule="atLeast"/>
              <w:divId w:val="1546215960"/>
              <w:rPr>
                <w:rFonts w:ascii="Calibri" w:hAnsi="Calibri" w:eastAsia="Times New Roman" w:cs="Calibri"/>
                <w:sz w:val="20"/>
                <w:szCs w:val="20"/>
              </w:rPr>
            </w:pPr>
            <w:r w:rsidRPr="00EB0CF4">
              <w:rPr>
                <w:rFonts w:ascii="Calibri" w:hAnsi="Calibri" w:cs="Calibri"/>
                <w:noProof/>
                <w:sz w:val="20"/>
                <w:szCs w:val="20"/>
              </w:rPr>
              <w:drawing>
                <wp:inline distT="0" distB="0" distL="0" distR="0" wp14:anchorId="60BC54A4" wp14:editId="51437BAB">
                  <wp:extent cx="4861321" cy="2085278"/>
                  <wp:effectExtent l="0" t="0" r="3175" b="0"/>
                  <wp:docPr id="3085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5241" name=""/>
                          <pic:cNvPicPr/>
                        </pic:nvPicPr>
                        <pic:blipFill>
                          <a:blip r:embed="rId4"/>
                          <a:stretch>
                            <a:fillRect/>
                          </a:stretch>
                        </pic:blipFill>
                        <pic:spPr>
                          <a:xfrm>
                            <a:off x="0" y="0"/>
                            <a:ext cx="4888257" cy="2096832"/>
                          </a:xfrm>
                          <a:prstGeom prst="rect">
                            <a:avLst/>
                          </a:prstGeom>
                        </pic:spPr>
                      </pic:pic>
                    </a:graphicData>
                  </a:graphic>
                </wp:inline>
              </w:drawing>
            </w:r>
            <w:r w:rsidR="00DE3A6A">
              <w:rPr>
                <w:rFonts w:ascii="Calibri" w:hAnsi="Calibri" w:cs="Calibri"/>
                <w:sz w:val="20"/>
                <w:szCs w:val="20"/>
              </w:rPr>
              <w:br/>
            </w:r>
            <w:r w:rsidRPr="00EB0CF4">
              <w:rPr>
                <w:rFonts w:ascii="Calibri" w:hAnsi="Calibri" w:cs="Calibri"/>
                <w:sz w:val="20"/>
                <w:szCs w:val="20"/>
              </w:rPr>
              <w:t>Forest plot of individual trial results</w:t>
            </w:r>
            <w:r w:rsidR="00024BCC">
              <w:rPr>
                <w:rFonts w:ascii="Calibri" w:hAnsi="Calibri" w:cs="Calibri"/>
                <w:sz w:val="20"/>
                <w:szCs w:val="20"/>
              </w:rPr>
              <w:t>:</w:t>
            </w:r>
            <w:r w:rsidRPr="00EB0CF4">
              <w:rPr>
                <w:rFonts w:ascii="Calibri" w:hAnsi="Calibri" w:cs="Calibri"/>
                <w:sz w:val="20"/>
                <w:szCs w:val="20"/>
              </w:rPr>
              <w:t xml:space="preserve"> No estimates are pooled. Dybvik et al additionally reported an adjusted odds ratio of 0.77 (95% CI, 0.43 to 1.41) for survival to hospital discharge, adjusted for ventricular fibrillation on arrival, bystander CPR, and dispatch-response interval. Vukmir et al and Ahn et al reported no adjusted estimates.</w:t>
            </w:r>
          </w:p>
          <w:p w:rsidRPr="00DE3A6A" w:rsidR="000C6435" w:rsidRDefault="005F63C3" w14:paraId="31E55D43" w14:textId="3E4AC5D7">
            <w:pPr>
              <w:spacing w:line="240" w:lineRule="atLeast"/>
              <w:divId w:val="1546215960"/>
              <w:rPr>
                <w:rFonts w:ascii="Calibri" w:hAnsi="Calibri" w:eastAsia="Times New Roman" w:cs="Calibri"/>
                <w:sz w:val="20"/>
                <w:szCs w:val="20"/>
              </w:rPr>
            </w:pPr>
            <w:r w:rsidRPr="0026678E">
              <w:rPr>
                <w:rFonts w:ascii="Calibri" w:hAnsi="Calibri" w:eastAsia="Times New Roman" w:cs="Calibri"/>
                <w:noProof/>
                <w:sz w:val="20"/>
                <w:szCs w:val="20"/>
              </w:rPr>
              <w:drawing>
                <wp:inline distT="0" distB="0" distL="0" distR="0" wp14:anchorId="380B9670" wp14:editId="0461D67C">
                  <wp:extent cx="4819015" cy="1358358"/>
                  <wp:effectExtent l="0" t="0" r="0" b="635"/>
                  <wp:docPr id="1354096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096355" name=""/>
                          <pic:cNvPicPr/>
                        </pic:nvPicPr>
                        <pic:blipFill rotWithShape="1">
                          <a:blip r:embed="rId5"/>
                          <a:srcRect t="18690"/>
                          <a:stretch>
                            <a:fillRect/>
                          </a:stretch>
                        </pic:blipFill>
                        <pic:spPr bwMode="auto">
                          <a:xfrm>
                            <a:off x="0" y="0"/>
                            <a:ext cx="4848224" cy="1366591"/>
                          </a:xfrm>
                          <a:prstGeom prst="rect">
                            <a:avLst/>
                          </a:prstGeom>
                          <a:ln>
                            <a:noFill/>
                          </a:ln>
                          <a:extLst>
                            <a:ext uri="{53640926-AAD7-44D8-BBD7-CCE9431645EC}">
                              <a14:shadowObscured xmlns:a14="http://schemas.microsoft.com/office/drawing/2010/main"/>
                            </a:ext>
                          </a:extLst>
                        </pic:spPr>
                      </pic:pic>
                    </a:graphicData>
                  </a:graphic>
                </wp:inline>
              </w:drawing>
            </w:r>
            <w:r w:rsidR="00DE3A6A">
              <w:rPr>
                <w:rFonts w:ascii="Calibri" w:hAnsi="Calibri" w:cs="Calibri"/>
                <w:sz w:val="20"/>
                <w:szCs w:val="20"/>
              </w:rPr>
              <w:br/>
            </w:r>
            <w:r w:rsidR="00A43762">
              <w:rPr>
                <w:rFonts w:ascii="Calibri" w:hAnsi="Calibri" w:cs="Calibri"/>
                <w:sz w:val="20"/>
                <w:szCs w:val="20"/>
              </w:rPr>
              <w:t xml:space="preserve">Meta-analysis results: </w:t>
            </w:r>
            <w:r w:rsidRPr="0026678E" w:rsidR="000C6435">
              <w:rPr>
                <w:rFonts w:ascii="Calibri" w:hAnsi="Calibri" w:cs="Calibri"/>
                <w:sz w:val="20"/>
                <w:szCs w:val="20"/>
              </w:rPr>
              <w:t>Three studies were analyzed with a total of 690 subjects in the buffer therapy group and 654 subjects in the placebo group. The meta-analysis, using a fixed effect model with the Mantel-Haenszel method, showed no statistical difference between the two cohorts, with an overall risk ratio of 0.97 (95% confidence interval: 0.80 to 1.18).</w:t>
            </w:r>
          </w:p>
          <w:p w:rsidRPr="0026678E" w:rsidR="000C6435" w:rsidRDefault="000C6435" w14:paraId="6AAB244F" w14:textId="473794E7">
            <w:pPr>
              <w:spacing w:line="240" w:lineRule="atLeast"/>
              <w:divId w:val="1546215960"/>
              <w:rPr>
                <w:rFonts w:ascii="Calibri" w:hAnsi="Calibri" w:eastAsia="Times New Roman" w:cs="Calibri"/>
                <w:sz w:val="20"/>
                <w:szCs w:val="20"/>
              </w:rPr>
            </w:pPr>
            <w:r w:rsidRPr="0026678E">
              <w:rPr>
                <w:rFonts w:ascii="Calibri" w:hAnsi="Calibri" w:cs="Calibri"/>
                <w:sz w:val="20"/>
                <w:szCs w:val="20"/>
              </w:rPr>
              <w:t>Note that the endpoint differed across trials. Dybvik et al reported survival to ICU admission, Vukmir et al reported survival to emergency department arrival, and Ahn et al reported survival to hospital admission. Dybvik investigated Tribonat (a combination of sodium bicarbonate, trometamol, and phosphate) rather than sodium bicarbonate alone.</w:t>
            </w:r>
          </w:p>
        </w:tc>
      </w:tr>
      <w:tr w:rsidRPr="0026678E" w:rsidR="00C903D9" w:rsidTr="006D0722" w14:paraId="43D45CAC" w14:textId="77777777">
        <w:trPr>
          <w:divId w:val="409737644"/>
        </w:trPr>
        <w:tc>
          <w:tcPr>
            <w:tcW w:w="5000" w:type="pct"/>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Pr="0026678E" w:rsidR="00C903D9" w:rsidRDefault="00000000" w14:paraId="158578C7" w14:textId="77777777">
            <w:pPr>
              <w:pStyle w:val="Heading2"/>
              <w:spacing w:before="0" w:beforeAutospacing="0" w:after="0" w:afterAutospacing="0" w:line="240" w:lineRule="atLeast"/>
              <w:divId w:val="1794521804"/>
              <w:rPr>
                <w:rFonts w:ascii="Calibri" w:hAnsi="Calibri" w:eastAsia="Times New Roman" w:cs="Calibri"/>
                <w:color w:val="FFFFFF"/>
                <w:sz w:val="20"/>
                <w:szCs w:val="20"/>
              </w:rPr>
            </w:pPr>
            <w:r w:rsidRPr="0026678E">
              <w:rPr>
                <w:rFonts w:ascii="Calibri" w:hAnsi="Calibri" w:eastAsia="Times New Roman" w:cs="Calibri"/>
                <w:color w:val="FFFFFF"/>
                <w:sz w:val="20"/>
                <w:szCs w:val="20"/>
              </w:rPr>
              <w:t>Undesirable Effects</w:t>
            </w:r>
          </w:p>
          <w:p w:rsidRPr="0026678E" w:rsidR="00C903D9" w:rsidRDefault="00000000" w14:paraId="3C773260" w14:textId="77777777">
            <w:pPr>
              <w:pStyle w:val="Subtitle1"/>
              <w:spacing w:before="0" w:beforeAutospacing="0" w:after="0" w:afterAutospacing="0" w:line="240" w:lineRule="atLeast"/>
              <w:divId w:val="1794521804"/>
              <w:rPr>
                <w:rFonts w:ascii="Calibri" w:hAnsi="Calibri" w:cs="Calibri"/>
                <w:color w:val="FFFFFF"/>
                <w:sz w:val="20"/>
                <w:szCs w:val="20"/>
              </w:rPr>
            </w:pPr>
            <w:r w:rsidRPr="0026678E">
              <w:rPr>
                <w:rFonts w:ascii="Calibri" w:hAnsi="Calibri" w:cs="Calibri"/>
                <w:color w:val="FFFFFF"/>
                <w:sz w:val="20"/>
                <w:szCs w:val="20"/>
              </w:rPr>
              <w:t>How substantial are the undesirable anticipated effects?</w:t>
            </w:r>
          </w:p>
        </w:tc>
      </w:tr>
      <w:tr w:rsidRPr="0026678E" w:rsidR="00C903D9" w:rsidTr="006D0722" w14:paraId="583F0FA7" w14:textId="77777777">
        <w:trPr>
          <w:divId w:val="409737644"/>
        </w:trPr>
        <w:tc>
          <w:tcPr>
            <w:tcW w:w="690"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44F41D7B"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Judgement</w:t>
            </w:r>
          </w:p>
        </w:tc>
        <w:tc>
          <w:tcPr>
            <w:tcW w:w="1798"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641BE035"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Research evidence</w:t>
            </w:r>
          </w:p>
        </w:tc>
        <w:tc>
          <w:tcPr>
            <w:tcW w:w="2512"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1C753A02"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Additional considerations</w:t>
            </w:r>
          </w:p>
        </w:tc>
      </w:tr>
      <w:tr w:rsidRPr="0026678E" w:rsidR="00C903D9" w:rsidTr="004705E2" w14:paraId="565A8FB8" w14:textId="77777777">
        <w:trPr>
          <w:divId w:val="409737644"/>
          <w:trHeight w:val="1386"/>
        </w:trPr>
        <w:tc>
          <w:tcPr>
            <w:tcW w:w="690" w:type="pct"/>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26678E" w:rsidR="00C903D9" w:rsidRDefault="00831CFB" w14:paraId="06486AF7" w14:textId="108243FE">
            <w:pPr>
              <w:spacing w:line="240" w:lineRule="atLeast"/>
              <w:divId w:val="1629508155"/>
              <w:rPr>
                <w:rFonts w:ascii="Calibri" w:hAnsi="Calibri" w:eastAsia="Times New Roman" w:cs="Calibri"/>
                <w:sz w:val="20"/>
                <w:szCs w:val="20"/>
              </w:rPr>
            </w:pP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Large</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Moderate</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Small</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Trivial</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Varies</w:t>
            </w:r>
            <w:r w:rsidRPr="0026678E">
              <w:rPr>
                <w:rFonts w:ascii="Calibri" w:hAnsi="Calibri" w:eastAsia="Times New Roman" w:cs="Calibri"/>
                <w:sz w:val="20"/>
                <w:szCs w:val="20"/>
              </w:rPr>
              <w:br/>
            </w:r>
            <w:r w:rsidRPr="0026678E">
              <w:rPr>
                <w:rStyle w:val="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Don</w:t>
            </w:r>
            <w:r w:rsidR="00DE3A6A">
              <w:rPr>
                <w:rStyle w:val="ep-radiobuttonlabel"/>
                <w:rFonts w:ascii="Calibri" w:hAnsi="Calibri" w:eastAsia="Times New Roman" w:cs="Calibri"/>
                <w:sz w:val="20"/>
                <w:szCs w:val="20"/>
              </w:rPr>
              <w:t>’</w:t>
            </w:r>
            <w:r w:rsidRPr="0026678E">
              <w:rPr>
                <w:rStyle w:val="ep-radiobuttonlabel"/>
                <w:rFonts w:ascii="Calibri" w:hAnsi="Calibri" w:eastAsia="Times New Roman" w:cs="Calibri"/>
                <w:sz w:val="20"/>
                <w:szCs w:val="20"/>
              </w:rPr>
              <w:t>t know</w:t>
            </w:r>
          </w:p>
        </w:tc>
        <w:tc>
          <w:tcPr>
            <w:tcW w:w="4310" w:type="pct"/>
            <w:gridSpan w:val="2"/>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26678E" w:rsidR="00C903D9" w:rsidRDefault="002A5F8D" w14:paraId="233C2B6C" w14:textId="655CA77E">
            <w:pPr>
              <w:spacing w:line="240" w:lineRule="atLeast"/>
              <w:divId w:val="1264802866"/>
              <w:rPr>
                <w:rFonts w:ascii="Calibri" w:hAnsi="Calibri" w:eastAsia="Times New Roman" w:cs="Calibri"/>
                <w:sz w:val="20"/>
                <w:szCs w:val="20"/>
              </w:rPr>
            </w:pPr>
            <w:r w:rsidRPr="0026678E">
              <w:rPr>
                <w:rFonts w:ascii="Calibri" w:hAnsi="Calibri" w:eastAsia="Times New Roman" w:cs="Calibri"/>
                <w:sz w:val="20"/>
                <w:szCs w:val="20"/>
              </w:rPr>
              <w:t>Adverse effects were not systematically reported in the out-of-hospital cardiac arrest trials.</w:t>
            </w:r>
          </w:p>
        </w:tc>
      </w:tr>
      <w:tr w:rsidRPr="0026678E" w:rsidR="00C903D9" w:rsidTr="006D0722" w14:paraId="15088A13" w14:textId="77777777">
        <w:trPr>
          <w:divId w:val="409737644"/>
        </w:trPr>
        <w:tc>
          <w:tcPr>
            <w:tcW w:w="5000" w:type="pct"/>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Pr="0026678E" w:rsidR="00C903D9" w:rsidRDefault="00000000" w14:paraId="6B487C9A" w14:textId="77777777">
            <w:pPr>
              <w:pStyle w:val="Heading2"/>
              <w:spacing w:before="0" w:beforeAutospacing="0" w:after="0" w:afterAutospacing="0" w:line="240" w:lineRule="atLeast"/>
              <w:divId w:val="896162085"/>
              <w:rPr>
                <w:rFonts w:ascii="Calibri" w:hAnsi="Calibri" w:eastAsia="Times New Roman" w:cs="Calibri"/>
                <w:color w:val="FFFFFF"/>
                <w:sz w:val="20"/>
                <w:szCs w:val="20"/>
              </w:rPr>
            </w:pPr>
            <w:r w:rsidRPr="0026678E">
              <w:rPr>
                <w:rFonts w:ascii="Calibri" w:hAnsi="Calibri" w:eastAsia="Times New Roman" w:cs="Calibri"/>
                <w:color w:val="FFFFFF"/>
                <w:sz w:val="20"/>
                <w:szCs w:val="20"/>
              </w:rPr>
              <w:t>Certainty of evidence</w:t>
            </w:r>
          </w:p>
          <w:p w:rsidRPr="0026678E" w:rsidR="00C903D9" w:rsidRDefault="00000000" w14:paraId="56E11C53" w14:textId="77777777">
            <w:pPr>
              <w:pStyle w:val="Subtitle1"/>
              <w:spacing w:before="0" w:beforeAutospacing="0" w:after="0" w:afterAutospacing="0" w:line="240" w:lineRule="atLeast"/>
              <w:divId w:val="896162085"/>
              <w:rPr>
                <w:rFonts w:ascii="Calibri" w:hAnsi="Calibri" w:cs="Calibri"/>
                <w:color w:val="FFFFFF"/>
                <w:sz w:val="20"/>
                <w:szCs w:val="20"/>
              </w:rPr>
            </w:pPr>
            <w:r w:rsidRPr="0026678E">
              <w:rPr>
                <w:rFonts w:ascii="Calibri" w:hAnsi="Calibri" w:cs="Calibri"/>
                <w:color w:val="FFFFFF"/>
                <w:sz w:val="20"/>
                <w:szCs w:val="20"/>
              </w:rPr>
              <w:t>What is the overall certainty of the evidence of effects?</w:t>
            </w:r>
          </w:p>
        </w:tc>
      </w:tr>
      <w:tr w:rsidRPr="0026678E" w:rsidR="00C903D9" w:rsidTr="006D0722" w14:paraId="32D74BF5" w14:textId="77777777">
        <w:trPr>
          <w:divId w:val="409737644"/>
        </w:trPr>
        <w:tc>
          <w:tcPr>
            <w:tcW w:w="690"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03A5C04A"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Judgement</w:t>
            </w:r>
          </w:p>
        </w:tc>
        <w:tc>
          <w:tcPr>
            <w:tcW w:w="1798"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08CE9201"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Research evidence</w:t>
            </w:r>
          </w:p>
        </w:tc>
        <w:tc>
          <w:tcPr>
            <w:tcW w:w="2512"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77C3EFE6"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Additional considerations</w:t>
            </w:r>
          </w:p>
        </w:tc>
      </w:tr>
      <w:tr w:rsidRPr="0026678E" w:rsidR="00C903D9" w:rsidTr="006D0722" w14:paraId="5FBAAE86" w14:textId="77777777">
        <w:trPr>
          <w:divId w:val="409737644"/>
          <w:trHeight w:val="2400"/>
        </w:trPr>
        <w:tc>
          <w:tcPr>
            <w:tcW w:w="690" w:type="pct"/>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26678E" w:rsidR="00C903D9" w:rsidRDefault="00A7125A" w14:paraId="0889C428" w14:textId="2565F49C">
            <w:pPr>
              <w:spacing w:line="240" w:lineRule="atLeast"/>
              <w:divId w:val="1681735721"/>
              <w:rPr>
                <w:rFonts w:ascii="Calibri" w:hAnsi="Calibri" w:eastAsia="Times New Roman" w:cs="Calibri"/>
                <w:sz w:val="20"/>
                <w:szCs w:val="20"/>
              </w:rPr>
            </w:pPr>
            <w:r w:rsidRPr="0026678E">
              <w:rPr>
                <w:rStyle w:val="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Very low</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Low</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Moderate</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High</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No included studies</w:t>
            </w:r>
            <w:r w:rsidRPr="0026678E">
              <w:rPr>
                <w:rFonts w:ascii="Calibri" w:hAnsi="Calibri" w:eastAsia="Times New Roman" w:cs="Calibri"/>
                <w:sz w:val="20"/>
                <w:szCs w:val="20"/>
              </w:rPr>
              <w:br/>
            </w:r>
          </w:p>
        </w:tc>
        <w:tc>
          <w:tcPr>
            <w:tcW w:w="4310" w:type="pct"/>
            <w:gridSpan w:val="2"/>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26678E" w:rsidR="00F14ED6" w:rsidRDefault="00DF1B40" w14:paraId="0E839D56" w14:textId="25D324FC">
            <w:pPr>
              <w:spacing w:line="240" w:lineRule="atLeast"/>
              <w:divId w:val="30348882"/>
              <w:rPr>
                <w:rFonts w:ascii="Calibri" w:hAnsi="Calibri" w:eastAsia="Times New Roman" w:cs="Calibri"/>
                <w:sz w:val="20"/>
                <w:szCs w:val="20"/>
              </w:rPr>
            </w:pPr>
            <w:r w:rsidRPr="0026678E">
              <w:rPr>
                <w:rFonts w:ascii="Calibri" w:hAnsi="Calibri" w:eastAsia="Times New Roman" w:cs="Calibri"/>
                <w:sz w:val="20"/>
                <w:szCs w:val="20"/>
              </w:rPr>
              <w:t>Certainty was very low for all critical outcomes, downgraded for risk of bias, indirectness, and imprecision</w:t>
            </w:r>
            <w:r w:rsidR="00643145">
              <w:rPr>
                <w:rFonts w:ascii="Calibri" w:hAnsi="Calibri" w:eastAsia="Times New Roman" w:cs="Calibri"/>
                <w:sz w:val="20"/>
                <w:szCs w:val="20"/>
              </w:rPr>
              <w:t xml:space="preserve"> where applicable</w:t>
            </w:r>
            <w:r w:rsidRPr="0026678E">
              <w:rPr>
                <w:rFonts w:ascii="Calibri" w:hAnsi="Calibri" w:eastAsia="Times New Roman" w:cs="Calibri"/>
                <w:sz w:val="20"/>
                <w:szCs w:val="20"/>
              </w:rPr>
              <w:t>.</w:t>
            </w:r>
          </w:p>
          <w:p w:rsidRPr="0026678E" w:rsidR="00F14ED6" w:rsidRDefault="00530197" w14:paraId="2836F751" w14:textId="5785EA0D">
            <w:pPr>
              <w:spacing w:line="240" w:lineRule="atLeast"/>
              <w:divId w:val="30348882"/>
              <w:rPr>
                <w:rFonts w:ascii="Calibri" w:hAnsi="Calibri" w:eastAsia="Times New Roman" w:cs="Calibri"/>
                <w:sz w:val="20"/>
                <w:szCs w:val="20"/>
              </w:rPr>
            </w:pPr>
            <w:r w:rsidRPr="0026678E">
              <w:rPr>
                <w:rFonts w:ascii="Calibri" w:hAnsi="Calibri" w:eastAsia="Times New Roman" w:cs="Calibri"/>
                <w:noProof/>
                <w:sz w:val="20"/>
                <w:szCs w:val="20"/>
              </w:rPr>
              <w:drawing>
                <wp:inline distT="0" distB="0" distL="0" distR="0" wp14:anchorId="4770CE43" wp14:editId="3AA3C635">
                  <wp:extent cx="5764532" cy="3102707"/>
                  <wp:effectExtent l="0" t="0" r="0" b="0"/>
                  <wp:docPr id="1754061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061128" name=""/>
                          <pic:cNvPicPr/>
                        </pic:nvPicPr>
                        <pic:blipFill>
                          <a:blip r:embed="rId6"/>
                          <a:stretch>
                            <a:fillRect/>
                          </a:stretch>
                        </pic:blipFill>
                        <pic:spPr>
                          <a:xfrm>
                            <a:off x="0" y="0"/>
                            <a:ext cx="5888233" cy="3169288"/>
                          </a:xfrm>
                          <a:prstGeom prst="rect">
                            <a:avLst/>
                          </a:prstGeom>
                        </pic:spPr>
                      </pic:pic>
                    </a:graphicData>
                  </a:graphic>
                </wp:inline>
              </w:drawing>
            </w:r>
          </w:p>
        </w:tc>
      </w:tr>
      <w:tr w:rsidRPr="0026678E" w:rsidR="00C903D9" w:rsidTr="006D0722" w14:paraId="78133A91" w14:textId="77777777">
        <w:trPr>
          <w:divId w:val="409737644"/>
        </w:trPr>
        <w:tc>
          <w:tcPr>
            <w:tcW w:w="5000" w:type="pct"/>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Pr="0026678E" w:rsidR="00C903D9" w:rsidRDefault="00000000" w14:paraId="17C62B31" w14:textId="77777777">
            <w:pPr>
              <w:pStyle w:val="Heading2"/>
              <w:spacing w:before="0" w:beforeAutospacing="0" w:after="0" w:afterAutospacing="0" w:line="240" w:lineRule="atLeast"/>
              <w:divId w:val="1591891860"/>
              <w:rPr>
                <w:rFonts w:ascii="Calibri" w:hAnsi="Calibri" w:eastAsia="Times New Roman" w:cs="Calibri"/>
                <w:color w:val="FFFFFF"/>
                <w:sz w:val="20"/>
                <w:szCs w:val="20"/>
              </w:rPr>
            </w:pPr>
            <w:r w:rsidRPr="0026678E">
              <w:rPr>
                <w:rFonts w:ascii="Calibri" w:hAnsi="Calibri" w:eastAsia="Times New Roman" w:cs="Calibri"/>
                <w:color w:val="FFFFFF"/>
                <w:sz w:val="20"/>
                <w:szCs w:val="20"/>
              </w:rPr>
              <w:t>Values</w:t>
            </w:r>
          </w:p>
          <w:p w:rsidRPr="0026678E" w:rsidR="00C903D9" w:rsidRDefault="00000000" w14:paraId="2873A87B" w14:textId="77777777">
            <w:pPr>
              <w:pStyle w:val="Subtitle1"/>
              <w:spacing w:before="0" w:beforeAutospacing="0" w:after="0" w:afterAutospacing="0" w:line="240" w:lineRule="atLeast"/>
              <w:divId w:val="1591891860"/>
              <w:rPr>
                <w:rFonts w:ascii="Calibri" w:hAnsi="Calibri" w:cs="Calibri"/>
                <w:color w:val="FFFFFF"/>
                <w:sz w:val="20"/>
                <w:szCs w:val="20"/>
              </w:rPr>
            </w:pPr>
            <w:r w:rsidRPr="0026678E">
              <w:rPr>
                <w:rFonts w:ascii="Calibri" w:hAnsi="Calibri" w:cs="Calibri"/>
                <w:color w:val="FFFFFF"/>
                <w:sz w:val="20"/>
                <w:szCs w:val="20"/>
              </w:rPr>
              <w:t>Is there important uncertainty about or variability in how much people value the main outcomes?</w:t>
            </w:r>
          </w:p>
        </w:tc>
      </w:tr>
      <w:tr w:rsidRPr="0026678E" w:rsidR="00C903D9" w:rsidTr="006D0722" w14:paraId="296EE0DF" w14:textId="77777777">
        <w:trPr>
          <w:divId w:val="409737644"/>
        </w:trPr>
        <w:tc>
          <w:tcPr>
            <w:tcW w:w="690"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14BABC3F"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Judgement</w:t>
            </w:r>
          </w:p>
        </w:tc>
        <w:tc>
          <w:tcPr>
            <w:tcW w:w="1798"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5AD48232"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Research evidence</w:t>
            </w:r>
          </w:p>
        </w:tc>
        <w:tc>
          <w:tcPr>
            <w:tcW w:w="2512"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259392AE"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Additional considerations</w:t>
            </w:r>
          </w:p>
        </w:tc>
      </w:tr>
      <w:tr w:rsidRPr="0026678E" w:rsidR="00C903D9" w:rsidTr="006D0722" w14:paraId="41D47AD6" w14:textId="77777777">
        <w:trPr>
          <w:divId w:val="409737644"/>
        </w:trPr>
        <w:tc>
          <w:tcPr>
            <w:tcW w:w="690" w:type="pct"/>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26678E" w:rsidR="00C903D9" w:rsidRDefault="00000000" w14:paraId="1DB5A5AD" w14:textId="68CE4298">
            <w:pPr>
              <w:spacing w:line="240" w:lineRule="atLeast"/>
              <w:divId w:val="1756895559"/>
              <w:rPr>
                <w:rFonts w:ascii="Calibri" w:hAnsi="Calibri" w:eastAsia="Times New Roman" w:cs="Calibri"/>
                <w:sz w:val="20"/>
                <w:szCs w:val="20"/>
              </w:rPr>
            </w:pP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Important uncertainty or variability</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Possibly important uncertainty or variability</w:t>
            </w:r>
            <w:r w:rsidRPr="0026678E">
              <w:rPr>
                <w:rFonts w:ascii="Calibri" w:hAnsi="Calibri" w:eastAsia="Times New Roman" w:cs="Calibri"/>
                <w:sz w:val="20"/>
                <w:szCs w:val="20"/>
              </w:rPr>
              <w:br/>
            </w:r>
            <w:r w:rsidRPr="0026678E">
              <w:rPr>
                <w:rStyle w:val="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Probably no important uncertainty or variability</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No important uncertainty or variability</w:t>
            </w:r>
          </w:p>
        </w:tc>
        <w:tc>
          <w:tcPr>
            <w:tcW w:w="4310" w:type="pct"/>
            <w:gridSpan w:val="2"/>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26678E" w:rsidR="00C903D9" w:rsidRDefault="00000000" w14:paraId="5CA1AF71" w14:textId="77777777">
            <w:pPr>
              <w:spacing w:line="240" w:lineRule="atLeast"/>
              <w:divId w:val="1172331962"/>
              <w:rPr>
                <w:rFonts w:ascii="Calibri" w:hAnsi="Calibri" w:eastAsia="Times New Roman" w:cs="Calibri"/>
                <w:sz w:val="20"/>
                <w:szCs w:val="20"/>
              </w:rPr>
            </w:pPr>
            <w:r w:rsidRPr="0026678E">
              <w:rPr>
                <w:rFonts w:ascii="Calibri" w:hAnsi="Calibri" w:eastAsia="Times New Roman" w:cs="Calibri"/>
                <w:sz w:val="20"/>
                <w:szCs w:val="20"/>
              </w:rPr>
              <w:t>Most people value survival with good neurologic outcome. Agreement is likely less for survival with poor neurologic outcome, or short-term survival without long term survival.</w:t>
            </w:r>
          </w:p>
        </w:tc>
      </w:tr>
      <w:tr w:rsidRPr="0026678E" w:rsidR="00C903D9" w:rsidTr="006D0722" w14:paraId="46268ACC" w14:textId="77777777">
        <w:trPr>
          <w:divId w:val="409737644"/>
        </w:trPr>
        <w:tc>
          <w:tcPr>
            <w:tcW w:w="5000" w:type="pct"/>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Pr="0026678E" w:rsidR="00C903D9" w:rsidRDefault="00000000" w14:paraId="0F793617" w14:textId="77777777">
            <w:pPr>
              <w:pStyle w:val="Heading2"/>
              <w:spacing w:before="0" w:beforeAutospacing="0" w:after="0" w:afterAutospacing="0" w:line="240" w:lineRule="atLeast"/>
              <w:divId w:val="410546875"/>
              <w:rPr>
                <w:rFonts w:ascii="Calibri" w:hAnsi="Calibri" w:eastAsia="Times New Roman" w:cs="Calibri"/>
                <w:color w:val="FFFFFF"/>
                <w:sz w:val="20"/>
                <w:szCs w:val="20"/>
              </w:rPr>
            </w:pPr>
            <w:r w:rsidRPr="0026678E">
              <w:rPr>
                <w:rFonts w:ascii="Calibri" w:hAnsi="Calibri" w:eastAsia="Times New Roman" w:cs="Calibri"/>
                <w:color w:val="FFFFFF"/>
                <w:sz w:val="20"/>
                <w:szCs w:val="20"/>
              </w:rPr>
              <w:t>Balance of effects</w:t>
            </w:r>
          </w:p>
          <w:p w:rsidRPr="0026678E" w:rsidR="00C903D9" w:rsidRDefault="00000000" w14:paraId="381CDBBC" w14:textId="77777777">
            <w:pPr>
              <w:pStyle w:val="Subtitle1"/>
              <w:spacing w:before="0" w:beforeAutospacing="0" w:after="0" w:afterAutospacing="0" w:line="240" w:lineRule="atLeast"/>
              <w:divId w:val="410546875"/>
              <w:rPr>
                <w:rFonts w:ascii="Calibri" w:hAnsi="Calibri" w:cs="Calibri"/>
                <w:color w:val="FFFFFF"/>
                <w:sz w:val="20"/>
                <w:szCs w:val="20"/>
              </w:rPr>
            </w:pPr>
            <w:r w:rsidRPr="0026678E">
              <w:rPr>
                <w:rFonts w:ascii="Calibri" w:hAnsi="Calibri" w:cs="Calibri"/>
                <w:color w:val="FFFFFF"/>
                <w:sz w:val="20"/>
                <w:szCs w:val="20"/>
              </w:rPr>
              <w:t>Does the balance between desirable and undesirable effects favor the intervention or the comparison?</w:t>
            </w:r>
          </w:p>
        </w:tc>
      </w:tr>
      <w:tr w:rsidRPr="0026678E" w:rsidR="00C903D9" w:rsidTr="006D0722" w14:paraId="57010C59" w14:textId="77777777">
        <w:trPr>
          <w:divId w:val="409737644"/>
        </w:trPr>
        <w:tc>
          <w:tcPr>
            <w:tcW w:w="690"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4FA7833C"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Judgement</w:t>
            </w:r>
          </w:p>
        </w:tc>
        <w:tc>
          <w:tcPr>
            <w:tcW w:w="1798"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68626771"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Research evidence</w:t>
            </w:r>
          </w:p>
        </w:tc>
        <w:tc>
          <w:tcPr>
            <w:tcW w:w="2512"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2227414E"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Additional considerations</w:t>
            </w:r>
          </w:p>
        </w:tc>
      </w:tr>
      <w:tr w:rsidRPr="0026678E" w:rsidR="00C903D9" w:rsidTr="004705E2" w14:paraId="392CFEE4" w14:textId="77777777">
        <w:trPr>
          <w:divId w:val="409737644"/>
          <w:trHeight w:val="900"/>
        </w:trPr>
        <w:tc>
          <w:tcPr>
            <w:tcW w:w="690" w:type="pct"/>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26678E" w:rsidR="00C903D9" w:rsidRDefault="00000000" w14:paraId="5E43A951" w14:textId="24A60549">
            <w:pPr>
              <w:spacing w:line="240" w:lineRule="atLeast"/>
              <w:divId w:val="1525825546"/>
              <w:rPr>
                <w:rFonts w:ascii="Calibri" w:hAnsi="Calibri" w:eastAsia="Times New Roman" w:cs="Calibri"/>
                <w:sz w:val="20"/>
                <w:szCs w:val="20"/>
              </w:rPr>
            </w:pP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Favors the comparison</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Probably favors the comparison</w:t>
            </w:r>
            <w:r w:rsidRPr="0026678E">
              <w:rPr>
                <w:rFonts w:ascii="Calibri" w:hAnsi="Calibri" w:eastAsia="Times New Roman" w:cs="Calibri"/>
                <w:sz w:val="20"/>
                <w:szCs w:val="20"/>
              </w:rPr>
              <w:br/>
            </w:r>
            <w:r w:rsidRPr="0026678E">
              <w:rPr>
                <w:rStyle w:val="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Does not favor either the intervention or the comparison</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Probably favors the intervention</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Favors the intervention</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Varies</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Don</w:t>
            </w:r>
            <w:r w:rsidR="00DE3A6A">
              <w:rPr>
                <w:rStyle w:val="ep-radiobuttonlabel"/>
                <w:rFonts w:ascii="Calibri" w:hAnsi="Calibri" w:eastAsia="Times New Roman" w:cs="Calibri"/>
                <w:sz w:val="20"/>
                <w:szCs w:val="20"/>
              </w:rPr>
              <w:t>’</w:t>
            </w:r>
            <w:r w:rsidRPr="0026678E">
              <w:rPr>
                <w:rStyle w:val="ep-radiobuttonlabel"/>
                <w:rFonts w:ascii="Calibri" w:hAnsi="Calibri" w:eastAsia="Times New Roman" w:cs="Calibri"/>
                <w:sz w:val="20"/>
                <w:szCs w:val="20"/>
              </w:rPr>
              <w:t>t know</w:t>
            </w:r>
          </w:p>
        </w:tc>
        <w:tc>
          <w:tcPr>
            <w:tcW w:w="4310" w:type="pct"/>
            <w:gridSpan w:val="2"/>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26678E" w:rsidR="00C903D9" w:rsidRDefault="00161B34" w14:paraId="64C37359" w14:textId="061DC330">
            <w:pPr>
              <w:spacing w:line="240" w:lineRule="atLeast"/>
              <w:divId w:val="1811553247"/>
              <w:rPr>
                <w:rFonts w:ascii="Calibri" w:hAnsi="Calibri" w:eastAsia="Times New Roman" w:cs="Calibri"/>
                <w:sz w:val="20"/>
                <w:szCs w:val="20"/>
              </w:rPr>
            </w:pPr>
            <w:r w:rsidRPr="0026678E">
              <w:rPr>
                <w:rFonts w:ascii="Calibri" w:hAnsi="Calibri" w:eastAsia="Times New Roman" w:cs="Calibri"/>
                <w:sz w:val="20"/>
                <w:szCs w:val="20"/>
              </w:rPr>
              <w:t xml:space="preserve">There is no evidence of benefit on any outcome and the evidence on harm is insufficient. </w:t>
            </w:r>
          </w:p>
        </w:tc>
      </w:tr>
      <w:tr w:rsidRPr="0026678E" w:rsidR="00C903D9" w:rsidTr="006D0722" w14:paraId="3220B458" w14:textId="77777777">
        <w:trPr>
          <w:divId w:val="409737644"/>
        </w:trPr>
        <w:tc>
          <w:tcPr>
            <w:tcW w:w="5000" w:type="pct"/>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Pr="0026678E" w:rsidR="00C903D9" w:rsidRDefault="00000000" w14:paraId="0E3B3757" w14:textId="77777777">
            <w:pPr>
              <w:pStyle w:val="Heading2"/>
              <w:spacing w:before="0" w:beforeAutospacing="0" w:after="0" w:afterAutospacing="0" w:line="240" w:lineRule="atLeast"/>
              <w:divId w:val="2043045049"/>
              <w:rPr>
                <w:rFonts w:ascii="Calibri" w:hAnsi="Calibri" w:eastAsia="Times New Roman" w:cs="Calibri"/>
                <w:color w:val="FFFFFF"/>
                <w:sz w:val="20"/>
                <w:szCs w:val="20"/>
              </w:rPr>
            </w:pPr>
            <w:r w:rsidRPr="0026678E">
              <w:rPr>
                <w:rFonts w:ascii="Calibri" w:hAnsi="Calibri" w:eastAsia="Times New Roman" w:cs="Calibri"/>
                <w:color w:val="FFFFFF"/>
                <w:sz w:val="20"/>
                <w:szCs w:val="20"/>
              </w:rPr>
              <w:t>Acceptability</w:t>
            </w:r>
          </w:p>
          <w:p w:rsidRPr="0026678E" w:rsidR="00C903D9" w:rsidRDefault="00000000" w14:paraId="10C6B52A" w14:textId="77777777">
            <w:pPr>
              <w:pStyle w:val="Subtitle1"/>
              <w:spacing w:before="0" w:beforeAutospacing="0" w:after="0" w:afterAutospacing="0" w:line="240" w:lineRule="atLeast"/>
              <w:divId w:val="2043045049"/>
              <w:rPr>
                <w:rFonts w:ascii="Calibri" w:hAnsi="Calibri" w:cs="Calibri"/>
                <w:color w:val="FFFFFF"/>
                <w:sz w:val="20"/>
                <w:szCs w:val="20"/>
              </w:rPr>
            </w:pPr>
            <w:r w:rsidRPr="0026678E">
              <w:rPr>
                <w:rFonts w:ascii="Calibri" w:hAnsi="Calibri" w:cs="Calibri"/>
                <w:color w:val="FFFFFF"/>
                <w:sz w:val="20"/>
                <w:szCs w:val="20"/>
              </w:rPr>
              <w:t>Is the intervention acceptable to key stakeholders?</w:t>
            </w:r>
          </w:p>
        </w:tc>
      </w:tr>
      <w:tr w:rsidRPr="0026678E" w:rsidR="00C903D9" w:rsidTr="006D0722" w14:paraId="40359B18" w14:textId="77777777">
        <w:trPr>
          <w:divId w:val="409737644"/>
        </w:trPr>
        <w:tc>
          <w:tcPr>
            <w:tcW w:w="690"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2BB374A1"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Judgement</w:t>
            </w:r>
          </w:p>
        </w:tc>
        <w:tc>
          <w:tcPr>
            <w:tcW w:w="1798"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1E8E041B"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Research evidence</w:t>
            </w:r>
          </w:p>
        </w:tc>
        <w:tc>
          <w:tcPr>
            <w:tcW w:w="2512"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49403B74"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Additional considerations</w:t>
            </w:r>
          </w:p>
        </w:tc>
      </w:tr>
      <w:tr w:rsidRPr="0026678E" w:rsidR="00C903D9" w:rsidTr="006D0722" w14:paraId="7A7C3F83" w14:textId="77777777">
        <w:trPr>
          <w:divId w:val="409737644"/>
        </w:trPr>
        <w:tc>
          <w:tcPr>
            <w:tcW w:w="690" w:type="pct"/>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26678E" w:rsidR="00C903D9" w:rsidRDefault="00000000" w14:paraId="638BCC45" w14:textId="0B30C7D8">
            <w:pPr>
              <w:spacing w:line="240" w:lineRule="atLeast"/>
              <w:divId w:val="755131307"/>
              <w:rPr>
                <w:rFonts w:ascii="Calibri" w:hAnsi="Calibri" w:eastAsia="Times New Roman" w:cs="Calibri"/>
                <w:sz w:val="20"/>
                <w:szCs w:val="20"/>
              </w:rPr>
            </w:pP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No</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Probably no</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Probably yes</w:t>
            </w:r>
            <w:r w:rsidRPr="0026678E">
              <w:rPr>
                <w:rFonts w:ascii="Calibri" w:hAnsi="Calibri" w:eastAsia="Times New Roman" w:cs="Calibri"/>
                <w:sz w:val="20"/>
                <w:szCs w:val="20"/>
              </w:rPr>
              <w:br/>
            </w:r>
            <w:r w:rsidRPr="0026678E">
              <w:rPr>
                <w:rStyle w:val="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Yes</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Varies</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Don</w:t>
            </w:r>
            <w:r w:rsidR="00DE3A6A">
              <w:rPr>
                <w:rStyle w:val="ep-radiobuttonlabel"/>
                <w:rFonts w:ascii="Calibri" w:hAnsi="Calibri" w:eastAsia="Times New Roman" w:cs="Calibri"/>
                <w:sz w:val="20"/>
                <w:szCs w:val="20"/>
              </w:rPr>
              <w:t>’</w:t>
            </w:r>
            <w:r w:rsidRPr="0026678E">
              <w:rPr>
                <w:rStyle w:val="ep-radiobuttonlabel"/>
                <w:rFonts w:ascii="Calibri" w:hAnsi="Calibri" w:eastAsia="Times New Roman" w:cs="Calibri"/>
                <w:sz w:val="20"/>
                <w:szCs w:val="20"/>
              </w:rPr>
              <w:t>t know</w:t>
            </w:r>
          </w:p>
        </w:tc>
        <w:tc>
          <w:tcPr>
            <w:tcW w:w="4310" w:type="pct"/>
            <w:gridSpan w:val="2"/>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26678E" w:rsidR="00C903D9" w:rsidRDefault="00000000" w14:paraId="05286A22" w14:textId="7D3D24B0">
            <w:pPr>
              <w:spacing w:line="240" w:lineRule="atLeast"/>
              <w:divId w:val="1545436699"/>
              <w:rPr>
                <w:rFonts w:ascii="Calibri" w:hAnsi="Calibri" w:eastAsia="Times New Roman" w:cs="Calibri"/>
                <w:sz w:val="20"/>
                <w:szCs w:val="20"/>
              </w:rPr>
            </w:pPr>
            <w:r w:rsidRPr="0026678E">
              <w:rPr>
                <w:rFonts w:ascii="Calibri" w:hAnsi="Calibri" w:eastAsia="Times New Roman" w:cs="Calibri"/>
                <w:sz w:val="20"/>
                <w:szCs w:val="20"/>
              </w:rPr>
              <w:t xml:space="preserve">Buffering agents are commonly administered for patients in cardiac arrest despite not being </w:t>
            </w:r>
            <w:r w:rsidRPr="0026678E" w:rsidR="00BB3D3D">
              <w:rPr>
                <w:rFonts w:ascii="Calibri" w:hAnsi="Calibri" w:eastAsia="Times New Roman" w:cs="Calibri"/>
                <w:sz w:val="20"/>
                <w:szCs w:val="20"/>
              </w:rPr>
              <w:t>recommended in current guidelines.</w:t>
            </w:r>
          </w:p>
        </w:tc>
      </w:tr>
      <w:tr w:rsidRPr="0026678E" w:rsidR="00C903D9" w:rsidTr="006D0722" w14:paraId="773769E1" w14:textId="77777777">
        <w:trPr>
          <w:divId w:val="409737644"/>
        </w:trPr>
        <w:tc>
          <w:tcPr>
            <w:tcW w:w="5000" w:type="pct"/>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Pr="0026678E" w:rsidR="00C903D9" w:rsidRDefault="00000000" w14:paraId="0B9D8864" w14:textId="77777777">
            <w:pPr>
              <w:pStyle w:val="Heading2"/>
              <w:spacing w:before="0" w:beforeAutospacing="0" w:after="0" w:afterAutospacing="0" w:line="240" w:lineRule="atLeast"/>
              <w:divId w:val="924610234"/>
              <w:rPr>
                <w:rFonts w:ascii="Calibri" w:hAnsi="Calibri" w:eastAsia="Times New Roman" w:cs="Calibri"/>
                <w:color w:val="FFFFFF"/>
                <w:sz w:val="20"/>
                <w:szCs w:val="20"/>
              </w:rPr>
            </w:pPr>
            <w:r w:rsidRPr="0026678E">
              <w:rPr>
                <w:rFonts w:ascii="Calibri" w:hAnsi="Calibri" w:eastAsia="Times New Roman" w:cs="Calibri"/>
                <w:color w:val="FFFFFF"/>
                <w:sz w:val="20"/>
                <w:szCs w:val="20"/>
              </w:rPr>
              <w:t>Feasibility</w:t>
            </w:r>
          </w:p>
          <w:p w:rsidRPr="0026678E" w:rsidR="00C903D9" w:rsidRDefault="00000000" w14:paraId="35862B49" w14:textId="77777777">
            <w:pPr>
              <w:pStyle w:val="Subtitle1"/>
              <w:spacing w:before="0" w:beforeAutospacing="0" w:after="0" w:afterAutospacing="0" w:line="240" w:lineRule="atLeast"/>
              <w:divId w:val="924610234"/>
              <w:rPr>
                <w:rFonts w:ascii="Calibri" w:hAnsi="Calibri" w:cs="Calibri"/>
                <w:color w:val="FFFFFF"/>
                <w:sz w:val="20"/>
                <w:szCs w:val="20"/>
              </w:rPr>
            </w:pPr>
            <w:r w:rsidRPr="0026678E">
              <w:rPr>
                <w:rFonts w:ascii="Calibri" w:hAnsi="Calibri" w:cs="Calibri"/>
                <w:color w:val="FFFFFF"/>
                <w:sz w:val="20"/>
                <w:szCs w:val="20"/>
              </w:rPr>
              <w:t>Is the intervention feasible to implement?</w:t>
            </w:r>
          </w:p>
        </w:tc>
      </w:tr>
      <w:tr w:rsidRPr="0026678E" w:rsidR="00C903D9" w:rsidTr="006D0722" w14:paraId="5621A448" w14:textId="77777777">
        <w:trPr>
          <w:divId w:val="409737644"/>
        </w:trPr>
        <w:tc>
          <w:tcPr>
            <w:tcW w:w="690"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23E5DF31"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Judgement</w:t>
            </w:r>
          </w:p>
        </w:tc>
        <w:tc>
          <w:tcPr>
            <w:tcW w:w="1798"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44B0176B"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Research evidence</w:t>
            </w:r>
          </w:p>
        </w:tc>
        <w:tc>
          <w:tcPr>
            <w:tcW w:w="2512" w:type="pct"/>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Pr="0026678E" w:rsidR="00C903D9" w:rsidRDefault="00000000" w14:paraId="327F3BB0" w14:textId="77777777">
            <w:pPr>
              <w:pStyle w:val="Heading2"/>
              <w:spacing w:before="0" w:beforeAutospacing="0" w:after="0" w:afterAutospacing="0" w:line="240" w:lineRule="atLeast"/>
              <w:rPr>
                <w:rFonts w:ascii="Calibri" w:hAnsi="Calibri" w:eastAsia="Times New Roman" w:cs="Calibri"/>
                <w:caps/>
                <w:sz w:val="20"/>
                <w:szCs w:val="20"/>
              </w:rPr>
            </w:pPr>
            <w:r w:rsidRPr="0026678E">
              <w:rPr>
                <w:rFonts w:ascii="Calibri" w:hAnsi="Calibri" w:eastAsia="Times New Roman" w:cs="Calibri"/>
                <w:caps/>
                <w:sz w:val="20"/>
                <w:szCs w:val="20"/>
              </w:rPr>
              <w:t>Additional considerations</w:t>
            </w:r>
          </w:p>
        </w:tc>
      </w:tr>
      <w:tr w:rsidRPr="0026678E" w:rsidR="00C903D9" w:rsidTr="006D0722" w14:paraId="7AD33351" w14:textId="77777777">
        <w:trPr>
          <w:divId w:val="409737644"/>
        </w:trPr>
        <w:tc>
          <w:tcPr>
            <w:tcW w:w="690" w:type="pct"/>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26678E" w:rsidR="00C903D9" w:rsidRDefault="00000000" w14:paraId="63A833B9" w14:textId="6E8D15C2">
            <w:pPr>
              <w:spacing w:line="240" w:lineRule="atLeast"/>
              <w:divId w:val="1635942394"/>
              <w:rPr>
                <w:rFonts w:ascii="Calibri" w:hAnsi="Calibri" w:eastAsia="Times New Roman" w:cs="Calibri"/>
                <w:sz w:val="20"/>
                <w:szCs w:val="20"/>
              </w:rPr>
            </w:pP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No</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Probably no</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Probably yes</w:t>
            </w:r>
            <w:r w:rsidRPr="0026678E">
              <w:rPr>
                <w:rFonts w:ascii="Calibri" w:hAnsi="Calibri" w:eastAsia="Times New Roman" w:cs="Calibri"/>
                <w:sz w:val="20"/>
                <w:szCs w:val="20"/>
              </w:rPr>
              <w:br/>
            </w:r>
            <w:r w:rsidRPr="0026678E">
              <w:rPr>
                <w:rStyle w:val="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Yes</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Varies</w:t>
            </w:r>
            <w:r w:rsidRPr="0026678E">
              <w:rPr>
                <w:rFonts w:ascii="Calibri" w:hAnsi="Calibri" w:eastAsia="Times New Roman" w:cs="Calibri"/>
                <w:sz w:val="20"/>
                <w:szCs w:val="20"/>
              </w:rPr>
              <w:br/>
            </w:r>
            <w:r w:rsidRPr="0026678E">
              <w:rPr>
                <w:rStyle w:val="unchecked-marker"/>
                <w:rFonts w:ascii="Calibri" w:hAnsi="Calibri" w:eastAsia="Times New Roman" w:cs="Calibri"/>
                <w:sz w:val="20"/>
                <w:szCs w:val="20"/>
              </w:rPr>
              <w:t>○</w:t>
            </w:r>
            <w:r w:rsidRPr="0026678E">
              <w:rPr>
                <w:rFonts w:ascii="Calibri" w:hAnsi="Calibri" w:eastAsia="Times New Roman" w:cs="Calibri"/>
                <w:sz w:val="20"/>
                <w:szCs w:val="20"/>
              </w:rPr>
              <w:t> </w:t>
            </w:r>
            <w:r w:rsidRPr="0026678E">
              <w:rPr>
                <w:rStyle w:val="ep-radiobuttonlabel"/>
                <w:rFonts w:ascii="Calibri" w:hAnsi="Calibri" w:eastAsia="Times New Roman" w:cs="Calibri"/>
                <w:sz w:val="20"/>
                <w:szCs w:val="20"/>
              </w:rPr>
              <w:t>Don</w:t>
            </w:r>
            <w:r w:rsidR="00DE3A6A">
              <w:rPr>
                <w:rStyle w:val="ep-radiobuttonlabel"/>
                <w:rFonts w:ascii="Calibri" w:hAnsi="Calibri" w:eastAsia="Times New Roman" w:cs="Calibri"/>
                <w:sz w:val="20"/>
                <w:szCs w:val="20"/>
              </w:rPr>
              <w:t>’</w:t>
            </w:r>
            <w:r w:rsidRPr="0026678E">
              <w:rPr>
                <w:rStyle w:val="ep-radiobuttonlabel"/>
                <w:rFonts w:ascii="Calibri" w:hAnsi="Calibri" w:eastAsia="Times New Roman" w:cs="Calibri"/>
                <w:sz w:val="20"/>
                <w:szCs w:val="20"/>
              </w:rPr>
              <w:t>t know</w:t>
            </w:r>
          </w:p>
        </w:tc>
        <w:tc>
          <w:tcPr>
            <w:tcW w:w="4310" w:type="pct"/>
            <w:gridSpan w:val="2"/>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26678E" w:rsidR="00C903D9" w:rsidRDefault="00BB3D3D" w14:paraId="46D52AAE" w14:textId="3074A207">
            <w:pPr>
              <w:spacing w:line="240" w:lineRule="atLeast"/>
              <w:divId w:val="2144538784"/>
              <w:rPr>
                <w:rFonts w:ascii="Calibri" w:hAnsi="Calibri" w:eastAsia="Times New Roman" w:cs="Calibri"/>
                <w:sz w:val="20"/>
                <w:szCs w:val="20"/>
              </w:rPr>
            </w:pPr>
            <w:r w:rsidRPr="0026678E">
              <w:rPr>
                <w:rFonts w:ascii="Calibri" w:hAnsi="Calibri" w:eastAsia="Times New Roman" w:cs="Calibri"/>
                <w:sz w:val="20"/>
                <w:szCs w:val="20"/>
              </w:rPr>
              <w:t>Buffering agents are commonly administered during cardiac arrest. The cost is low, particularly where these agents are already stocked for special circumstances such as hyperkalemia or sodium channel blocker poisoning.</w:t>
            </w:r>
          </w:p>
        </w:tc>
      </w:tr>
    </w:tbl>
    <w:p w:rsidRPr="0026678E" w:rsidR="00C903D9" w:rsidRDefault="00000000" w14:paraId="1364B007" w14:textId="6FF4F9E0">
      <w:pPr>
        <w:pStyle w:val="Heading1"/>
        <w:spacing w:after="20" w:afterAutospacing="0"/>
        <w:divId w:val="944112317"/>
        <w:rPr>
          <w:rFonts w:ascii="Calibri" w:hAnsi="Calibri" w:eastAsia="Times New Roman" w:cs="Calibri"/>
          <w:caps/>
          <w:color w:val="000000"/>
          <w:sz w:val="20"/>
          <w:szCs w:val="20"/>
          <w:lang w:val="en"/>
        </w:rPr>
      </w:pPr>
      <w:r w:rsidRPr="0026678E">
        <w:rPr>
          <w:rFonts w:ascii="Calibri" w:hAnsi="Calibri" w:eastAsia="Times New Roman" w:cs="Calibri"/>
          <w:caps/>
          <w:color w:val="000000"/>
          <w:sz w:val="20"/>
          <w:szCs w:val="20"/>
          <w:lang w:val="en"/>
        </w:rPr>
        <w:t>Summary of judgements</w:t>
      </w:r>
    </w:p>
    <w:tbl>
      <w:tblPr>
        <w:tblW w:w="5000" w:type="pct"/>
        <w:tblCellMar>
          <w:top w:w="15" w:type="dxa"/>
          <w:left w:w="15" w:type="dxa"/>
          <w:bottom w:w="15" w:type="dxa"/>
          <w:right w:w="15" w:type="dxa"/>
        </w:tblCellMar>
        <w:tblLook w:val="04A0" w:firstRow="1" w:lastRow="0" w:firstColumn="1" w:lastColumn="0" w:noHBand="0" w:noVBand="1"/>
      </w:tblPr>
      <w:tblGrid>
        <w:gridCol w:w="1770"/>
        <w:gridCol w:w="1344"/>
        <w:gridCol w:w="1344"/>
        <w:gridCol w:w="1399"/>
        <w:gridCol w:w="1379"/>
        <w:gridCol w:w="1379"/>
        <w:gridCol w:w="1019"/>
        <w:gridCol w:w="1158"/>
      </w:tblGrid>
      <w:tr w:rsidRPr="0026678E" w:rsidR="00C903D9" w14:paraId="66E2513C" w14:textId="77777777">
        <w:trPr>
          <w:divId w:val="1911190961"/>
          <w:tblHeader/>
        </w:trPr>
        <w:tc>
          <w:tcPr>
            <w:tcW w:w="0" w:type="auto"/>
            <w:tcBorders>
              <w:top w:val="nil"/>
              <w:left w:val="nil"/>
              <w:bottom w:val="nil"/>
              <w:right w:val="nil"/>
            </w:tcBorders>
            <w:tcMar>
              <w:top w:w="75" w:type="dxa"/>
              <w:left w:w="75" w:type="dxa"/>
              <w:bottom w:w="75" w:type="dxa"/>
              <w:right w:w="75" w:type="dxa"/>
            </w:tcMar>
            <w:vAlign w:val="center"/>
            <w:hideMark/>
          </w:tcPr>
          <w:p w:rsidRPr="0026678E" w:rsidR="00C903D9" w:rsidRDefault="00C903D9" w14:paraId="18C1AAED" w14:textId="77777777">
            <w:pPr>
              <w:rPr>
                <w:rFonts w:ascii="Calibri" w:hAnsi="Calibri" w:eastAsia="Times New Roman" w:cs="Calibri"/>
                <w:caps/>
                <w:color w:val="000000"/>
                <w:sz w:val="20"/>
                <w:szCs w:val="20"/>
                <w:lang w:val="en"/>
              </w:rPr>
            </w:pPr>
          </w:p>
        </w:tc>
        <w:tc>
          <w:tcPr>
            <w:tcW w:w="0" w:type="auto"/>
            <w:gridSpan w:val="7"/>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Pr="0026678E" w:rsidR="00C903D9" w:rsidRDefault="00000000" w14:paraId="58C70A48" w14:textId="77777777">
            <w:pPr>
              <w:pStyle w:val="NormalWeb"/>
              <w:spacing w:before="0" w:beforeAutospacing="0" w:after="0" w:afterAutospacing="0" w:line="260" w:lineRule="atLeast"/>
              <w:jc w:val="center"/>
              <w:rPr>
                <w:rFonts w:ascii="Calibri" w:hAnsi="Calibri" w:cs="Calibri"/>
                <w:b/>
                <w:bCs/>
                <w:caps/>
                <w:color w:val="FFFFFF"/>
                <w:sz w:val="20"/>
                <w:szCs w:val="20"/>
              </w:rPr>
            </w:pPr>
            <w:r w:rsidRPr="0026678E">
              <w:rPr>
                <w:rFonts w:ascii="Calibri" w:hAnsi="Calibri" w:cs="Calibri"/>
                <w:b/>
                <w:bCs/>
                <w:caps/>
                <w:color w:val="FFFFFF"/>
                <w:sz w:val="20"/>
                <w:szCs w:val="20"/>
              </w:rPr>
              <w:t>Judgement</w:t>
            </w:r>
          </w:p>
        </w:tc>
      </w:tr>
      <w:tr w:rsidRPr="0026678E" w:rsidR="00C903D9" w14:paraId="0F28B994" w14:textId="77777777">
        <w:trPr>
          <w:divId w:val="1911190961"/>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Pr="0026678E" w:rsidR="00C903D9" w:rsidRDefault="00000000" w14:paraId="135345EA" w14:textId="77777777">
            <w:pPr>
              <w:pStyle w:val="NormalWeb"/>
              <w:spacing w:before="0" w:beforeAutospacing="0" w:after="0" w:afterAutospacing="0" w:line="260" w:lineRule="atLeast"/>
              <w:jc w:val="center"/>
              <w:rPr>
                <w:rFonts w:ascii="Calibri" w:hAnsi="Calibri" w:cs="Calibri"/>
                <w:b/>
                <w:bCs/>
                <w:caps/>
                <w:color w:val="FFFFFF"/>
                <w:sz w:val="20"/>
                <w:szCs w:val="20"/>
              </w:rPr>
            </w:pPr>
            <w:r w:rsidRPr="0026678E">
              <w:rPr>
                <w:rFonts w:ascii="Calibri" w:hAnsi="Calibri" w:cs="Calibri"/>
                <w:b/>
                <w:bCs/>
                <w:caps/>
                <w:color w:val="FFFFFF"/>
                <w:sz w:val="20"/>
                <w:szCs w:val="20"/>
              </w:rPr>
              <w:t>Problem</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7CADD0AF"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332BCFFF"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Probably 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32D73E3B" w14:textId="77777777">
            <w:pPr>
              <w:pStyle w:val="NormalWeb"/>
              <w:spacing w:before="0" w:beforeAutospacing="0" w:after="0" w:afterAutospacing="0" w:line="240" w:lineRule="atLeast"/>
              <w:jc w:val="center"/>
              <w:rPr>
                <w:rFonts w:ascii="Calibri" w:hAnsi="Calibri" w:cs="Calibri"/>
                <w:b/>
                <w:bCs/>
                <w:color w:val="000000"/>
                <w:sz w:val="20"/>
                <w:szCs w:val="20"/>
              </w:rPr>
            </w:pPr>
            <w:r w:rsidRPr="0026678E">
              <w:rPr>
                <w:rFonts w:ascii="Calibri" w:hAnsi="Calibri" w:cs="Calibri"/>
                <w:b/>
                <w:bCs/>
                <w:color w:val="000000"/>
                <w:sz w:val="20"/>
                <w:szCs w:val="20"/>
              </w:rPr>
              <w:t>Probably yes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067B3A0C"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Yes</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Pr="0026678E" w:rsidR="00C903D9" w:rsidRDefault="00C903D9" w14:paraId="406EA551"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6FC8EEC9"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0A7D9779" w14:textId="56EC3CC5">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Don</w:t>
            </w:r>
            <w:r w:rsidR="00DE3A6A">
              <w:rPr>
                <w:rFonts w:ascii="Calibri" w:hAnsi="Calibri" w:cs="Calibri"/>
                <w:color w:val="AEAAAA"/>
                <w:sz w:val="20"/>
                <w:szCs w:val="20"/>
              </w:rPr>
              <w:t>’</w:t>
            </w:r>
            <w:r w:rsidRPr="0026678E">
              <w:rPr>
                <w:rFonts w:ascii="Calibri" w:hAnsi="Calibri" w:cs="Calibri"/>
                <w:color w:val="AEAAAA"/>
                <w:sz w:val="20"/>
                <w:szCs w:val="20"/>
              </w:rPr>
              <w:t>t know</w:t>
            </w:r>
          </w:p>
        </w:tc>
      </w:tr>
      <w:tr w:rsidRPr="0026678E" w:rsidR="00C903D9" w14:paraId="7382D4DF" w14:textId="77777777">
        <w:trPr>
          <w:divId w:val="1911190961"/>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Pr="0026678E" w:rsidR="00C903D9" w:rsidRDefault="00000000" w14:paraId="28641438" w14:textId="77777777">
            <w:pPr>
              <w:pStyle w:val="NormalWeb"/>
              <w:spacing w:before="0" w:beforeAutospacing="0" w:after="0" w:afterAutospacing="0" w:line="260" w:lineRule="atLeast"/>
              <w:jc w:val="center"/>
              <w:rPr>
                <w:rFonts w:ascii="Calibri" w:hAnsi="Calibri" w:cs="Calibri"/>
                <w:b/>
                <w:bCs/>
                <w:caps/>
                <w:color w:val="FFFFFF"/>
                <w:sz w:val="20"/>
                <w:szCs w:val="20"/>
              </w:rPr>
            </w:pPr>
            <w:r w:rsidRPr="0026678E">
              <w:rPr>
                <w:rFonts w:ascii="Calibri" w:hAnsi="Calibri" w:cs="Calibri"/>
                <w:b/>
                <w:bCs/>
                <w:caps/>
                <w:color w:val="FFFFFF"/>
                <w:sz w:val="20"/>
                <w:szCs w:val="20"/>
              </w:rPr>
              <w:t>Desirable Effects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663A0B" w:rsidR="00C903D9" w:rsidRDefault="00663A0B" w14:paraId="22687DB0" w14:textId="127200A2">
            <w:pPr>
              <w:pStyle w:val="NormalWeb"/>
              <w:spacing w:before="0" w:beforeAutospacing="0" w:after="0" w:afterAutospacing="0" w:line="240" w:lineRule="atLeast"/>
              <w:jc w:val="center"/>
              <w:rPr>
                <w:rFonts w:ascii="Calibri" w:hAnsi="Calibri" w:cs="Calibri"/>
                <w:b/>
                <w:bCs/>
                <w:color w:val="AEAAAA"/>
                <w:sz w:val="20"/>
                <w:szCs w:val="20"/>
              </w:rPr>
            </w:pPr>
            <w:r w:rsidRPr="00663A0B">
              <w:rPr>
                <w:rFonts w:ascii="Calibri" w:hAnsi="Calibri" w:cs="Calibri"/>
                <w:b/>
                <w:bCs/>
                <w:color w:val="000000"/>
                <w:sz w:val="20"/>
                <w:szCs w:val="20"/>
              </w:rPr>
              <w:t>Trivial</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1DAA9E82"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Small</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358FA556"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663A0B" w:rsidR="00C903D9" w:rsidRDefault="00663A0B" w14:paraId="62C6B25A" w14:textId="1E3AA8AD">
            <w:pPr>
              <w:pStyle w:val="NormalWeb"/>
              <w:spacing w:before="0" w:beforeAutospacing="0" w:after="0" w:afterAutospacing="0" w:line="240" w:lineRule="atLeast"/>
              <w:jc w:val="center"/>
              <w:rPr>
                <w:rFonts w:ascii="Calibri" w:hAnsi="Calibri" w:cs="Calibri"/>
                <w:color w:val="000000"/>
                <w:sz w:val="20"/>
                <w:szCs w:val="20"/>
              </w:rPr>
            </w:pPr>
            <w:r>
              <w:rPr>
                <w:rFonts w:ascii="Calibri" w:hAnsi="Calibri" w:cs="Calibri"/>
                <w:color w:val="AEAAAA"/>
                <w:sz w:val="20"/>
                <w:szCs w:val="20"/>
              </w:rPr>
              <w:t>Large</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Pr="0026678E" w:rsidR="00C903D9" w:rsidRDefault="00C903D9" w14:paraId="7BB505ED" w14:textId="77777777">
            <w:pPr>
              <w:rPr>
                <w:rFonts w:ascii="Calibri" w:hAnsi="Calibri" w:cs="Calibri"/>
                <w:b/>
                <w:bCs/>
                <w:color w:val="000000"/>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6AB15021"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2F5BE592" w14:textId="30285D88">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Don</w:t>
            </w:r>
            <w:r w:rsidR="00DE3A6A">
              <w:rPr>
                <w:rFonts w:ascii="Calibri" w:hAnsi="Calibri" w:cs="Calibri"/>
                <w:color w:val="AEAAAA"/>
                <w:sz w:val="20"/>
                <w:szCs w:val="20"/>
              </w:rPr>
              <w:t>’</w:t>
            </w:r>
            <w:r w:rsidRPr="0026678E">
              <w:rPr>
                <w:rFonts w:ascii="Calibri" w:hAnsi="Calibri" w:cs="Calibri"/>
                <w:color w:val="AEAAAA"/>
                <w:sz w:val="20"/>
                <w:szCs w:val="20"/>
              </w:rPr>
              <w:t>t know</w:t>
            </w:r>
          </w:p>
        </w:tc>
      </w:tr>
      <w:tr w:rsidRPr="0026678E" w:rsidR="00C903D9" w14:paraId="3B1250AB" w14:textId="77777777">
        <w:trPr>
          <w:divId w:val="1911190961"/>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Pr="0026678E" w:rsidR="00C903D9" w:rsidRDefault="00000000" w14:paraId="7D2D701C" w14:textId="77777777">
            <w:pPr>
              <w:pStyle w:val="NormalWeb"/>
              <w:spacing w:before="0" w:beforeAutospacing="0" w:after="0" w:afterAutospacing="0" w:line="260" w:lineRule="atLeast"/>
              <w:jc w:val="center"/>
              <w:rPr>
                <w:rFonts w:ascii="Calibri" w:hAnsi="Calibri" w:cs="Calibri"/>
                <w:b/>
                <w:bCs/>
                <w:caps/>
                <w:color w:val="FFFFFF"/>
                <w:sz w:val="20"/>
                <w:szCs w:val="20"/>
              </w:rPr>
            </w:pPr>
            <w:r w:rsidRPr="0026678E">
              <w:rPr>
                <w:rFonts w:ascii="Calibri" w:hAnsi="Calibri" w:cs="Calibri"/>
                <w:b/>
                <w:bCs/>
                <w:caps/>
                <w:color w:val="FFFFFF"/>
                <w:sz w:val="20"/>
                <w:szCs w:val="20"/>
              </w:rPr>
              <w:t>Undesirable Effects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663A0B" w14:paraId="5332E12D" w14:textId="5039223C">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color w:val="AEAAAA"/>
                <w:sz w:val="20"/>
                <w:szCs w:val="20"/>
              </w:rPr>
              <w:t>Large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61F550B0"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1B256BDF"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Small</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05A80E20"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Trivial</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Pr="0026678E" w:rsidR="00C903D9" w:rsidRDefault="00C903D9" w14:paraId="1B329960"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7F32B0BE"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663A0B" w14:paraId="56B3640E" w14:textId="2F433E8B">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b/>
                <w:bCs/>
                <w:color w:val="000000"/>
                <w:sz w:val="20"/>
                <w:szCs w:val="20"/>
              </w:rPr>
              <w:t>Don’t know</w:t>
            </w:r>
          </w:p>
        </w:tc>
      </w:tr>
      <w:tr w:rsidRPr="0026678E" w:rsidR="00C903D9" w14:paraId="0D3B9253" w14:textId="77777777">
        <w:trPr>
          <w:divId w:val="1911190961"/>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Pr="0026678E" w:rsidR="00C903D9" w:rsidRDefault="00000000" w14:paraId="48AD72F5" w14:textId="77777777">
            <w:pPr>
              <w:pStyle w:val="NormalWeb"/>
              <w:spacing w:before="0" w:beforeAutospacing="0" w:after="0" w:afterAutospacing="0" w:line="260" w:lineRule="atLeast"/>
              <w:jc w:val="center"/>
              <w:rPr>
                <w:rFonts w:ascii="Calibri" w:hAnsi="Calibri" w:cs="Calibri"/>
                <w:b/>
                <w:bCs/>
                <w:caps/>
                <w:color w:val="FFFFFF"/>
                <w:sz w:val="20"/>
                <w:szCs w:val="20"/>
              </w:rPr>
            </w:pPr>
            <w:r w:rsidRPr="0026678E">
              <w:rPr>
                <w:rFonts w:ascii="Calibri" w:hAnsi="Calibri" w:cs="Calibri"/>
                <w:b/>
                <w:bCs/>
                <w:caps/>
                <w:color w:val="FFFFFF"/>
                <w:sz w:val="20"/>
                <w:szCs w:val="20"/>
              </w:rPr>
              <w:t>Certainty of evidence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663A0B" w14:paraId="411FFBBE" w14:textId="5364D86B">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b/>
                <w:bCs/>
                <w:color w:val="000000"/>
                <w:sz w:val="20"/>
                <w:szCs w:val="20"/>
              </w:rPr>
              <w:t>Very l</w:t>
            </w:r>
            <w:r w:rsidRPr="0026678E">
              <w:rPr>
                <w:rFonts w:ascii="Calibri" w:hAnsi="Calibri" w:cs="Calibri"/>
                <w:b/>
                <w:bCs/>
                <w:color w:val="000000"/>
                <w:sz w:val="20"/>
                <w:szCs w:val="20"/>
              </w:rPr>
              <w:t>ow</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F26907" w14:paraId="03098098" w14:textId="545A1FE2">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color w:val="AEAAAA"/>
                <w:sz w:val="20"/>
                <w:szCs w:val="20"/>
              </w:rPr>
              <w:t>Low</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1E96EF28"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1F61A442"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High</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Pr="0026678E" w:rsidR="00C903D9" w:rsidRDefault="00C903D9" w14:paraId="7FE73078"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Pr="0026678E" w:rsidR="00C903D9" w:rsidRDefault="00C903D9" w14:paraId="633B6A25" w14:textId="77777777">
            <w:pPr>
              <w:spacing w:line="240" w:lineRule="atLeast"/>
              <w:jc w:val="center"/>
              <w:rPr>
                <w:rFonts w:ascii="Calibri" w:hAnsi="Calibri" w:eastAsia="Times New Roman" w:cs="Calibri"/>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796405B3"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No included studies</w:t>
            </w:r>
          </w:p>
        </w:tc>
      </w:tr>
      <w:tr w:rsidRPr="0026678E" w:rsidR="00C903D9" w14:paraId="280254A9" w14:textId="77777777">
        <w:trPr>
          <w:divId w:val="1911190961"/>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Pr="0026678E" w:rsidR="00C903D9" w:rsidRDefault="00000000" w14:paraId="41693C04" w14:textId="77777777">
            <w:pPr>
              <w:pStyle w:val="NormalWeb"/>
              <w:spacing w:before="0" w:beforeAutospacing="0" w:after="0" w:afterAutospacing="0" w:line="260" w:lineRule="atLeast"/>
              <w:jc w:val="center"/>
              <w:rPr>
                <w:rFonts w:ascii="Calibri" w:hAnsi="Calibri" w:cs="Calibri"/>
                <w:b/>
                <w:bCs/>
                <w:caps/>
                <w:color w:val="FFFFFF"/>
                <w:sz w:val="20"/>
                <w:szCs w:val="20"/>
              </w:rPr>
            </w:pPr>
            <w:r w:rsidRPr="0026678E">
              <w:rPr>
                <w:rFonts w:ascii="Calibri" w:hAnsi="Calibri" w:cs="Calibri"/>
                <w:b/>
                <w:bCs/>
                <w:caps/>
                <w:color w:val="FFFFFF"/>
                <w:sz w:val="20"/>
                <w:szCs w:val="20"/>
              </w:rPr>
              <w:t>Values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7D303253"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Important uncertainty or variability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3D07A84B"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Possibly important uncertainty or variability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69D00EC0" w14:textId="77777777">
            <w:pPr>
              <w:pStyle w:val="NormalWeb"/>
              <w:spacing w:before="0" w:beforeAutospacing="0" w:after="0" w:afterAutospacing="0" w:line="240" w:lineRule="atLeast"/>
              <w:jc w:val="center"/>
              <w:rPr>
                <w:rFonts w:ascii="Calibri" w:hAnsi="Calibri" w:cs="Calibri"/>
                <w:b/>
                <w:bCs/>
                <w:color w:val="000000"/>
                <w:sz w:val="20"/>
                <w:szCs w:val="20"/>
              </w:rPr>
            </w:pPr>
            <w:r w:rsidRPr="0026678E">
              <w:rPr>
                <w:rFonts w:ascii="Calibri" w:hAnsi="Calibri" w:cs="Calibri"/>
                <w:b/>
                <w:bCs/>
                <w:color w:val="000000"/>
                <w:sz w:val="20"/>
                <w:szCs w:val="20"/>
              </w:rPr>
              <w:t>Probably no important uncertainty or variability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6DD2BCDB"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No important uncertainty or variability</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Pr="0026678E" w:rsidR="00C903D9" w:rsidRDefault="00C903D9" w14:paraId="48A406FC"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Pr="0026678E" w:rsidR="00C903D9" w:rsidRDefault="00C903D9" w14:paraId="57ACBAE7" w14:textId="77777777">
            <w:pPr>
              <w:spacing w:line="240" w:lineRule="atLeast"/>
              <w:jc w:val="center"/>
              <w:rPr>
                <w:rFonts w:ascii="Calibri" w:hAnsi="Calibri" w:eastAsia="Times New Roman" w:cs="Calibri"/>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Pr="0026678E" w:rsidR="00C903D9" w:rsidRDefault="00C903D9" w14:paraId="188B0317" w14:textId="77777777">
            <w:pPr>
              <w:spacing w:line="240" w:lineRule="atLeast"/>
              <w:jc w:val="center"/>
              <w:rPr>
                <w:rFonts w:ascii="Calibri" w:hAnsi="Calibri" w:eastAsia="Times New Roman" w:cs="Calibri"/>
                <w:sz w:val="20"/>
                <w:szCs w:val="20"/>
              </w:rPr>
            </w:pPr>
          </w:p>
        </w:tc>
      </w:tr>
      <w:tr w:rsidRPr="0026678E" w:rsidR="00C903D9" w14:paraId="03BE82ED" w14:textId="77777777">
        <w:trPr>
          <w:divId w:val="1911190961"/>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Pr="0026678E" w:rsidR="00C903D9" w:rsidRDefault="00000000" w14:paraId="7C769FEC" w14:textId="77777777">
            <w:pPr>
              <w:pStyle w:val="NormalWeb"/>
              <w:spacing w:before="0" w:beforeAutospacing="0" w:after="0" w:afterAutospacing="0" w:line="260" w:lineRule="atLeast"/>
              <w:jc w:val="center"/>
              <w:rPr>
                <w:rFonts w:ascii="Calibri" w:hAnsi="Calibri" w:cs="Calibri"/>
                <w:b/>
                <w:bCs/>
                <w:caps/>
                <w:color w:val="FFFFFF"/>
                <w:sz w:val="20"/>
                <w:szCs w:val="20"/>
              </w:rPr>
            </w:pPr>
            <w:r w:rsidRPr="0026678E">
              <w:rPr>
                <w:rFonts w:ascii="Calibri" w:hAnsi="Calibri" w:cs="Calibri"/>
                <w:b/>
                <w:bCs/>
                <w:caps/>
                <w:color w:val="FFFFFF"/>
                <w:sz w:val="20"/>
                <w:szCs w:val="20"/>
              </w:rPr>
              <w:t>Balance of effects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6DE21A57"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Favors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16197451"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Probably favors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699012E0" w14:textId="77777777">
            <w:pPr>
              <w:pStyle w:val="NormalWeb"/>
              <w:spacing w:before="0" w:beforeAutospacing="0" w:after="0" w:afterAutospacing="0" w:line="240" w:lineRule="atLeast"/>
              <w:jc w:val="center"/>
              <w:rPr>
                <w:rFonts w:ascii="Calibri" w:hAnsi="Calibri" w:cs="Calibri"/>
                <w:b/>
                <w:bCs/>
                <w:color w:val="000000"/>
                <w:sz w:val="20"/>
                <w:szCs w:val="20"/>
              </w:rPr>
            </w:pPr>
            <w:r w:rsidRPr="0026678E">
              <w:rPr>
                <w:rFonts w:ascii="Calibri" w:hAnsi="Calibri" w:cs="Calibri"/>
                <w:b/>
                <w:bCs/>
                <w:color w:val="000000"/>
                <w:sz w:val="20"/>
                <w:szCs w:val="20"/>
              </w:rPr>
              <w:t>Does not favor either the intervention or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57311834"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Probably favors the intervention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117A7443"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Favors the intervention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21CADB00"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7E404C5D" w14:textId="61D4F29F">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Don</w:t>
            </w:r>
            <w:r w:rsidR="00DE3A6A">
              <w:rPr>
                <w:rFonts w:ascii="Calibri" w:hAnsi="Calibri" w:cs="Calibri"/>
                <w:color w:val="AEAAAA"/>
                <w:sz w:val="20"/>
                <w:szCs w:val="20"/>
              </w:rPr>
              <w:t>’</w:t>
            </w:r>
            <w:r w:rsidRPr="0026678E">
              <w:rPr>
                <w:rFonts w:ascii="Calibri" w:hAnsi="Calibri" w:cs="Calibri"/>
                <w:color w:val="AEAAAA"/>
                <w:sz w:val="20"/>
                <w:szCs w:val="20"/>
              </w:rPr>
              <w:t>t know</w:t>
            </w:r>
          </w:p>
        </w:tc>
      </w:tr>
      <w:tr w:rsidRPr="0026678E" w:rsidR="00C903D9" w14:paraId="7A94FBC7" w14:textId="77777777">
        <w:trPr>
          <w:divId w:val="1911190961"/>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Pr="0026678E" w:rsidR="00C903D9" w:rsidRDefault="00000000" w14:paraId="3EB16A3B" w14:textId="77777777">
            <w:pPr>
              <w:pStyle w:val="NormalWeb"/>
              <w:spacing w:before="0" w:beforeAutospacing="0" w:after="0" w:afterAutospacing="0" w:line="260" w:lineRule="atLeast"/>
              <w:jc w:val="center"/>
              <w:rPr>
                <w:rFonts w:ascii="Calibri" w:hAnsi="Calibri" w:cs="Calibri"/>
                <w:b/>
                <w:bCs/>
                <w:caps/>
                <w:color w:val="FFFFFF"/>
                <w:sz w:val="20"/>
                <w:szCs w:val="20"/>
              </w:rPr>
            </w:pPr>
            <w:r w:rsidRPr="0026678E">
              <w:rPr>
                <w:rFonts w:ascii="Calibri" w:hAnsi="Calibri" w:cs="Calibri"/>
                <w:b/>
                <w:bCs/>
                <w:caps/>
                <w:color w:val="FFFFFF"/>
                <w:sz w:val="20"/>
                <w:szCs w:val="20"/>
              </w:rPr>
              <w:t>Acceptability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374532C0"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74B8B701"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Probably 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6D519799"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Probably yes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6E31BA8C" w14:textId="77777777">
            <w:pPr>
              <w:pStyle w:val="NormalWeb"/>
              <w:spacing w:before="0" w:beforeAutospacing="0" w:after="0" w:afterAutospacing="0" w:line="240" w:lineRule="atLeast"/>
              <w:jc w:val="center"/>
              <w:rPr>
                <w:rFonts w:ascii="Calibri" w:hAnsi="Calibri" w:cs="Calibri"/>
                <w:b/>
                <w:bCs/>
                <w:color w:val="000000"/>
                <w:sz w:val="20"/>
                <w:szCs w:val="20"/>
              </w:rPr>
            </w:pPr>
            <w:r w:rsidRPr="0026678E">
              <w:rPr>
                <w:rFonts w:ascii="Calibri" w:hAnsi="Calibri" w:cs="Calibri"/>
                <w:b/>
                <w:bCs/>
                <w:color w:val="000000"/>
                <w:sz w:val="20"/>
                <w:szCs w:val="20"/>
              </w:rPr>
              <w:t>Yes</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Pr="0026678E" w:rsidR="00C903D9" w:rsidRDefault="00C903D9" w14:paraId="04CE7158" w14:textId="77777777">
            <w:pPr>
              <w:rPr>
                <w:rFonts w:ascii="Calibri" w:hAnsi="Calibri" w:cs="Calibri"/>
                <w:b/>
                <w:bCs/>
                <w:color w:val="000000"/>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7EDEE068"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4753F2C3" w14:textId="7FB88CD4">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Don</w:t>
            </w:r>
            <w:r w:rsidR="00DE3A6A">
              <w:rPr>
                <w:rFonts w:ascii="Calibri" w:hAnsi="Calibri" w:cs="Calibri"/>
                <w:color w:val="AEAAAA"/>
                <w:sz w:val="20"/>
                <w:szCs w:val="20"/>
              </w:rPr>
              <w:t>’</w:t>
            </w:r>
            <w:r w:rsidRPr="0026678E">
              <w:rPr>
                <w:rFonts w:ascii="Calibri" w:hAnsi="Calibri" w:cs="Calibri"/>
                <w:color w:val="AEAAAA"/>
                <w:sz w:val="20"/>
                <w:szCs w:val="20"/>
              </w:rPr>
              <w:t>t know</w:t>
            </w:r>
          </w:p>
        </w:tc>
      </w:tr>
      <w:tr w:rsidRPr="0026678E" w:rsidR="00C903D9" w14:paraId="6C916FEE" w14:textId="77777777">
        <w:trPr>
          <w:divId w:val="1911190961"/>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Pr="0026678E" w:rsidR="00C903D9" w:rsidRDefault="00000000" w14:paraId="408BF26F" w14:textId="77777777">
            <w:pPr>
              <w:pStyle w:val="NormalWeb"/>
              <w:spacing w:before="0" w:beforeAutospacing="0" w:after="0" w:afterAutospacing="0" w:line="260" w:lineRule="atLeast"/>
              <w:jc w:val="center"/>
              <w:rPr>
                <w:rFonts w:ascii="Calibri" w:hAnsi="Calibri" w:cs="Calibri"/>
                <w:b/>
                <w:bCs/>
                <w:caps/>
                <w:color w:val="FFFFFF"/>
                <w:sz w:val="20"/>
                <w:szCs w:val="20"/>
              </w:rPr>
            </w:pPr>
            <w:r w:rsidRPr="0026678E">
              <w:rPr>
                <w:rFonts w:ascii="Calibri" w:hAnsi="Calibri" w:cs="Calibri"/>
                <w:b/>
                <w:bCs/>
                <w:caps/>
                <w:color w:val="FFFFFF"/>
                <w:sz w:val="20"/>
                <w:szCs w:val="20"/>
              </w:rPr>
              <w:t>Feasibility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53E070CD"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64545890"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Probably 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12D68254"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Probably yes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4A528737" w14:textId="77777777">
            <w:pPr>
              <w:pStyle w:val="NormalWeb"/>
              <w:spacing w:before="0" w:beforeAutospacing="0" w:after="0" w:afterAutospacing="0" w:line="240" w:lineRule="atLeast"/>
              <w:jc w:val="center"/>
              <w:rPr>
                <w:rFonts w:ascii="Calibri" w:hAnsi="Calibri" w:cs="Calibri"/>
                <w:b/>
                <w:bCs/>
                <w:color w:val="000000"/>
                <w:sz w:val="20"/>
                <w:szCs w:val="20"/>
              </w:rPr>
            </w:pPr>
            <w:r w:rsidRPr="0026678E">
              <w:rPr>
                <w:rFonts w:ascii="Calibri" w:hAnsi="Calibri" w:cs="Calibri"/>
                <w:b/>
                <w:bCs/>
                <w:color w:val="000000"/>
                <w:sz w:val="20"/>
                <w:szCs w:val="20"/>
              </w:rPr>
              <w:t>Yes</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Pr="0026678E" w:rsidR="00C903D9" w:rsidRDefault="00C903D9" w14:paraId="5B1A1362" w14:textId="77777777">
            <w:pPr>
              <w:rPr>
                <w:rFonts w:ascii="Calibri" w:hAnsi="Calibri" w:cs="Calibri"/>
                <w:b/>
                <w:bCs/>
                <w:color w:val="000000"/>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12667E9B" w14:textId="77777777">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26678E" w:rsidR="00C903D9" w:rsidRDefault="00000000" w14:paraId="0113B849" w14:textId="184670A2">
            <w:pPr>
              <w:pStyle w:val="NormalWeb"/>
              <w:spacing w:before="0" w:beforeAutospacing="0" w:after="0" w:afterAutospacing="0" w:line="240" w:lineRule="atLeast"/>
              <w:jc w:val="center"/>
              <w:rPr>
                <w:rFonts w:ascii="Calibri" w:hAnsi="Calibri" w:cs="Calibri"/>
                <w:color w:val="AEAAAA"/>
                <w:sz w:val="20"/>
                <w:szCs w:val="20"/>
              </w:rPr>
            </w:pPr>
            <w:r w:rsidRPr="0026678E">
              <w:rPr>
                <w:rFonts w:ascii="Calibri" w:hAnsi="Calibri" w:cs="Calibri"/>
                <w:color w:val="AEAAAA"/>
                <w:sz w:val="20"/>
                <w:szCs w:val="20"/>
              </w:rPr>
              <w:t>Don</w:t>
            </w:r>
            <w:r w:rsidR="00DE3A6A">
              <w:rPr>
                <w:rFonts w:ascii="Calibri" w:hAnsi="Calibri" w:cs="Calibri"/>
                <w:color w:val="AEAAAA"/>
                <w:sz w:val="20"/>
                <w:szCs w:val="20"/>
              </w:rPr>
              <w:t>’</w:t>
            </w:r>
            <w:r w:rsidRPr="0026678E">
              <w:rPr>
                <w:rFonts w:ascii="Calibri" w:hAnsi="Calibri" w:cs="Calibri"/>
                <w:color w:val="AEAAAA"/>
                <w:sz w:val="20"/>
                <w:szCs w:val="20"/>
              </w:rPr>
              <w:t>t know</w:t>
            </w:r>
          </w:p>
        </w:tc>
      </w:tr>
    </w:tbl>
    <w:p w:rsidRPr="0026678E" w:rsidR="00C903D9" w:rsidRDefault="00000000" w14:paraId="20929E28" w14:textId="77777777">
      <w:pPr>
        <w:pStyle w:val="Heading1"/>
        <w:spacing w:after="20" w:afterAutospacing="0"/>
        <w:divId w:val="697242759"/>
        <w:rPr>
          <w:rFonts w:ascii="Calibri" w:hAnsi="Calibri" w:eastAsia="Times New Roman" w:cs="Calibri"/>
          <w:caps/>
          <w:color w:val="000000"/>
          <w:sz w:val="20"/>
          <w:szCs w:val="20"/>
          <w:lang w:val="en"/>
        </w:rPr>
      </w:pPr>
      <w:r w:rsidRPr="0026678E">
        <w:rPr>
          <w:rFonts w:ascii="Calibri" w:hAnsi="Calibri" w:eastAsia="Times New Roman" w:cs="Calibri"/>
          <w:caps/>
          <w:color w:val="000000"/>
          <w:sz w:val="20"/>
          <w:szCs w:val="20"/>
          <w:lang w:val="en"/>
        </w:rPr>
        <w:t>Type of recommendation</w:t>
      </w:r>
    </w:p>
    <w:tbl>
      <w:tblPr>
        <w:tblW w:w="5037" w:type="pct"/>
        <w:tblBorders>
          <w:top w:val="single" w:color="auto" w:sz="4" w:space="0"/>
          <w:left w:val="single" w:color="auto" w:sz="4" w:space="0"/>
          <w:bottom w:val="single" w:color="auto" w:sz="4" w:space="0"/>
          <w:right w:val="single" w:color="auto" w:sz="4" w:space="0"/>
          <w:insideV w:val="single" w:color="000000" w:sz="6" w:space="0"/>
        </w:tblBorders>
        <w:tblCellMar>
          <w:top w:w="15" w:type="dxa"/>
          <w:left w:w="15" w:type="dxa"/>
          <w:bottom w:w="15" w:type="dxa"/>
          <w:right w:w="15" w:type="dxa"/>
        </w:tblCellMar>
        <w:tblLook w:val="04A0" w:firstRow="1" w:lastRow="0" w:firstColumn="1" w:lastColumn="0" w:noHBand="0" w:noVBand="1"/>
      </w:tblPr>
      <w:tblGrid>
        <w:gridCol w:w="2174"/>
        <w:gridCol w:w="2174"/>
        <w:gridCol w:w="2174"/>
        <w:gridCol w:w="2174"/>
        <w:gridCol w:w="2174"/>
      </w:tblGrid>
      <w:tr w:rsidRPr="0026678E" w:rsidR="00A2216A" w:rsidTr="00A2216A" w14:paraId="1AA9223C" w14:textId="77777777">
        <w:trPr>
          <w:divId w:val="2128347930"/>
          <w:trHeight w:val="518"/>
        </w:trPr>
        <w:tc>
          <w:tcPr>
            <w:tcW w:w="1000" w:type="pct"/>
            <w:tcMar>
              <w:top w:w="75" w:type="dxa"/>
              <w:left w:w="0" w:type="dxa"/>
              <w:bottom w:w="0" w:type="dxa"/>
              <w:right w:w="0" w:type="dxa"/>
            </w:tcMar>
            <w:hideMark/>
          </w:tcPr>
          <w:p w:rsidRPr="0026678E" w:rsidR="00A2216A" w:rsidP="004F5A43" w:rsidRDefault="00A2216A" w14:paraId="613026A1" w14:textId="77777777">
            <w:pPr>
              <w:pStyle w:val="NormalWeb"/>
              <w:spacing w:before="0" w:beforeAutospacing="0" w:after="0" w:afterAutospacing="0"/>
              <w:jc w:val="center"/>
              <w:rPr>
                <w:rFonts w:ascii="Calibri" w:hAnsi="Calibri" w:cs="Calibri"/>
                <w:color w:val="000000"/>
                <w:sz w:val="20"/>
                <w:szCs w:val="20"/>
              </w:rPr>
            </w:pPr>
            <w:r w:rsidRPr="0026678E">
              <w:rPr>
                <w:rFonts w:ascii="Calibri" w:hAnsi="Calibri" w:cs="Calibri"/>
                <w:color w:val="000000"/>
                <w:sz w:val="20"/>
                <w:szCs w:val="20"/>
              </w:rPr>
              <w:t>Strong recommendation against the intervention</w:t>
            </w:r>
          </w:p>
        </w:tc>
        <w:tc>
          <w:tcPr>
            <w:tcW w:w="1000" w:type="pct"/>
            <w:shd w:val="clear" w:color="auto" w:fill="2E74B5"/>
            <w:tcMar>
              <w:top w:w="75" w:type="dxa"/>
              <w:left w:w="0" w:type="dxa"/>
              <w:bottom w:w="0" w:type="dxa"/>
              <w:right w:w="0" w:type="dxa"/>
            </w:tcMar>
            <w:hideMark/>
          </w:tcPr>
          <w:p w:rsidRPr="0026678E" w:rsidR="00A2216A" w:rsidP="004F5A43" w:rsidRDefault="00A2216A" w14:paraId="0F46DAFD" w14:textId="77777777">
            <w:pPr>
              <w:pStyle w:val="NormalWeb"/>
              <w:spacing w:before="0" w:beforeAutospacing="0" w:after="0" w:afterAutospacing="0"/>
              <w:jc w:val="center"/>
              <w:rPr>
                <w:rFonts w:ascii="Calibri" w:hAnsi="Calibri" w:cs="Calibri"/>
                <w:b/>
                <w:bCs/>
                <w:color w:val="FFFFFF"/>
                <w:sz w:val="20"/>
                <w:szCs w:val="20"/>
              </w:rPr>
            </w:pPr>
            <w:r w:rsidRPr="0026678E">
              <w:rPr>
                <w:rFonts w:ascii="Calibri" w:hAnsi="Calibri" w:cs="Calibri"/>
                <w:b/>
                <w:bCs/>
                <w:color w:val="FFFFFF"/>
                <w:sz w:val="20"/>
                <w:szCs w:val="20"/>
              </w:rPr>
              <w:t>Conditional recommendation against the intervention</w:t>
            </w:r>
          </w:p>
        </w:tc>
        <w:tc>
          <w:tcPr>
            <w:tcW w:w="1000" w:type="pct"/>
            <w:tcMar>
              <w:top w:w="75" w:type="dxa"/>
              <w:left w:w="0" w:type="dxa"/>
              <w:bottom w:w="0" w:type="dxa"/>
              <w:right w:w="0" w:type="dxa"/>
            </w:tcMar>
            <w:hideMark/>
          </w:tcPr>
          <w:p w:rsidRPr="0026678E" w:rsidR="00A2216A" w:rsidP="004F5A43" w:rsidRDefault="00A2216A" w14:paraId="2C4BCFFD" w14:textId="77777777">
            <w:pPr>
              <w:pStyle w:val="NormalWeb"/>
              <w:spacing w:before="0" w:beforeAutospacing="0" w:after="0" w:afterAutospacing="0"/>
              <w:jc w:val="center"/>
              <w:rPr>
                <w:rFonts w:ascii="Calibri" w:hAnsi="Calibri" w:cs="Calibri"/>
                <w:color w:val="000000"/>
                <w:sz w:val="20"/>
                <w:szCs w:val="20"/>
              </w:rPr>
            </w:pPr>
            <w:r w:rsidRPr="0026678E">
              <w:rPr>
                <w:rFonts w:ascii="Calibri" w:hAnsi="Calibri" w:cs="Calibri"/>
                <w:color w:val="000000"/>
                <w:sz w:val="20"/>
                <w:szCs w:val="20"/>
              </w:rPr>
              <w:t>Conditional recommendation for either the intervention or the comparison</w:t>
            </w:r>
          </w:p>
        </w:tc>
        <w:tc>
          <w:tcPr>
            <w:tcW w:w="1000" w:type="pct"/>
            <w:tcMar>
              <w:top w:w="75" w:type="dxa"/>
              <w:left w:w="0" w:type="dxa"/>
              <w:bottom w:w="0" w:type="dxa"/>
              <w:right w:w="0" w:type="dxa"/>
            </w:tcMar>
            <w:hideMark/>
          </w:tcPr>
          <w:p w:rsidRPr="0026678E" w:rsidR="00A2216A" w:rsidP="004F5A43" w:rsidRDefault="00A2216A" w14:paraId="7376D999" w14:textId="77777777">
            <w:pPr>
              <w:pStyle w:val="NormalWeb"/>
              <w:spacing w:before="0" w:beforeAutospacing="0" w:after="0" w:afterAutospacing="0"/>
              <w:jc w:val="center"/>
              <w:rPr>
                <w:rFonts w:ascii="Calibri" w:hAnsi="Calibri" w:cs="Calibri"/>
                <w:color w:val="000000"/>
                <w:sz w:val="20"/>
                <w:szCs w:val="20"/>
              </w:rPr>
            </w:pPr>
            <w:r w:rsidRPr="0026678E">
              <w:rPr>
                <w:rFonts w:ascii="Calibri" w:hAnsi="Calibri" w:cs="Calibri"/>
                <w:color w:val="000000"/>
                <w:sz w:val="20"/>
                <w:szCs w:val="20"/>
              </w:rPr>
              <w:t>Conditional recommendation for the intervention</w:t>
            </w:r>
          </w:p>
        </w:tc>
        <w:tc>
          <w:tcPr>
            <w:tcW w:w="1000" w:type="pct"/>
            <w:tcMar>
              <w:top w:w="75" w:type="dxa"/>
              <w:left w:w="0" w:type="dxa"/>
              <w:bottom w:w="0" w:type="dxa"/>
              <w:right w:w="0" w:type="dxa"/>
            </w:tcMar>
            <w:hideMark/>
          </w:tcPr>
          <w:p w:rsidRPr="0026678E" w:rsidR="00A2216A" w:rsidP="004F5A43" w:rsidRDefault="00A2216A" w14:paraId="3186C7BB" w14:textId="77777777">
            <w:pPr>
              <w:pStyle w:val="NormalWeb"/>
              <w:spacing w:before="0" w:beforeAutospacing="0" w:after="0" w:afterAutospacing="0"/>
              <w:jc w:val="center"/>
              <w:rPr>
                <w:rFonts w:ascii="Calibri" w:hAnsi="Calibri" w:cs="Calibri"/>
                <w:color w:val="000000"/>
                <w:sz w:val="20"/>
                <w:szCs w:val="20"/>
              </w:rPr>
            </w:pPr>
            <w:r w:rsidRPr="0026678E">
              <w:rPr>
                <w:rFonts w:ascii="Calibri" w:hAnsi="Calibri" w:cs="Calibri"/>
                <w:color w:val="000000"/>
                <w:sz w:val="20"/>
                <w:szCs w:val="20"/>
              </w:rPr>
              <w:t>Strong recommendation for the intervention</w:t>
            </w:r>
          </w:p>
        </w:tc>
      </w:tr>
      <w:tr w:rsidRPr="0026678E" w:rsidR="00A2216A" w:rsidTr="00A2216A" w14:paraId="6AB983F9" w14:textId="77777777">
        <w:trPr>
          <w:divId w:val="2128347930"/>
          <w:trHeight w:val="80"/>
        </w:trPr>
        <w:tc>
          <w:tcPr>
            <w:tcW w:w="1000" w:type="pct"/>
            <w:tcMar>
              <w:top w:w="0" w:type="dxa"/>
              <w:left w:w="0" w:type="dxa"/>
              <w:bottom w:w="75" w:type="dxa"/>
              <w:right w:w="0" w:type="dxa"/>
            </w:tcMar>
            <w:hideMark/>
          </w:tcPr>
          <w:p w:rsidRPr="0026678E" w:rsidR="00A2216A" w:rsidP="004F5A43" w:rsidRDefault="00A2216A" w14:paraId="65930E58" w14:textId="77777777">
            <w:pPr>
              <w:pStyle w:val="marker"/>
              <w:spacing w:before="0" w:beforeAutospacing="0" w:after="0" w:afterAutospacing="0"/>
              <w:jc w:val="center"/>
              <w:rPr>
                <w:rFonts w:ascii="Calibri" w:hAnsi="Calibri" w:cs="Calibri"/>
                <w:color w:val="000000"/>
                <w:sz w:val="20"/>
                <w:szCs w:val="20"/>
              </w:rPr>
            </w:pPr>
            <w:r w:rsidRPr="0026678E">
              <w:rPr>
                <w:rFonts w:ascii="Calibri" w:hAnsi="Calibri" w:cs="Calibri"/>
                <w:color w:val="000000"/>
                <w:sz w:val="20"/>
                <w:szCs w:val="20"/>
              </w:rPr>
              <w:t xml:space="preserve">○ </w:t>
            </w:r>
          </w:p>
        </w:tc>
        <w:tc>
          <w:tcPr>
            <w:tcW w:w="1000" w:type="pct"/>
            <w:shd w:val="clear" w:color="auto" w:fill="2E74B5"/>
            <w:tcMar>
              <w:top w:w="0" w:type="dxa"/>
              <w:left w:w="0" w:type="dxa"/>
              <w:bottom w:w="75" w:type="dxa"/>
              <w:right w:w="0" w:type="dxa"/>
            </w:tcMar>
            <w:hideMark/>
          </w:tcPr>
          <w:p w:rsidRPr="0026678E" w:rsidR="00A2216A" w:rsidP="004F5A43" w:rsidRDefault="00A2216A" w14:paraId="559A28CC" w14:textId="77777777">
            <w:pPr>
              <w:pStyle w:val="marker"/>
              <w:spacing w:before="0" w:beforeAutospacing="0" w:after="0" w:afterAutospacing="0"/>
              <w:jc w:val="center"/>
              <w:rPr>
                <w:rFonts w:ascii="Calibri" w:hAnsi="Calibri" w:cs="Calibri"/>
                <w:b/>
                <w:bCs/>
                <w:color w:val="FFFFFF"/>
                <w:sz w:val="20"/>
                <w:szCs w:val="20"/>
              </w:rPr>
            </w:pPr>
            <w:r w:rsidRPr="0026678E">
              <w:rPr>
                <w:rFonts w:ascii="Calibri" w:hAnsi="Calibri" w:cs="Calibri"/>
                <w:b/>
                <w:bCs/>
                <w:color w:val="FFFFFF"/>
                <w:sz w:val="20"/>
                <w:szCs w:val="20"/>
              </w:rPr>
              <w:t xml:space="preserve">● </w:t>
            </w:r>
          </w:p>
        </w:tc>
        <w:tc>
          <w:tcPr>
            <w:tcW w:w="1000" w:type="pct"/>
            <w:tcMar>
              <w:top w:w="0" w:type="dxa"/>
              <w:left w:w="0" w:type="dxa"/>
              <w:bottom w:w="75" w:type="dxa"/>
              <w:right w:w="0" w:type="dxa"/>
            </w:tcMar>
            <w:hideMark/>
          </w:tcPr>
          <w:p w:rsidRPr="0026678E" w:rsidR="00A2216A" w:rsidP="004F5A43" w:rsidRDefault="00A2216A" w14:paraId="161C0A5B" w14:textId="77777777">
            <w:pPr>
              <w:pStyle w:val="marker"/>
              <w:spacing w:before="0" w:beforeAutospacing="0" w:after="0" w:afterAutospacing="0"/>
              <w:jc w:val="center"/>
              <w:rPr>
                <w:rFonts w:ascii="Calibri" w:hAnsi="Calibri" w:cs="Calibri"/>
                <w:color w:val="000000"/>
                <w:sz w:val="20"/>
                <w:szCs w:val="20"/>
              </w:rPr>
            </w:pPr>
            <w:r w:rsidRPr="0026678E">
              <w:rPr>
                <w:rFonts w:ascii="Calibri" w:hAnsi="Calibri" w:cs="Calibri"/>
                <w:color w:val="000000"/>
                <w:sz w:val="20"/>
                <w:szCs w:val="20"/>
              </w:rPr>
              <w:t xml:space="preserve">○ </w:t>
            </w:r>
          </w:p>
        </w:tc>
        <w:tc>
          <w:tcPr>
            <w:tcW w:w="1000" w:type="pct"/>
            <w:tcMar>
              <w:top w:w="0" w:type="dxa"/>
              <w:left w:w="0" w:type="dxa"/>
              <w:bottom w:w="75" w:type="dxa"/>
              <w:right w:w="0" w:type="dxa"/>
            </w:tcMar>
            <w:hideMark/>
          </w:tcPr>
          <w:p w:rsidRPr="0026678E" w:rsidR="00A2216A" w:rsidP="004F5A43" w:rsidRDefault="00A2216A" w14:paraId="4CC5FC48" w14:textId="77777777">
            <w:pPr>
              <w:pStyle w:val="marker"/>
              <w:spacing w:before="0" w:beforeAutospacing="0" w:after="0" w:afterAutospacing="0"/>
              <w:jc w:val="center"/>
              <w:rPr>
                <w:rFonts w:ascii="Calibri" w:hAnsi="Calibri" w:cs="Calibri"/>
                <w:color w:val="000000"/>
                <w:sz w:val="20"/>
                <w:szCs w:val="20"/>
              </w:rPr>
            </w:pPr>
            <w:r w:rsidRPr="0026678E">
              <w:rPr>
                <w:rFonts w:ascii="Calibri" w:hAnsi="Calibri" w:cs="Calibri"/>
                <w:color w:val="000000"/>
                <w:sz w:val="20"/>
                <w:szCs w:val="20"/>
              </w:rPr>
              <w:t xml:space="preserve">○ </w:t>
            </w:r>
          </w:p>
        </w:tc>
        <w:tc>
          <w:tcPr>
            <w:tcW w:w="1000" w:type="pct"/>
            <w:tcMar>
              <w:top w:w="0" w:type="dxa"/>
              <w:left w:w="0" w:type="dxa"/>
              <w:bottom w:w="75" w:type="dxa"/>
              <w:right w:w="0" w:type="dxa"/>
            </w:tcMar>
            <w:hideMark/>
          </w:tcPr>
          <w:p w:rsidRPr="0026678E" w:rsidR="00A2216A" w:rsidP="004F5A43" w:rsidRDefault="00A2216A" w14:paraId="626C2AF9" w14:textId="77777777">
            <w:pPr>
              <w:pStyle w:val="marker"/>
              <w:spacing w:before="0" w:beforeAutospacing="0" w:after="0" w:afterAutospacing="0"/>
              <w:jc w:val="center"/>
              <w:rPr>
                <w:rFonts w:ascii="Calibri" w:hAnsi="Calibri" w:cs="Calibri"/>
                <w:color w:val="000000"/>
                <w:sz w:val="20"/>
                <w:szCs w:val="20"/>
              </w:rPr>
            </w:pPr>
            <w:r w:rsidRPr="0026678E">
              <w:rPr>
                <w:rFonts w:ascii="Calibri" w:hAnsi="Calibri" w:cs="Calibri"/>
                <w:color w:val="000000"/>
                <w:sz w:val="20"/>
                <w:szCs w:val="20"/>
              </w:rPr>
              <w:t xml:space="preserve">○ </w:t>
            </w:r>
          </w:p>
        </w:tc>
      </w:tr>
    </w:tbl>
    <w:p w:rsidRPr="0026678E" w:rsidR="00C903D9" w:rsidRDefault="00000000" w14:paraId="64C319F1" w14:textId="046C74E0">
      <w:pPr>
        <w:pStyle w:val="Heading1"/>
        <w:spacing w:after="20" w:afterAutospacing="0"/>
        <w:divId w:val="2128347930"/>
        <w:rPr>
          <w:rFonts w:ascii="Calibri" w:hAnsi="Calibri" w:eastAsia="Times New Roman" w:cs="Calibri"/>
          <w:caps/>
          <w:color w:val="000000"/>
          <w:sz w:val="20"/>
          <w:szCs w:val="20"/>
          <w:lang w:val="en"/>
        </w:rPr>
      </w:pPr>
      <w:r w:rsidRPr="0026678E">
        <w:rPr>
          <w:rFonts w:ascii="Calibri" w:hAnsi="Calibri" w:eastAsia="Times New Roman" w:cs="Calibri"/>
          <w:caps/>
          <w:color w:val="000000"/>
          <w:sz w:val="20"/>
          <w:szCs w:val="20"/>
          <w:lang w:val="en"/>
        </w:rPr>
        <w:t>Conclusion</w:t>
      </w:r>
    </w:p>
    <w:tbl>
      <w:tblPr>
        <w:tblW w:w="5000" w:type="pct"/>
        <w:tblCellMar>
          <w:top w:w="15" w:type="dxa"/>
          <w:left w:w="15" w:type="dxa"/>
          <w:bottom w:w="15" w:type="dxa"/>
          <w:right w:w="15" w:type="dxa"/>
        </w:tblCellMar>
        <w:tblLook w:val="04A0" w:firstRow="1" w:lastRow="0" w:firstColumn="1" w:lastColumn="0" w:noHBand="0" w:noVBand="1"/>
      </w:tblPr>
      <w:tblGrid>
        <w:gridCol w:w="10800"/>
      </w:tblGrid>
      <w:tr w:rsidRPr="006B30F1" w:rsidR="00C903D9" w14:paraId="11E4DF74" w14:textId="77777777">
        <w:trPr>
          <w:divId w:val="1146436506"/>
        </w:trPr>
        <w:tc>
          <w:tcPr>
            <w:tcW w:w="0" w:type="auto"/>
            <w:shd w:val="clear" w:color="auto" w:fill="2E74B5"/>
            <w:tcMar>
              <w:top w:w="75" w:type="dxa"/>
              <w:left w:w="75" w:type="dxa"/>
              <w:bottom w:w="75" w:type="dxa"/>
              <w:right w:w="75" w:type="dxa"/>
            </w:tcMar>
            <w:hideMark/>
          </w:tcPr>
          <w:p w:rsidRPr="006B30F1" w:rsidR="00C903D9" w:rsidRDefault="00000000" w14:paraId="2BC7250B" w14:textId="77777777">
            <w:pPr>
              <w:pStyle w:val="Heading2"/>
              <w:spacing w:before="0" w:beforeAutospacing="0" w:after="0" w:afterAutospacing="0" w:line="240" w:lineRule="atLeast"/>
              <w:rPr>
                <w:rFonts w:ascii="Calibri" w:hAnsi="Calibri" w:eastAsia="Times New Roman" w:cs="Calibri"/>
                <w:color w:val="FFFFFF"/>
                <w:sz w:val="20"/>
                <w:szCs w:val="20"/>
              </w:rPr>
            </w:pPr>
            <w:r w:rsidRPr="006B30F1">
              <w:rPr>
                <w:rFonts w:ascii="Calibri" w:hAnsi="Calibri" w:eastAsia="Times New Roman" w:cs="Calibri"/>
                <w:color w:val="FFFFFF"/>
                <w:sz w:val="20"/>
                <w:szCs w:val="20"/>
              </w:rPr>
              <w:t>Recommendation</w:t>
            </w:r>
          </w:p>
        </w:tc>
      </w:tr>
      <w:tr w:rsidRPr="006B30F1" w:rsidR="00C903D9" w14:paraId="6D1FD9CD" w14:textId="77777777">
        <w:trPr>
          <w:divId w:val="1146436506"/>
        </w:trPr>
        <w:tc>
          <w:tcPr>
            <w:tcW w:w="0" w:type="auto"/>
            <w:tcMar>
              <w:top w:w="75" w:type="dxa"/>
              <w:left w:w="75" w:type="dxa"/>
              <w:bottom w:w="75" w:type="dxa"/>
              <w:right w:w="75" w:type="dxa"/>
            </w:tcMar>
            <w:hideMark/>
          </w:tcPr>
          <w:p w:rsidRPr="006B30F1" w:rsidR="00C903D9" w:rsidP="006E4236" w:rsidRDefault="006B30F1" w14:paraId="170670BE" w14:textId="6D09CD1A">
            <w:pPr>
              <w:spacing w:line="240" w:lineRule="auto"/>
              <w:divId w:val="302663666"/>
              <w:rPr>
                <w:rFonts w:ascii="Calibri" w:hAnsi="Calibri" w:cs="Calibri"/>
                <w:color w:val="000000" w:themeColor="text1"/>
                <w:sz w:val="20"/>
                <w:szCs w:val="20"/>
              </w:rPr>
            </w:pPr>
            <w:r w:rsidRPr="006B30F1">
              <w:rPr>
                <w:rFonts w:ascii="Calibri" w:hAnsi="Calibri" w:cs="Calibri"/>
                <w:color w:val="000000" w:themeColor="text1"/>
                <w:sz w:val="20"/>
                <w:szCs w:val="20"/>
              </w:rPr>
              <w:t>We suggest against the routine administration of buffering agents for the treatment of out-of-hospital cardiac arrest (weak recommendation, very low certainty of evidence).</w:t>
            </w:r>
          </w:p>
        </w:tc>
      </w:tr>
    </w:tbl>
    <w:tbl>
      <w:tblPr>
        <w:tblW w:w="5000" w:type="pct"/>
        <w:tblCellMar>
          <w:top w:w="15" w:type="dxa"/>
          <w:left w:w="15" w:type="dxa"/>
          <w:bottom w:w="15" w:type="dxa"/>
          <w:right w:w="15" w:type="dxa"/>
        </w:tblCellMar>
        <w:tblLook w:val="04A0" w:firstRow="1" w:lastRow="0" w:firstColumn="1" w:lastColumn="0" w:noHBand="0" w:noVBand="1"/>
      </w:tblPr>
      <w:tblGrid>
        <w:gridCol w:w="10800"/>
      </w:tblGrid>
      <w:tr w:rsidRPr="006B30F1" w:rsidR="00C903D9" w14:paraId="6A7369C8" w14:textId="77777777">
        <w:trPr>
          <w:divId w:val="1245795939"/>
        </w:trPr>
        <w:tc>
          <w:tcPr>
            <w:tcW w:w="0" w:type="auto"/>
            <w:shd w:val="clear" w:color="auto" w:fill="2E74B5"/>
            <w:tcMar>
              <w:top w:w="75" w:type="dxa"/>
              <w:left w:w="75" w:type="dxa"/>
              <w:bottom w:w="75" w:type="dxa"/>
              <w:right w:w="75" w:type="dxa"/>
            </w:tcMar>
            <w:hideMark/>
          </w:tcPr>
          <w:p w:rsidRPr="006B30F1" w:rsidR="00C903D9" w:rsidRDefault="00000000" w14:paraId="22D542E1" w14:textId="77777777">
            <w:pPr>
              <w:pStyle w:val="Heading2"/>
              <w:spacing w:before="0" w:beforeAutospacing="0" w:after="0" w:afterAutospacing="0" w:line="240" w:lineRule="atLeast"/>
              <w:divId w:val="439567425"/>
              <w:rPr>
                <w:rFonts w:ascii="Calibri" w:hAnsi="Calibri" w:eastAsia="Times New Roman" w:cs="Calibri"/>
                <w:color w:val="FFFFFF"/>
                <w:sz w:val="20"/>
                <w:szCs w:val="20"/>
              </w:rPr>
            </w:pPr>
            <w:r w:rsidRPr="006B30F1">
              <w:rPr>
                <w:rFonts w:ascii="Calibri" w:hAnsi="Calibri" w:eastAsia="Times New Roman" w:cs="Calibri"/>
                <w:color w:val="FFFFFF"/>
                <w:sz w:val="20"/>
                <w:szCs w:val="20"/>
              </w:rPr>
              <w:t>Justification</w:t>
            </w:r>
          </w:p>
        </w:tc>
      </w:tr>
      <w:tr w:rsidRPr="0026678E" w:rsidR="00C903D9" w:rsidTr="004B159B" w14:paraId="79F8DB62" w14:textId="77777777">
        <w:trPr>
          <w:divId w:val="1245795939"/>
          <w:trHeight w:val="186"/>
        </w:trPr>
        <w:tc>
          <w:tcPr>
            <w:tcW w:w="0" w:type="auto"/>
            <w:tcMar>
              <w:top w:w="75" w:type="dxa"/>
              <w:left w:w="75" w:type="dxa"/>
              <w:bottom w:w="75" w:type="dxa"/>
              <w:right w:w="75" w:type="dxa"/>
            </w:tcMar>
            <w:hideMark/>
          </w:tcPr>
          <w:p w:rsidRPr="004B159B" w:rsidR="00C903D9" w:rsidP="004705E2" w:rsidRDefault="00000000" w14:paraId="68AE18C3" w14:textId="58A66D99">
            <w:pPr>
              <w:spacing w:line="240" w:lineRule="auto"/>
              <w:divId w:val="93478474"/>
              <w:rPr>
                <w:rFonts w:ascii="Calibri" w:hAnsi="Calibri" w:eastAsia="Times New Roman" w:cs="Calibri"/>
                <w:sz w:val="20"/>
                <w:szCs w:val="20"/>
              </w:rPr>
            </w:pPr>
            <w:r w:rsidRPr="004B159B">
              <w:rPr>
                <w:rFonts w:ascii="Calibri" w:hAnsi="Calibri" w:eastAsia="Times New Roman" w:cs="Calibri"/>
                <w:sz w:val="20"/>
                <w:szCs w:val="20"/>
              </w:rPr>
              <w:t>In making this recommendation we place</w:t>
            </w:r>
            <w:r w:rsidR="00BC45E9">
              <w:rPr>
                <w:rFonts w:ascii="Calibri" w:hAnsi="Calibri" w:eastAsia="Times New Roman" w:cs="Calibri"/>
                <w:sz w:val="20"/>
                <w:szCs w:val="20"/>
              </w:rPr>
              <w:t>d</w:t>
            </w:r>
            <w:r w:rsidRPr="004B159B">
              <w:rPr>
                <w:rFonts w:ascii="Calibri" w:hAnsi="Calibri" w:eastAsia="Times New Roman" w:cs="Calibri"/>
                <w:sz w:val="20"/>
                <w:szCs w:val="20"/>
              </w:rPr>
              <w:t xml:space="preserve"> a higher value on not allocating resources to an ineffective intervention, which may divert rescuer time from more beneficial interventions.</w:t>
            </w:r>
          </w:p>
        </w:tc>
      </w:tr>
    </w:tbl>
    <w:tbl>
      <w:tblPr>
        <w:tblW w:w="5069" w:type="pct"/>
        <w:tblCellMar>
          <w:top w:w="15" w:type="dxa"/>
          <w:left w:w="15" w:type="dxa"/>
          <w:bottom w:w="15" w:type="dxa"/>
          <w:right w:w="15" w:type="dxa"/>
        </w:tblCellMar>
        <w:tblLook w:val="04A0" w:firstRow="1" w:lastRow="0" w:firstColumn="1" w:lastColumn="0" w:noHBand="0" w:noVBand="1"/>
      </w:tblPr>
      <w:tblGrid>
        <w:gridCol w:w="10950"/>
      </w:tblGrid>
      <w:tr w:rsidRPr="0026678E" w:rsidR="00C903D9" w:rsidTr="00DE3A6A" w14:paraId="2B47DE16" w14:textId="77777777">
        <w:trPr>
          <w:divId w:val="2103791161"/>
          <w:trHeight w:val="121"/>
        </w:trPr>
        <w:tc>
          <w:tcPr>
            <w:tcW w:w="0" w:type="auto"/>
            <w:shd w:val="clear" w:color="auto" w:fill="2E74B5"/>
            <w:tcMar>
              <w:top w:w="75" w:type="dxa"/>
              <w:left w:w="75" w:type="dxa"/>
              <w:bottom w:w="75" w:type="dxa"/>
              <w:right w:w="75" w:type="dxa"/>
            </w:tcMar>
            <w:hideMark/>
          </w:tcPr>
          <w:p w:rsidRPr="0026678E" w:rsidR="00C903D9" w:rsidRDefault="00000000" w14:paraId="74F6632E" w14:textId="77777777">
            <w:pPr>
              <w:pStyle w:val="Heading2"/>
              <w:spacing w:before="0" w:beforeAutospacing="0" w:after="0" w:afterAutospacing="0" w:line="240" w:lineRule="atLeast"/>
              <w:rPr>
                <w:rFonts w:ascii="Calibri" w:hAnsi="Calibri" w:eastAsia="Times New Roman" w:cs="Calibri"/>
                <w:color w:val="FFFFFF"/>
                <w:sz w:val="20"/>
                <w:szCs w:val="20"/>
              </w:rPr>
            </w:pPr>
            <w:r w:rsidRPr="0026678E">
              <w:rPr>
                <w:rFonts w:ascii="Calibri" w:hAnsi="Calibri" w:eastAsia="Times New Roman" w:cs="Calibri"/>
                <w:color w:val="FFFFFF"/>
                <w:sz w:val="20"/>
                <w:szCs w:val="20"/>
              </w:rPr>
              <w:t>Subgroup considerations</w:t>
            </w:r>
          </w:p>
        </w:tc>
      </w:tr>
      <w:tr w:rsidRPr="0026678E" w:rsidR="00C903D9" w:rsidTr="00DE3A6A" w14:paraId="022BF86F" w14:textId="77777777">
        <w:trPr>
          <w:divId w:val="2103791161"/>
          <w:trHeight w:val="533"/>
        </w:trPr>
        <w:tc>
          <w:tcPr>
            <w:tcW w:w="0" w:type="auto"/>
            <w:tcMar>
              <w:top w:w="75" w:type="dxa"/>
              <w:left w:w="75" w:type="dxa"/>
              <w:bottom w:w="75" w:type="dxa"/>
              <w:right w:w="75" w:type="dxa"/>
            </w:tcMar>
            <w:hideMark/>
          </w:tcPr>
          <w:p w:rsidRPr="0003503D" w:rsidR="005F0F3F" w:rsidP="002650CC" w:rsidRDefault="00000000" w14:paraId="05986C38" w14:textId="72DBAEB3">
            <w:pPr>
              <w:spacing w:line="240" w:lineRule="atLeast"/>
              <w:divId w:val="493570767"/>
              <w:rPr>
                <w:rFonts w:ascii="Calibri" w:hAnsi="Calibri" w:eastAsia="Times New Roman" w:cs="Calibri"/>
                <w:sz w:val="20"/>
                <w:szCs w:val="20"/>
              </w:rPr>
            </w:pPr>
            <w:r w:rsidRPr="0003503D">
              <w:rPr>
                <w:rFonts w:ascii="Calibri" w:hAnsi="Calibri" w:eastAsia="Times New Roman" w:cs="Calibri"/>
                <w:sz w:val="20"/>
                <w:szCs w:val="20"/>
              </w:rPr>
              <w:t>This evaluation</w:t>
            </w:r>
            <w:r w:rsidRPr="0003503D" w:rsidR="00475338">
              <w:rPr>
                <w:rFonts w:ascii="Calibri" w:hAnsi="Calibri" w:eastAsia="Times New Roman" w:cs="Calibri"/>
                <w:sz w:val="20"/>
                <w:szCs w:val="20"/>
              </w:rPr>
              <w:t xml:space="preserve"> does not address buffering agents in special circumstances, such as hyperkalemia (PICO ALS 456) and sodium channel blocker or tricyclic antidepressant poisoning (PICO ALS 429).</w:t>
            </w:r>
            <w:r w:rsidRPr="0003503D" w:rsidR="005F0F3F">
              <w:rPr>
                <w:rFonts w:ascii="Calibri" w:hAnsi="Calibri" w:eastAsia="Times New Roman" w:cs="Calibri"/>
                <w:sz w:val="20"/>
                <w:szCs w:val="20"/>
              </w:rPr>
              <w:t xml:space="preserve"> </w:t>
            </w:r>
          </w:p>
          <w:p w:rsidRPr="0003503D" w:rsidR="005F0F3F" w:rsidP="005F0F3F" w:rsidRDefault="005F0F3F" w14:paraId="437C6068" w14:textId="373E49C7">
            <w:pPr>
              <w:divId w:val="493570767"/>
              <w:rPr>
                <w:rFonts w:ascii="Calibri" w:hAnsi="Calibri" w:cs="Calibri"/>
                <w:bCs/>
                <w:sz w:val="20"/>
                <w:szCs w:val="20"/>
              </w:rPr>
            </w:pPr>
            <w:r w:rsidRPr="0003503D">
              <w:rPr>
                <w:rFonts w:ascii="Calibri" w:hAnsi="Calibri" w:cs="Calibri"/>
                <w:bCs/>
                <w:sz w:val="20"/>
                <w:szCs w:val="20"/>
              </w:rPr>
              <w:t>Prespecified subgroup analyses comparing out-of-hospital and in-hospital cardiac arrest found no</w:t>
            </w:r>
            <w:r w:rsidR="00B732F0">
              <w:rPr>
                <w:rFonts w:ascii="Calibri" w:hAnsi="Calibri" w:cs="Calibri"/>
                <w:bCs/>
                <w:sz w:val="20"/>
                <w:szCs w:val="20"/>
              </w:rPr>
              <w:t xml:space="preserve"> clear</w:t>
            </w:r>
            <w:r w:rsidRPr="0003503D">
              <w:rPr>
                <w:rFonts w:ascii="Calibri" w:hAnsi="Calibri" w:cs="Calibri"/>
                <w:bCs/>
                <w:sz w:val="20"/>
                <w:szCs w:val="20"/>
              </w:rPr>
              <w:t xml:space="preserve"> evidence of a subgroup difference for favorable neurological survival at 1 month, survival to hospital discharge or 30 days, or return of spontaneous circulation.</w:t>
            </w:r>
          </w:p>
          <w:p w:rsidR="005F0F3F" w:rsidP="005F0F3F" w:rsidRDefault="0003503D" w14:paraId="009EB03E" w14:textId="3A73BC7C">
            <w:pPr>
              <w:divId w:val="493570767"/>
              <w:rPr>
                <w:rFonts w:ascii="Calibri" w:hAnsi="Calibri" w:cs="Calibri"/>
                <w:bCs/>
                <w:sz w:val="20"/>
                <w:szCs w:val="20"/>
              </w:rPr>
            </w:pPr>
            <w:r>
              <w:rPr>
                <w:rFonts w:ascii="Calibri" w:hAnsi="Calibri" w:cs="Calibri"/>
                <w:bCs/>
                <w:noProof/>
                <w:sz w:val="20"/>
                <w:szCs w:val="20"/>
              </w:rPr>
              <w:drawing>
                <wp:inline distT="0" distB="0" distL="0" distR="0" wp14:anchorId="1156ADFC" wp14:editId="61F0BF9C">
                  <wp:extent cx="6858000" cy="1647190"/>
                  <wp:effectExtent l="0" t="0" r="0" b="3810"/>
                  <wp:docPr id="4580005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000516" name="Picture 458000516"/>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58000" cy="1647190"/>
                          </a:xfrm>
                          <a:prstGeom prst="rect">
                            <a:avLst/>
                          </a:prstGeom>
                        </pic:spPr>
                      </pic:pic>
                    </a:graphicData>
                  </a:graphic>
                </wp:inline>
              </w:drawing>
            </w:r>
            <w:r w:rsidRPr="0003503D" w:rsidR="00DE3A6A">
              <w:rPr>
                <w:rFonts w:ascii="Calibri" w:hAnsi="Calibri" w:cs="Calibri"/>
                <w:bCs/>
                <w:sz w:val="20"/>
                <w:szCs w:val="20"/>
              </w:rPr>
              <w:br/>
            </w:r>
            <w:r w:rsidRPr="0003503D" w:rsidR="00DE3A6A">
              <w:rPr>
                <w:rFonts w:ascii="Calibri" w:hAnsi="Calibri" w:cs="Calibri"/>
                <w:bCs/>
                <w:sz w:val="20"/>
                <w:szCs w:val="20"/>
              </w:rPr>
              <w:t>Forest plot of subgroup differences for favorable neurological survival at 1 month.</w:t>
            </w:r>
          </w:p>
          <w:p w:rsidRPr="0003503D" w:rsidR="00DE3A6A" w:rsidP="005F0F3F" w:rsidRDefault="00C36AC8" w14:paraId="63BBDD3D" w14:textId="7551E0AE">
            <w:pPr>
              <w:divId w:val="493570767"/>
              <w:rPr>
                <w:rFonts w:ascii="Calibri" w:hAnsi="Calibri" w:cs="Calibri"/>
                <w:bCs/>
                <w:sz w:val="20"/>
                <w:szCs w:val="20"/>
              </w:rPr>
            </w:pPr>
            <w:r>
              <w:rPr>
                <w:rFonts w:ascii="Calibri" w:hAnsi="Calibri" w:cs="Calibri"/>
                <w:bCs/>
                <w:noProof/>
                <w:sz w:val="20"/>
                <w:szCs w:val="20"/>
              </w:rPr>
              <w:drawing>
                <wp:inline distT="0" distB="0" distL="0" distR="0" wp14:anchorId="61256B8B" wp14:editId="6D61F494">
                  <wp:extent cx="6858000" cy="1642110"/>
                  <wp:effectExtent l="0" t="0" r="0" b="0"/>
                  <wp:docPr id="16292526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52601" name="Picture 162925260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58000" cy="1642110"/>
                          </a:xfrm>
                          <a:prstGeom prst="rect">
                            <a:avLst/>
                          </a:prstGeom>
                        </pic:spPr>
                      </pic:pic>
                    </a:graphicData>
                  </a:graphic>
                </wp:inline>
              </w:drawing>
            </w:r>
            <w:r w:rsidR="0003503D">
              <w:rPr>
                <w:rFonts w:ascii="Calibri" w:hAnsi="Calibri" w:cs="Calibri"/>
                <w:bCs/>
                <w:sz w:val="20"/>
                <w:szCs w:val="20"/>
              </w:rPr>
              <w:t>F</w:t>
            </w:r>
            <w:r w:rsidRPr="0003503D" w:rsidR="0003503D">
              <w:rPr>
                <w:rFonts w:ascii="Calibri" w:hAnsi="Calibri" w:cs="Calibri"/>
                <w:bCs/>
                <w:sz w:val="20"/>
                <w:szCs w:val="20"/>
              </w:rPr>
              <w:t xml:space="preserve">orest plot of subgroup differences for </w:t>
            </w:r>
            <w:r w:rsidR="0003503D">
              <w:rPr>
                <w:rFonts w:ascii="Calibri" w:hAnsi="Calibri" w:cs="Calibri"/>
                <w:bCs/>
                <w:sz w:val="20"/>
                <w:szCs w:val="20"/>
              </w:rPr>
              <w:t>survival to hospital discharge or 30 days</w:t>
            </w:r>
            <w:r w:rsidRPr="0003503D" w:rsidR="0003503D">
              <w:rPr>
                <w:rFonts w:ascii="Calibri" w:hAnsi="Calibri" w:cs="Calibri"/>
                <w:bCs/>
                <w:sz w:val="20"/>
                <w:szCs w:val="20"/>
              </w:rPr>
              <w:t>.</w:t>
            </w:r>
          </w:p>
          <w:p w:rsidR="005F0F3F" w:rsidP="002650CC" w:rsidRDefault="00C36AC8" w14:paraId="56D6A324" w14:textId="77777777">
            <w:pPr>
              <w:spacing w:line="240" w:lineRule="atLeast"/>
              <w:divId w:val="493570767"/>
              <w:rPr>
                <w:rFonts w:ascii="Calibri" w:hAnsi="Calibri" w:eastAsia="Times New Roman" w:cs="Calibri"/>
                <w:sz w:val="20"/>
                <w:szCs w:val="20"/>
              </w:rPr>
            </w:pPr>
            <w:r>
              <w:rPr>
                <w:rFonts w:ascii="Calibri" w:hAnsi="Calibri" w:eastAsia="Times New Roman" w:cs="Calibri"/>
                <w:noProof/>
                <w:sz w:val="20"/>
                <w:szCs w:val="20"/>
              </w:rPr>
              <w:drawing>
                <wp:inline distT="0" distB="0" distL="0" distR="0" wp14:anchorId="563004F9" wp14:editId="303E9EE1">
                  <wp:extent cx="6858000" cy="1634490"/>
                  <wp:effectExtent l="0" t="0" r="0" b="3810"/>
                  <wp:docPr id="9087753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75330" name="Picture 908775330"/>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58000" cy="1634490"/>
                          </a:xfrm>
                          <a:prstGeom prst="rect">
                            <a:avLst/>
                          </a:prstGeom>
                        </pic:spPr>
                      </pic:pic>
                    </a:graphicData>
                  </a:graphic>
                </wp:inline>
              </w:drawing>
            </w:r>
          </w:p>
          <w:p w:rsidRPr="0003503D" w:rsidR="00C36AC8" w:rsidP="002650CC" w:rsidRDefault="00C36AC8" w14:paraId="7F1FCDED" w14:textId="34212E58">
            <w:pPr>
              <w:spacing w:line="240" w:lineRule="atLeast"/>
              <w:divId w:val="493570767"/>
              <w:rPr>
                <w:rFonts w:ascii="Calibri" w:hAnsi="Calibri" w:eastAsia="Times New Roman" w:cs="Calibri"/>
                <w:sz w:val="20"/>
                <w:szCs w:val="20"/>
              </w:rPr>
            </w:pPr>
            <w:r>
              <w:rPr>
                <w:rFonts w:ascii="Calibri" w:hAnsi="Calibri" w:cs="Calibri"/>
                <w:bCs/>
                <w:sz w:val="20"/>
                <w:szCs w:val="20"/>
              </w:rPr>
              <w:t>F</w:t>
            </w:r>
            <w:r w:rsidRPr="0003503D">
              <w:rPr>
                <w:rFonts w:ascii="Calibri" w:hAnsi="Calibri" w:cs="Calibri"/>
                <w:bCs/>
                <w:sz w:val="20"/>
                <w:szCs w:val="20"/>
              </w:rPr>
              <w:t xml:space="preserve">orest plot of subgroup differences for </w:t>
            </w:r>
            <w:r>
              <w:rPr>
                <w:rFonts w:ascii="Calibri" w:hAnsi="Calibri" w:cs="Calibri"/>
                <w:bCs/>
                <w:sz w:val="20"/>
                <w:szCs w:val="20"/>
              </w:rPr>
              <w:t>return of spontaneous circulation</w:t>
            </w:r>
            <w:r w:rsidRPr="0003503D">
              <w:rPr>
                <w:rFonts w:ascii="Calibri" w:hAnsi="Calibri" w:cs="Calibri"/>
                <w:bCs/>
                <w:sz w:val="20"/>
                <w:szCs w:val="20"/>
              </w:rPr>
              <w:t>.</w:t>
            </w:r>
          </w:p>
        </w:tc>
      </w:tr>
    </w:tbl>
    <w:tbl>
      <w:tblPr>
        <w:tblW w:w="5045" w:type="pct"/>
        <w:tblCellMar>
          <w:top w:w="15" w:type="dxa"/>
          <w:left w:w="15" w:type="dxa"/>
          <w:bottom w:w="15" w:type="dxa"/>
          <w:right w:w="15" w:type="dxa"/>
        </w:tblCellMar>
        <w:tblLook w:val="04A0" w:firstRow="1" w:lastRow="0" w:firstColumn="1" w:lastColumn="0" w:noHBand="0" w:noVBand="1"/>
      </w:tblPr>
      <w:tblGrid>
        <w:gridCol w:w="10897"/>
      </w:tblGrid>
      <w:tr w:rsidRPr="0026678E" w:rsidR="00C903D9" w:rsidTr="00157073" w14:paraId="01F26472" w14:textId="77777777">
        <w:trPr>
          <w:divId w:val="1245795939"/>
          <w:trHeight w:val="112"/>
        </w:trPr>
        <w:tc>
          <w:tcPr>
            <w:tcW w:w="0" w:type="auto"/>
            <w:shd w:val="clear" w:color="auto" w:fill="2E74B5"/>
            <w:tcMar>
              <w:top w:w="75" w:type="dxa"/>
              <w:left w:w="75" w:type="dxa"/>
              <w:bottom w:w="75" w:type="dxa"/>
              <w:right w:w="75" w:type="dxa"/>
            </w:tcMar>
            <w:hideMark/>
          </w:tcPr>
          <w:p w:rsidRPr="0026678E" w:rsidR="00C903D9" w:rsidRDefault="00000000" w14:paraId="6BE66D0C" w14:textId="77777777">
            <w:pPr>
              <w:pStyle w:val="Heading2"/>
              <w:spacing w:before="0" w:beforeAutospacing="0" w:after="0" w:afterAutospacing="0" w:line="240" w:lineRule="atLeast"/>
              <w:divId w:val="1951350413"/>
              <w:rPr>
                <w:rFonts w:ascii="Calibri" w:hAnsi="Calibri" w:eastAsia="Times New Roman" w:cs="Calibri"/>
                <w:color w:val="FFFFFF"/>
                <w:sz w:val="20"/>
                <w:szCs w:val="20"/>
              </w:rPr>
            </w:pPr>
            <w:r w:rsidRPr="0026678E">
              <w:rPr>
                <w:rFonts w:ascii="Calibri" w:hAnsi="Calibri" w:eastAsia="Times New Roman" w:cs="Calibri"/>
                <w:color w:val="FFFFFF"/>
                <w:sz w:val="20"/>
                <w:szCs w:val="20"/>
              </w:rPr>
              <w:t>Implementation considerations</w:t>
            </w:r>
          </w:p>
        </w:tc>
      </w:tr>
      <w:tr w:rsidRPr="0026678E" w:rsidR="00C903D9" w:rsidTr="00157073" w14:paraId="75E0FF01" w14:textId="77777777">
        <w:trPr>
          <w:divId w:val="1245795939"/>
          <w:trHeight w:val="494"/>
        </w:trPr>
        <w:tc>
          <w:tcPr>
            <w:tcW w:w="0" w:type="auto"/>
            <w:tcMar>
              <w:top w:w="75" w:type="dxa"/>
              <w:left w:w="75" w:type="dxa"/>
              <w:bottom w:w="75" w:type="dxa"/>
              <w:right w:w="75" w:type="dxa"/>
            </w:tcMar>
            <w:hideMark/>
          </w:tcPr>
          <w:p w:rsidRPr="0026678E" w:rsidR="00896B78" w:rsidRDefault="00896B78" w14:paraId="4B040FDA" w14:textId="06C357D0">
            <w:pPr>
              <w:spacing w:line="240" w:lineRule="atLeast"/>
              <w:divId w:val="790251132"/>
              <w:rPr>
                <w:rFonts w:ascii="Calibri" w:hAnsi="Calibri" w:eastAsia="Times New Roman" w:cs="Calibri"/>
                <w:sz w:val="20"/>
                <w:szCs w:val="20"/>
              </w:rPr>
            </w:pPr>
            <w:r w:rsidRPr="0026678E">
              <w:rPr>
                <w:rFonts w:ascii="Calibri" w:hAnsi="Calibri" w:eastAsia="Times New Roman" w:cs="Calibri"/>
                <w:sz w:val="20"/>
                <w:szCs w:val="20"/>
              </w:rPr>
              <w:t>ILCOR and international resuscitation council guidelines already recommend against routine administration of buffering agents in cardiac arrest, so no change is required.</w:t>
            </w:r>
          </w:p>
        </w:tc>
      </w:tr>
    </w:tbl>
    <w:tbl>
      <w:tblPr>
        <w:tblW w:w="5017" w:type="pct"/>
        <w:tblCellMar>
          <w:top w:w="15" w:type="dxa"/>
          <w:left w:w="15" w:type="dxa"/>
          <w:bottom w:w="15" w:type="dxa"/>
          <w:right w:w="15" w:type="dxa"/>
        </w:tblCellMar>
        <w:tblLook w:val="04A0" w:firstRow="1" w:lastRow="0" w:firstColumn="1" w:lastColumn="0" w:noHBand="0" w:noVBand="1"/>
      </w:tblPr>
      <w:tblGrid>
        <w:gridCol w:w="10837"/>
      </w:tblGrid>
      <w:tr w:rsidRPr="0026678E" w:rsidR="00C903D9" w:rsidTr="00157073" w14:paraId="31EE3B11" w14:textId="77777777">
        <w:trPr>
          <w:divId w:val="227881050"/>
        </w:trPr>
        <w:tc>
          <w:tcPr>
            <w:tcW w:w="0" w:type="auto"/>
            <w:shd w:val="clear" w:color="auto" w:fill="2E74B5"/>
            <w:tcMar>
              <w:top w:w="75" w:type="dxa"/>
              <w:left w:w="75" w:type="dxa"/>
              <w:bottom w:w="75" w:type="dxa"/>
              <w:right w:w="75" w:type="dxa"/>
            </w:tcMar>
            <w:hideMark/>
          </w:tcPr>
          <w:p w:rsidRPr="0026678E" w:rsidR="00C903D9" w:rsidRDefault="00000000" w14:paraId="4953E112" w14:textId="77777777">
            <w:pPr>
              <w:pStyle w:val="Heading2"/>
              <w:spacing w:before="0" w:beforeAutospacing="0" w:after="0" w:afterAutospacing="0" w:line="240" w:lineRule="atLeast"/>
              <w:rPr>
                <w:rFonts w:ascii="Calibri" w:hAnsi="Calibri" w:eastAsia="Times New Roman" w:cs="Calibri"/>
                <w:color w:val="FFFFFF"/>
                <w:sz w:val="20"/>
                <w:szCs w:val="20"/>
              </w:rPr>
            </w:pPr>
            <w:r w:rsidRPr="0026678E">
              <w:rPr>
                <w:rFonts w:ascii="Calibri" w:hAnsi="Calibri" w:eastAsia="Times New Roman" w:cs="Calibri"/>
                <w:color w:val="FFFFFF"/>
                <w:sz w:val="20"/>
                <w:szCs w:val="20"/>
              </w:rPr>
              <w:t>Monitoring and evaluation</w:t>
            </w:r>
          </w:p>
        </w:tc>
      </w:tr>
      <w:tr w:rsidRPr="0026678E" w:rsidR="00C903D9" w:rsidTr="00157073" w14:paraId="53EEC5EB" w14:textId="77777777">
        <w:trPr>
          <w:divId w:val="227881050"/>
          <w:trHeight w:val="305"/>
        </w:trPr>
        <w:tc>
          <w:tcPr>
            <w:tcW w:w="0" w:type="auto"/>
            <w:tcMar>
              <w:top w:w="75" w:type="dxa"/>
              <w:left w:w="75" w:type="dxa"/>
              <w:bottom w:w="75" w:type="dxa"/>
              <w:right w:w="75" w:type="dxa"/>
            </w:tcMar>
            <w:hideMark/>
          </w:tcPr>
          <w:p w:rsidRPr="0026678E" w:rsidR="00157073" w:rsidRDefault="00157073" w14:paraId="1B5CD89D" w14:textId="319DDC6A">
            <w:pPr>
              <w:spacing w:line="240" w:lineRule="atLeast"/>
              <w:divId w:val="1970210459"/>
              <w:rPr>
                <w:rFonts w:ascii="Calibri" w:hAnsi="Calibri" w:eastAsia="Times New Roman" w:cs="Calibri"/>
                <w:sz w:val="20"/>
                <w:szCs w:val="20"/>
              </w:rPr>
            </w:pPr>
          </w:p>
        </w:tc>
      </w:tr>
    </w:tbl>
    <w:tbl>
      <w:tblPr>
        <w:tblW w:w="5000" w:type="pct"/>
        <w:tblCellMar>
          <w:top w:w="15" w:type="dxa"/>
          <w:left w:w="15" w:type="dxa"/>
          <w:bottom w:w="15" w:type="dxa"/>
          <w:right w:w="15" w:type="dxa"/>
        </w:tblCellMar>
        <w:tblLook w:val="04A0" w:firstRow="1" w:lastRow="0" w:firstColumn="1" w:lastColumn="0" w:noHBand="0" w:noVBand="1"/>
      </w:tblPr>
      <w:tblGrid>
        <w:gridCol w:w="10800"/>
      </w:tblGrid>
      <w:tr w:rsidRPr="0026678E" w:rsidR="00C903D9" w14:paraId="46038E69" w14:textId="77777777">
        <w:trPr>
          <w:divId w:val="1245795939"/>
        </w:trPr>
        <w:tc>
          <w:tcPr>
            <w:tcW w:w="0" w:type="auto"/>
            <w:shd w:val="clear" w:color="auto" w:fill="2E74B5"/>
            <w:tcMar>
              <w:top w:w="75" w:type="dxa"/>
              <w:left w:w="75" w:type="dxa"/>
              <w:bottom w:w="75" w:type="dxa"/>
              <w:right w:w="75" w:type="dxa"/>
            </w:tcMar>
            <w:hideMark/>
          </w:tcPr>
          <w:p w:rsidRPr="0026678E" w:rsidR="00C903D9" w:rsidRDefault="00000000" w14:paraId="0A2B9BC5" w14:textId="77777777">
            <w:pPr>
              <w:pStyle w:val="Heading2"/>
              <w:spacing w:before="0" w:beforeAutospacing="0" w:after="0" w:afterAutospacing="0" w:line="240" w:lineRule="atLeast"/>
              <w:divId w:val="1994017098"/>
              <w:rPr>
                <w:rFonts w:ascii="Calibri" w:hAnsi="Calibri" w:eastAsia="Times New Roman" w:cs="Calibri"/>
                <w:color w:val="FFFFFF"/>
                <w:sz w:val="20"/>
                <w:szCs w:val="20"/>
              </w:rPr>
            </w:pPr>
            <w:r w:rsidRPr="0026678E">
              <w:rPr>
                <w:rFonts w:ascii="Calibri" w:hAnsi="Calibri" w:eastAsia="Times New Roman" w:cs="Calibri"/>
                <w:color w:val="FFFFFF"/>
                <w:sz w:val="20"/>
                <w:szCs w:val="20"/>
              </w:rPr>
              <w:t>Research priorities</w:t>
            </w:r>
          </w:p>
        </w:tc>
      </w:tr>
      <w:tr w:rsidRPr="0026678E" w:rsidR="00C903D9" w14:paraId="3EA0A538" w14:textId="77777777">
        <w:trPr>
          <w:divId w:val="1245795939"/>
          <w:trHeight w:val="1080"/>
        </w:trPr>
        <w:tc>
          <w:tcPr>
            <w:tcW w:w="0" w:type="auto"/>
            <w:tcMar>
              <w:top w:w="75" w:type="dxa"/>
              <w:left w:w="75" w:type="dxa"/>
              <w:bottom w:w="75" w:type="dxa"/>
              <w:right w:w="75" w:type="dxa"/>
            </w:tcMar>
            <w:hideMark/>
          </w:tcPr>
          <w:p w:rsidRPr="0026678E" w:rsidR="00C903D9" w:rsidRDefault="0024180A" w14:paraId="117B34AE" w14:textId="2DCF4927">
            <w:pPr>
              <w:spacing w:line="240" w:lineRule="atLeast"/>
              <w:divId w:val="1163551064"/>
              <w:rPr>
                <w:rFonts w:ascii="Calibri" w:hAnsi="Calibri" w:eastAsia="Times New Roman" w:cs="Calibri"/>
                <w:sz w:val="20"/>
                <w:szCs w:val="20"/>
              </w:rPr>
            </w:pPr>
            <w:r w:rsidRPr="0026678E">
              <w:rPr>
                <w:rFonts w:ascii="Calibri" w:hAnsi="Calibri" w:eastAsia="Times New Roman" w:cs="Calibri"/>
                <w:sz w:val="20"/>
                <w:szCs w:val="20"/>
              </w:rPr>
              <w:t>Adequately sized contemporary trials in out-of-hospital cardiac arrest are needed. The available trials enrolled patients before 1999 or were small, and one used Tribonat, rather than sodium bicarbonate. One trial is ongoing in patients with severe acidosis at emergency department arrival (KCT0070655). The dose and timing of administration have not been evaluated.</w:t>
            </w:r>
          </w:p>
        </w:tc>
      </w:tr>
    </w:tbl>
    <w:p w:rsidRPr="0026678E" w:rsidR="00014B01" w:rsidP="006D247C" w:rsidRDefault="00014B01" w14:paraId="33EF1D0D" w14:textId="72221E23">
      <w:pPr>
        <w:pStyle w:val="Heading1"/>
        <w:pageBreakBefore/>
        <w:spacing w:after="20" w:afterAutospacing="0"/>
        <w:divId w:val="1416786427"/>
        <w:rPr>
          <w:rFonts w:ascii="Calibri" w:hAnsi="Calibri" w:eastAsia="Times New Roman" w:cs="Calibri"/>
          <w:caps/>
          <w:color w:val="000000"/>
          <w:sz w:val="20"/>
          <w:szCs w:val="20"/>
          <w:lang w:val="en"/>
        </w:rPr>
      </w:pPr>
    </w:p>
    <w:sectPr w:rsidRPr="0026678E" w:rsidR="00014B01" w:rsidSect="0026678E">
      <w:pgSz w:w="12240" w:h="15840" w:orient="portrait"/>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ptos Display">
    <w:altName w:val="Calibri"/>
    <w:panose1 w:val="020B0004020202020204"/>
    <w:charset w:val="00"/>
    <w:family w:val="swiss"/>
    <w:pitch w:val="variable"/>
    <w:sig w:usb0="20000287" w:usb1="00000003" w:usb2="00000000" w:usb3="00000000" w:csb0="0000019F" w:csb1="00000000"/>
  </w:font>
</w:fonts>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2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EC4"/>
    <w:rsid w:val="00000000"/>
    <w:rsid w:val="0000198A"/>
    <w:rsid w:val="00014B01"/>
    <w:rsid w:val="00024BCC"/>
    <w:rsid w:val="0003503D"/>
    <w:rsid w:val="00064853"/>
    <w:rsid w:val="000C6435"/>
    <w:rsid w:val="00140489"/>
    <w:rsid w:val="00157073"/>
    <w:rsid w:val="00161B34"/>
    <w:rsid w:val="00161C3A"/>
    <w:rsid w:val="0020636B"/>
    <w:rsid w:val="0024180A"/>
    <w:rsid w:val="002650CC"/>
    <w:rsid w:val="0026678E"/>
    <w:rsid w:val="002709CA"/>
    <w:rsid w:val="00274F60"/>
    <w:rsid w:val="002A5F8D"/>
    <w:rsid w:val="002D1C05"/>
    <w:rsid w:val="003C5262"/>
    <w:rsid w:val="003D57E1"/>
    <w:rsid w:val="003F220B"/>
    <w:rsid w:val="004171C9"/>
    <w:rsid w:val="004705E2"/>
    <w:rsid w:val="00475338"/>
    <w:rsid w:val="004B159B"/>
    <w:rsid w:val="004C0F39"/>
    <w:rsid w:val="00530197"/>
    <w:rsid w:val="005749EA"/>
    <w:rsid w:val="005C27FD"/>
    <w:rsid w:val="005F0F3F"/>
    <w:rsid w:val="005F63C3"/>
    <w:rsid w:val="00643145"/>
    <w:rsid w:val="00663A0B"/>
    <w:rsid w:val="0069378A"/>
    <w:rsid w:val="006A4544"/>
    <w:rsid w:val="006B30F1"/>
    <w:rsid w:val="006C0E94"/>
    <w:rsid w:val="006D0722"/>
    <w:rsid w:val="006D247C"/>
    <w:rsid w:val="006E4236"/>
    <w:rsid w:val="007E3D6F"/>
    <w:rsid w:val="007E3E9E"/>
    <w:rsid w:val="00812576"/>
    <w:rsid w:val="00831CFB"/>
    <w:rsid w:val="0084096D"/>
    <w:rsid w:val="00896B78"/>
    <w:rsid w:val="009905FC"/>
    <w:rsid w:val="00A2216A"/>
    <w:rsid w:val="00A2234C"/>
    <w:rsid w:val="00A43762"/>
    <w:rsid w:val="00A7125A"/>
    <w:rsid w:val="00A7422A"/>
    <w:rsid w:val="00A80455"/>
    <w:rsid w:val="00B732F0"/>
    <w:rsid w:val="00B73CFA"/>
    <w:rsid w:val="00BB3D3D"/>
    <w:rsid w:val="00BC45E9"/>
    <w:rsid w:val="00BD4EEF"/>
    <w:rsid w:val="00C0210E"/>
    <w:rsid w:val="00C06EC4"/>
    <w:rsid w:val="00C36AC8"/>
    <w:rsid w:val="00C84569"/>
    <w:rsid w:val="00C86A82"/>
    <w:rsid w:val="00C903D9"/>
    <w:rsid w:val="00CB442A"/>
    <w:rsid w:val="00CE7275"/>
    <w:rsid w:val="00DB2D3C"/>
    <w:rsid w:val="00DB3675"/>
    <w:rsid w:val="00DB3C1A"/>
    <w:rsid w:val="00DE3A6A"/>
    <w:rsid w:val="00DF1B40"/>
    <w:rsid w:val="00EB0CF4"/>
    <w:rsid w:val="00ED10A5"/>
    <w:rsid w:val="00F13BF7"/>
    <w:rsid w:val="00F14ED6"/>
    <w:rsid w:val="00F26907"/>
    <w:rsid w:val="00F26BCE"/>
    <w:rsid w:val="00FA6D35"/>
    <w:rsid w:val="089B60C9"/>
    <w:rsid w:val="7F4C4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9E7EA9"/>
  <w15:docId w15:val="{C5ED0B28-99C6-C942-AB31-1B104292C9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EastAs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hAnsi="Times New Roman" w:cs="Times New Roman"/>
      <w:b/>
      <w:bCs/>
      <w:kern w:val="0"/>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imes New Roman" w:hAnsi="Times New Roman" w:cs="Times New Roman"/>
      <w:b/>
      <w:bCs/>
      <w:kern w:val="36"/>
      <w:sz w:val="48"/>
      <w:szCs w:val="48"/>
    </w:rPr>
  </w:style>
  <w:style w:type="character" w:styleId="Heading2Char" w:customStyle="1">
    <w:name w:val="Heading 2 Char"/>
    <w:basedOn w:val="DefaultParagraphFont"/>
    <w:link w:val="Heading2"/>
    <w:uiPriority w:val="9"/>
    <w:rPr>
      <w:rFonts w:ascii="Times New Roman" w:hAnsi="Times New Roman" w:cs="Times New Roman"/>
      <w:b/>
      <w:bCs/>
      <w:kern w:val="0"/>
      <w:sz w:val="36"/>
      <w:szCs w:val="36"/>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kern w:val="0"/>
    </w:rPr>
  </w:style>
  <w:style w:type="paragraph" w:styleId="section-name" w:customStyle="1">
    <w:name w:val="section-name"/>
    <w:basedOn w:val="Normal"/>
    <w:pPr>
      <w:spacing w:before="100" w:beforeAutospacing="1" w:after="100" w:afterAutospacing="1" w:line="240" w:lineRule="auto"/>
    </w:pPr>
    <w:rPr>
      <w:rFonts w:ascii="Times New Roman" w:hAnsi="Times New Roman" w:cs="Times New Roman"/>
      <w:kern w:val="0"/>
    </w:rPr>
  </w:style>
  <w:style w:type="paragraph" w:styleId="Subtitle1" w:customStyle="1">
    <w:name w:val="Subtitle1"/>
    <w:basedOn w:val="Normal"/>
    <w:pPr>
      <w:spacing w:before="100" w:beforeAutospacing="1" w:after="100" w:afterAutospacing="1" w:line="240" w:lineRule="auto"/>
    </w:pPr>
    <w:rPr>
      <w:rFonts w:ascii="Times New Roman" w:hAnsi="Times New Roman" w:cs="Times New Roman"/>
      <w:kern w:val="0"/>
    </w:rPr>
  </w:style>
  <w:style w:type="character" w:styleId="unchecked-marker" w:customStyle="1">
    <w:name w:val="unchecked-marker"/>
    <w:basedOn w:val="DefaultParagraphFont"/>
  </w:style>
  <w:style w:type="character" w:styleId="ep-radiobuttonlabel" w:customStyle="1">
    <w:name w:val="ep-radiobutton__label"/>
    <w:basedOn w:val="DefaultParagraphFont"/>
  </w:style>
  <w:style w:type="character" w:styleId="checked-marker" w:customStyle="1">
    <w:name w:val="checked-marker"/>
    <w:basedOn w:val="DefaultParagraphFont"/>
  </w:style>
  <w:style w:type="paragraph" w:styleId="marker" w:customStyle="1">
    <w:name w:val="marker"/>
    <w:basedOn w:val="Normal"/>
    <w:pPr>
      <w:spacing w:before="100" w:beforeAutospacing="1" w:after="100" w:afterAutospacing="1" w:line="240" w:lineRule="auto"/>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32295792">
      <w:marLeft w:val="0"/>
      <w:marRight w:val="0"/>
      <w:marTop w:val="0"/>
      <w:marBottom w:val="0"/>
      <w:divBdr>
        <w:top w:val="none" w:sz="0" w:space="0" w:color="auto"/>
        <w:left w:val="none" w:sz="0" w:space="0" w:color="auto"/>
        <w:bottom w:val="none" w:sz="0" w:space="0" w:color="auto"/>
        <w:right w:val="none" w:sz="0" w:space="0" w:color="auto"/>
      </w:divBdr>
      <w:divsChild>
        <w:div w:id="783227311">
          <w:marLeft w:val="0"/>
          <w:marRight w:val="0"/>
          <w:marTop w:val="0"/>
          <w:marBottom w:val="0"/>
          <w:divBdr>
            <w:top w:val="none" w:sz="0" w:space="0" w:color="auto"/>
            <w:left w:val="none" w:sz="0" w:space="0" w:color="auto"/>
            <w:bottom w:val="none" w:sz="0" w:space="0" w:color="auto"/>
            <w:right w:val="none" w:sz="0" w:space="0" w:color="auto"/>
          </w:divBdr>
          <w:divsChild>
            <w:div w:id="994648688">
              <w:marLeft w:val="0"/>
              <w:marRight w:val="0"/>
              <w:marTop w:val="0"/>
              <w:marBottom w:val="0"/>
              <w:divBdr>
                <w:top w:val="none" w:sz="0" w:space="0" w:color="auto"/>
                <w:left w:val="none" w:sz="0" w:space="0" w:color="auto"/>
                <w:bottom w:val="none" w:sz="0" w:space="0" w:color="auto"/>
                <w:right w:val="none" w:sz="0" w:space="0" w:color="auto"/>
              </w:divBdr>
              <w:divsChild>
                <w:div w:id="673268942">
                  <w:marLeft w:val="0"/>
                  <w:marRight w:val="0"/>
                  <w:marTop w:val="0"/>
                  <w:marBottom w:val="0"/>
                  <w:divBdr>
                    <w:top w:val="none" w:sz="0" w:space="0" w:color="auto"/>
                    <w:left w:val="none" w:sz="0" w:space="0" w:color="auto"/>
                    <w:bottom w:val="none" w:sz="0" w:space="0" w:color="auto"/>
                    <w:right w:val="none" w:sz="0" w:space="0" w:color="auto"/>
                  </w:divBdr>
                  <w:divsChild>
                    <w:div w:id="1431118829">
                      <w:marLeft w:val="0"/>
                      <w:marRight w:val="0"/>
                      <w:marTop w:val="0"/>
                      <w:marBottom w:val="0"/>
                      <w:divBdr>
                        <w:top w:val="none" w:sz="0" w:space="0" w:color="auto"/>
                        <w:left w:val="none" w:sz="0" w:space="0" w:color="auto"/>
                        <w:bottom w:val="none" w:sz="0" w:space="0" w:color="auto"/>
                        <w:right w:val="none" w:sz="0" w:space="0" w:color="auto"/>
                      </w:divBdr>
                      <w:divsChild>
                        <w:div w:id="1541823266">
                          <w:marLeft w:val="0"/>
                          <w:marRight w:val="0"/>
                          <w:marTop w:val="0"/>
                          <w:marBottom w:val="0"/>
                          <w:divBdr>
                            <w:top w:val="none" w:sz="0" w:space="0" w:color="auto"/>
                            <w:left w:val="none" w:sz="0" w:space="0" w:color="auto"/>
                            <w:bottom w:val="none" w:sz="0" w:space="0" w:color="auto"/>
                            <w:right w:val="none" w:sz="0" w:space="0" w:color="auto"/>
                          </w:divBdr>
                          <w:divsChild>
                            <w:div w:id="1450079986">
                              <w:marLeft w:val="0"/>
                              <w:marRight w:val="0"/>
                              <w:marTop w:val="0"/>
                              <w:marBottom w:val="0"/>
                              <w:divBdr>
                                <w:top w:val="none" w:sz="0" w:space="0" w:color="auto"/>
                                <w:left w:val="none" w:sz="0" w:space="0" w:color="auto"/>
                                <w:bottom w:val="none" w:sz="0" w:space="0" w:color="auto"/>
                                <w:right w:val="none" w:sz="0" w:space="0" w:color="auto"/>
                              </w:divBdr>
                              <w:divsChild>
                                <w:div w:id="51584064">
                                  <w:marLeft w:val="0"/>
                                  <w:marRight w:val="0"/>
                                  <w:marTop w:val="0"/>
                                  <w:marBottom w:val="0"/>
                                  <w:divBdr>
                                    <w:top w:val="none" w:sz="0" w:space="0" w:color="auto"/>
                                    <w:left w:val="none" w:sz="0" w:space="0" w:color="auto"/>
                                    <w:bottom w:val="none" w:sz="0" w:space="0" w:color="auto"/>
                                    <w:right w:val="none" w:sz="0" w:space="0" w:color="auto"/>
                                  </w:divBdr>
                                  <w:divsChild>
                                    <w:div w:id="302588857">
                                      <w:marLeft w:val="0"/>
                                      <w:marRight w:val="0"/>
                                      <w:marTop w:val="0"/>
                                      <w:marBottom w:val="0"/>
                                      <w:divBdr>
                                        <w:top w:val="none" w:sz="0" w:space="0" w:color="auto"/>
                                        <w:left w:val="none" w:sz="0" w:space="0" w:color="auto"/>
                                        <w:bottom w:val="none" w:sz="0" w:space="0" w:color="auto"/>
                                        <w:right w:val="none" w:sz="0" w:space="0" w:color="auto"/>
                                      </w:divBdr>
                                      <w:divsChild>
                                        <w:div w:id="37947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266401">
                      <w:marLeft w:val="0"/>
                      <w:marRight w:val="0"/>
                      <w:marTop w:val="0"/>
                      <w:marBottom w:val="0"/>
                      <w:divBdr>
                        <w:top w:val="none" w:sz="0" w:space="0" w:color="auto"/>
                        <w:left w:val="none" w:sz="0" w:space="0" w:color="auto"/>
                        <w:bottom w:val="none" w:sz="0" w:space="0" w:color="auto"/>
                        <w:right w:val="none" w:sz="0" w:space="0" w:color="auto"/>
                      </w:divBdr>
                      <w:divsChild>
                        <w:div w:id="1440101803">
                          <w:marLeft w:val="0"/>
                          <w:marRight w:val="0"/>
                          <w:marTop w:val="0"/>
                          <w:marBottom w:val="0"/>
                          <w:divBdr>
                            <w:top w:val="none" w:sz="0" w:space="0" w:color="auto"/>
                            <w:left w:val="none" w:sz="0" w:space="0" w:color="auto"/>
                            <w:bottom w:val="none" w:sz="0" w:space="0" w:color="auto"/>
                            <w:right w:val="none" w:sz="0" w:space="0" w:color="auto"/>
                          </w:divBdr>
                          <w:divsChild>
                            <w:div w:id="566307151">
                              <w:marLeft w:val="0"/>
                              <w:marRight w:val="0"/>
                              <w:marTop w:val="0"/>
                              <w:marBottom w:val="0"/>
                              <w:divBdr>
                                <w:top w:val="none" w:sz="0" w:space="0" w:color="auto"/>
                                <w:left w:val="none" w:sz="0" w:space="0" w:color="auto"/>
                                <w:bottom w:val="none" w:sz="0" w:space="0" w:color="auto"/>
                                <w:right w:val="none" w:sz="0" w:space="0" w:color="auto"/>
                              </w:divBdr>
                              <w:divsChild>
                                <w:div w:id="1931698741">
                                  <w:marLeft w:val="0"/>
                                  <w:marRight w:val="0"/>
                                  <w:marTop w:val="0"/>
                                  <w:marBottom w:val="0"/>
                                  <w:divBdr>
                                    <w:top w:val="none" w:sz="0" w:space="0" w:color="auto"/>
                                    <w:left w:val="none" w:sz="0" w:space="0" w:color="auto"/>
                                    <w:bottom w:val="none" w:sz="0" w:space="0" w:color="auto"/>
                                    <w:right w:val="none" w:sz="0" w:space="0" w:color="auto"/>
                                  </w:divBdr>
                                  <w:divsChild>
                                    <w:div w:id="256837061">
                                      <w:marLeft w:val="0"/>
                                      <w:marRight w:val="0"/>
                                      <w:marTop w:val="0"/>
                                      <w:marBottom w:val="0"/>
                                      <w:divBdr>
                                        <w:top w:val="none" w:sz="0" w:space="0" w:color="auto"/>
                                        <w:left w:val="none" w:sz="0" w:space="0" w:color="auto"/>
                                        <w:bottom w:val="none" w:sz="0" w:space="0" w:color="auto"/>
                                        <w:right w:val="none" w:sz="0" w:space="0" w:color="auto"/>
                                      </w:divBdr>
                                      <w:divsChild>
                                        <w:div w:id="162368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808606">
                      <w:marLeft w:val="0"/>
                      <w:marRight w:val="0"/>
                      <w:marTop w:val="0"/>
                      <w:marBottom w:val="0"/>
                      <w:divBdr>
                        <w:top w:val="none" w:sz="0" w:space="0" w:color="auto"/>
                        <w:left w:val="none" w:sz="0" w:space="0" w:color="auto"/>
                        <w:bottom w:val="none" w:sz="0" w:space="0" w:color="auto"/>
                        <w:right w:val="none" w:sz="0" w:space="0" w:color="auto"/>
                      </w:divBdr>
                      <w:divsChild>
                        <w:div w:id="1205367266">
                          <w:marLeft w:val="0"/>
                          <w:marRight w:val="0"/>
                          <w:marTop w:val="0"/>
                          <w:marBottom w:val="0"/>
                          <w:divBdr>
                            <w:top w:val="none" w:sz="0" w:space="0" w:color="auto"/>
                            <w:left w:val="none" w:sz="0" w:space="0" w:color="auto"/>
                            <w:bottom w:val="none" w:sz="0" w:space="0" w:color="auto"/>
                            <w:right w:val="none" w:sz="0" w:space="0" w:color="auto"/>
                          </w:divBdr>
                          <w:divsChild>
                            <w:div w:id="1182740215">
                              <w:marLeft w:val="0"/>
                              <w:marRight w:val="0"/>
                              <w:marTop w:val="0"/>
                              <w:marBottom w:val="0"/>
                              <w:divBdr>
                                <w:top w:val="none" w:sz="0" w:space="0" w:color="auto"/>
                                <w:left w:val="none" w:sz="0" w:space="0" w:color="auto"/>
                                <w:bottom w:val="none" w:sz="0" w:space="0" w:color="auto"/>
                                <w:right w:val="none" w:sz="0" w:space="0" w:color="auto"/>
                              </w:divBdr>
                              <w:divsChild>
                                <w:div w:id="535853086">
                                  <w:marLeft w:val="0"/>
                                  <w:marRight w:val="0"/>
                                  <w:marTop w:val="0"/>
                                  <w:marBottom w:val="0"/>
                                  <w:divBdr>
                                    <w:top w:val="none" w:sz="0" w:space="0" w:color="auto"/>
                                    <w:left w:val="none" w:sz="0" w:space="0" w:color="auto"/>
                                    <w:bottom w:val="none" w:sz="0" w:space="0" w:color="auto"/>
                                    <w:right w:val="none" w:sz="0" w:space="0" w:color="auto"/>
                                  </w:divBdr>
                                  <w:divsChild>
                                    <w:div w:id="1267421951">
                                      <w:marLeft w:val="0"/>
                                      <w:marRight w:val="0"/>
                                      <w:marTop w:val="0"/>
                                      <w:marBottom w:val="0"/>
                                      <w:divBdr>
                                        <w:top w:val="none" w:sz="0" w:space="0" w:color="auto"/>
                                        <w:left w:val="none" w:sz="0" w:space="0" w:color="auto"/>
                                        <w:bottom w:val="none" w:sz="0" w:space="0" w:color="auto"/>
                                        <w:right w:val="none" w:sz="0" w:space="0" w:color="auto"/>
                                      </w:divBdr>
                                      <w:divsChild>
                                        <w:div w:id="13422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997650">
              <w:marLeft w:val="0"/>
              <w:marRight w:val="0"/>
              <w:marTop w:val="0"/>
              <w:marBottom w:val="0"/>
              <w:divBdr>
                <w:top w:val="none" w:sz="0" w:space="0" w:color="auto"/>
                <w:left w:val="none" w:sz="0" w:space="0" w:color="auto"/>
                <w:bottom w:val="none" w:sz="0" w:space="0" w:color="auto"/>
                <w:right w:val="none" w:sz="0" w:space="0" w:color="auto"/>
              </w:divBdr>
              <w:divsChild>
                <w:div w:id="590236288">
                  <w:marLeft w:val="0"/>
                  <w:marRight w:val="0"/>
                  <w:marTop w:val="0"/>
                  <w:marBottom w:val="0"/>
                  <w:divBdr>
                    <w:top w:val="none" w:sz="0" w:space="0" w:color="auto"/>
                    <w:left w:val="none" w:sz="0" w:space="0" w:color="auto"/>
                    <w:bottom w:val="none" w:sz="0" w:space="0" w:color="auto"/>
                    <w:right w:val="none" w:sz="0" w:space="0" w:color="auto"/>
                  </w:divBdr>
                  <w:divsChild>
                    <w:div w:id="409737644">
                      <w:marLeft w:val="0"/>
                      <w:marRight w:val="0"/>
                      <w:marTop w:val="0"/>
                      <w:marBottom w:val="0"/>
                      <w:divBdr>
                        <w:top w:val="none" w:sz="0" w:space="0" w:color="auto"/>
                        <w:left w:val="none" w:sz="0" w:space="0" w:color="auto"/>
                        <w:bottom w:val="none" w:sz="0" w:space="0" w:color="auto"/>
                        <w:right w:val="none" w:sz="0" w:space="0" w:color="auto"/>
                      </w:divBdr>
                      <w:divsChild>
                        <w:div w:id="2102483204">
                          <w:marLeft w:val="0"/>
                          <w:marRight w:val="0"/>
                          <w:marTop w:val="0"/>
                          <w:marBottom w:val="0"/>
                          <w:divBdr>
                            <w:top w:val="none" w:sz="0" w:space="0" w:color="auto"/>
                            <w:left w:val="none" w:sz="0" w:space="0" w:color="auto"/>
                            <w:bottom w:val="none" w:sz="0" w:space="0" w:color="auto"/>
                            <w:right w:val="none" w:sz="0" w:space="0" w:color="auto"/>
                          </w:divBdr>
                          <w:divsChild>
                            <w:div w:id="199127561">
                              <w:marLeft w:val="0"/>
                              <w:marRight w:val="0"/>
                              <w:marTop w:val="0"/>
                              <w:marBottom w:val="0"/>
                              <w:divBdr>
                                <w:top w:val="none" w:sz="0" w:space="0" w:color="auto"/>
                                <w:left w:val="none" w:sz="0" w:space="0" w:color="auto"/>
                                <w:bottom w:val="none" w:sz="0" w:space="0" w:color="auto"/>
                                <w:right w:val="none" w:sz="0" w:space="0" w:color="auto"/>
                              </w:divBdr>
                              <w:divsChild>
                                <w:div w:id="89438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3456">
                          <w:marLeft w:val="0"/>
                          <w:marRight w:val="0"/>
                          <w:marTop w:val="0"/>
                          <w:marBottom w:val="0"/>
                          <w:divBdr>
                            <w:top w:val="none" w:sz="0" w:space="0" w:color="auto"/>
                            <w:left w:val="none" w:sz="0" w:space="0" w:color="auto"/>
                            <w:bottom w:val="none" w:sz="0" w:space="0" w:color="auto"/>
                            <w:right w:val="none" w:sz="0" w:space="0" w:color="auto"/>
                          </w:divBdr>
                          <w:divsChild>
                            <w:div w:id="1588035489">
                              <w:marLeft w:val="0"/>
                              <w:marRight w:val="0"/>
                              <w:marTop w:val="0"/>
                              <w:marBottom w:val="0"/>
                              <w:divBdr>
                                <w:top w:val="none" w:sz="0" w:space="0" w:color="auto"/>
                                <w:left w:val="none" w:sz="0" w:space="0" w:color="auto"/>
                                <w:bottom w:val="none" w:sz="0" w:space="0" w:color="auto"/>
                                <w:right w:val="none" w:sz="0" w:space="0" w:color="auto"/>
                              </w:divBdr>
                              <w:divsChild>
                                <w:div w:id="321932196">
                                  <w:marLeft w:val="0"/>
                                  <w:marRight w:val="0"/>
                                  <w:marTop w:val="0"/>
                                  <w:marBottom w:val="0"/>
                                  <w:divBdr>
                                    <w:top w:val="none" w:sz="0" w:space="0" w:color="auto"/>
                                    <w:left w:val="none" w:sz="0" w:space="0" w:color="auto"/>
                                    <w:bottom w:val="none" w:sz="0" w:space="0" w:color="auto"/>
                                    <w:right w:val="none" w:sz="0" w:space="0" w:color="auto"/>
                                  </w:divBdr>
                                  <w:divsChild>
                                    <w:div w:id="501772803">
                                      <w:marLeft w:val="0"/>
                                      <w:marRight w:val="0"/>
                                      <w:marTop w:val="0"/>
                                      <w:marBottom w:val="0"/>
                                      <w:divBdr>
                                        <w:top w:val="none" w:sz="0" w:space="0" w:color="auto"/>
                                        <w:left w:val="none" w:sz="0" w:space="0" w:color="auto"/>
                                        <w:bottom w:val="none" w:sz="0" w:space="0" w:color="auto"/>
                                        <w:right w:val="none" w:sz="0" w:space="0" w:color="auto"/>
                                      </w:divBdr>
                                      <w:divsChild>
                                        <w:div w:id="15056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351073">
                          <w:marLeft w:val="0"/>
                          <w:marRight w:val="0"/>
                          <w:marTop w:val="0"/>
                          <w:marBottom w:val="0"/>
                          <w:divBdr>
                            <w:top w:val="none" w:sz="0" w:space="0" w:color="auto"/>
                            <w:left w:val="none" w:sz="0" w:space="0" w:color="auto"/>
                            <w:bottom w:val="none" w:sz="0" w:space="0" w:color="auto"/>
                            <w:right w:val="none" w:sz="0" w:space="0" w:color="auto"/>
                          </w:divBdr>
                          <w:divsChild>
                            <w:div w:id="1144468945">
                              <w:marLeft w:val="0"/>
                              <w:marRight w:val="0"/>
                              <w:marTop w:val="0"/>
                              <w:marBottom w:val="0"/>
                              <w:divBdr>
                                <w:top w:val="none" w:sz="0" w:space="0" w:color="auto"/>
                                <w:left w:val="none" w:sz="0" w:space="0" w:color="auto"/>
                                <w:bottom w:val="none" w:sz="0" w:space="0" w:color="auto"/>
                                <w:right w:val="none" w:sz="0" w:space="0" w:color="auto"/>
                              </w:divBdr>
                              <w:divsChild>
                                <w:div w:id="1717198893">
                                  <w:marLeft w:val="0"/>
                                  <w:marRight w:val="0"/>
                                  <w:marTop w:val="0"/>
                                  <w:marBottom w:val="0"/>
                                  <w:divBdr>
                                    <w:top w:val="none" w:sz="0" w:space="0" w:color="auto"/>
                                    <w:left w:val="none" w:sz="0" w:space="0" w:color="auto"/>
                                    <w:bottom w:val="none" w:sz="0" w:space="0" w:color="auto"/>
                                    <w:right w:val="none" w:sz="0" w:space="0" w:color="auto"/>
                                  </w:divBdr>
                                  <w:divsChild>
                                    <w:div w:id="1255474542">
                                      <w:marLeft w:val="0"/>
                                      <w:marRight w:val="0"/>
                                      <w:marTop w:val="0"/>
                                      <w:marBottom w:val="0"/>
                                      <w:divBdr>
                                        <w:top w:val="none" w:sz="0" w:space="0" w:color="auto"/>
                                        <w:left w:val="none" w:sz="0" w:space="0" w:color="auto"/>
                                        <w:bottom w:val="none" w:sz="0" w:space="0" w:color="auto"/>
                                        <w:right w:val="none" w:sz="0" w:space="0" w:color="auto"/>
                                      </w:divBdr>
                                      <w:divsChild>
                                        <w:div w:id="1680812450">
                                          <w:marLeft w:val="0"/>
                                          <w:marRight w:val="0"/>
                                          <w:marTop w:val="0"/>
                                          <w:marBottom w:val="0"/>
                                          <w:divBdr>
                                            <w:top w:val="none" w:sz="0" w:space="0" w:color="auto"/>
                                            <w:left w:val="none" w:sz="0" w:space="0" w:color="auto"/>
                                            <w:bottom w:val="none" w:sz="0" w:space="0" w:color="auto"/>
                                            <w:right w:val="none" w:sz="0" w:space="0" w:color="auto"/>
                                          </w:divBdr>
                                          <w:divsChild>
                                            <w:div w:id="425274444">
                                              <w:marLeft w:val="0"/>
                                              <w:marRight w:val="0"/>
                                              <w:marTop w:val="0"/>
                                              <w:marBottom w:val="0"/>
                                              <w:divBdr>
                                                <w:top w:val="none" w:sz="0" w:space="0" w:color="auto"/>
                                                <w:left w:val="none" w:sz="0" w:space="0" w:color="auto"/>
                                                <w:bottom w:val="none" w:sz="0" w:space="0" w:color="auto"/>
                                                <w:right w:val="none" w:sz="0" w:space="0" w:color="auto"/>
                                              </w:divBdr>
                                              <w:divsChild>
                                                <w:div w:id="270818541">
                                                  <w:marLeft w:val="0"/>
                                                  <w:marRight w:val="0"/>
                                                  <w:marTop w:val="0"/>
                                                  <w:marBottom w:val="0"/>
                                                  <w:divBdr>
                                                    <w:top w:val="none" w:sz="0" w:space="0" w:color="auto"/>
                                                    <w:left w:val="none" w:sz="0" w:space="0" w:color="auto"/>
                                                    <w:bottom w:val="none" w:sz="0" w:space="0" w:color="auto"/>
                                                    <w:right w:val="none" w:sz="0" w:space="0" w:color="auto"/>
                                                  </w:divBdr>
                                                  <w:divsChild>
                                                    <w:div w:id="2015912297">
                                                      <w:marLeft w:val="0"/>
                                                      <w:marRight w:val="0"/>
                                                      <w:marTop w:val="0"/>
                                                      <w:marBottom w:val="0"/>
                                                      <w:divBdr>
                                                        <w:top w:val="none" w:sz="0" w:space="0" w:color="auto"/>
                                                        <w:left w:val="none" w:sz="0" w:space="0" w:color="auto"/>
                                                        <w:bottom w:val="none" w:sz="0" w:space="0" w:color="auto"/>
                                                        <w:right w:val="none" w:sz="0" w:space="0" w:color="auto"/>
                                                      </w:divBdr>
                                                      <w:divsChild>
                                                        <w:div w:id="97264542">
                                                          <w:marLeft w:val="0"/>
                                                          <w:marRight w:val="0"/>
                                                          <w:marTop w:val="0"/>
                                                          <w:marBottom w:val="0"/>
                                                          <w:divBdr>
                                                            <w:top w:val="none" w:sz="0" w:space="0" w:color="auto"/>
                                                            <w:left w:val="none" w:sz="0" w:space="0" w:color="auto"/>
                                                            <w:bottom w:val="none" w:sz="0" w:space="0" w:color="auto"/>
                                                            <w:right w:val="none" w:sz="0" w:space="0" w:color="auto"/>
                                                          </w:divBdr>
                                                          <w:divsChild>
                                                            <w:div w:id="430708407">
                                                              <w:marLeft w:val="0"/>
                                                              <w:marRight w:val="0"/>
                                                              <w:marTop w:val="0"/>
                                                              <w:marBottom w:val="0"/>
                                                              <w:divBdr>
                                                                <w:top w:val="none" w:sz="0" w:space="0" w:color="auto"/>
                                                                <w:left w:val="none" w:sz="0" w:space="0" w:color="auto"/>
                                                                <w:bottom w:val="none" w:sz="0" w:space="0" w:color="auto"/>
                                                                <w:right w:val="none" w:sz="0" w:space="0" w:color="auto"/>
                                                              </w:divBdr>
                                                              <w:divsChild>
                                                                <w:div w:id="637228389">
                                                                  <w:marLeft w:val="0"/>
                                                                  <w:marRight w:val="0"/>
                                                                  <w:marTop w:val="0"/>
                                                                  <w:marBottom w:val="0"/>
                                                                  <w:divBdr>
                                                                    <w:top w:val="none" w:sz="0" w:space="0" w:color="auto"/>
                                                                    <w:left w:val="none" w:sz="0" w:space="0" w:color="auto"/>
                                                                    <w:bottom w:val="none" w:sz="0" w:space="0" w:color="auto"/>
                                                                    <w:right w:val="none" w:sz="0" w:space="0" w:color="auto"/>
                                                                  </w:divBdr>
                                                                  <w:divsChild>
                                                                    <w:div w:id="196157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2173552">
                          <w:marLeft w:val="0"/>
                          <w:marRight w:val="0"/>
                          <w:marTop w:val="0"/>
                          <w:marBottom w:val="0"/>
                          <w:divBdr>
                            <w:top w:val="none" w:sz="0" w:space="0" w:color="auto"/>
                            <w:left w:val="none" w:sz="0" w:space="0" w:color="auto"/>
                            <w:bottom w:val="none" w:sz="0" w:space="0" w:color="auto"/>
                            <w:right w:val="none" w:sz="0" w:space="0" w:color="auto"/>
                          </w:divBdr>
                          <w:divsChild>
                            <w:div w:id="1102536269">
                              <w:marLeft w:val="0"/>
                              <w:marRight w:val="0"/>
                              <w:marTop w:val="0"/>
                              <w:marBottom w:val="0"/>
                              <w:divBdr>
                                <w:top w:val="none" w:sz="0" w:space="0" w:color="auto"/>
                                <w:left w:val="none" w:sz="0" w:space="0" w:color="auto"/>
                                <w:bottom w:val="none" w:sz="0" w:space="0" w:color="auto"/>
                                <w:right w:val="none" w:sz="0" w:space="0" w:color="auto"/>
                              </w:divBdr>
                              <w:divsChild>
                                <w:div w:id="26149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21894">
                          <w:marLeft w:val="0"/>
                          <w:marRight w:val="0"/>
                          <w:marTop w:val="0"/>
                          <w:marBottom w:val="0"/>
                          <w:divBdr>
                            <w:top w:val="none" w:sz="0" w:space="0" w:color="auto"/>
                            <w:left w:val="none" w:sz="0" w:space="0" w:color="auto"/>
                            <w:bottom w:val="none" w:sz="0" w:space="0" w:color="auto"/>
                            <w:right w:val="none" w:sz="0" w:space="0" w:color="auto"/>
                          </w:divBdr>
                          <w:divsChild>
                            <w:div w:id="387074544">
                              <w:marLeft w:val="0"/>
                              <w:marRight w:val="0"/>
                              <w:marTop w:val="0"/>
                              <w:marBottom w:val="0"/>
                              <w:divBdr>
                                <w:top w:val="none" w:sz="0" w:space="0" w:color="auto"/>
                                <w:left w:val="none" w:sz="0" w:space="0" w:color="auto"/>
                                <w:bottom w:val="none" w:sz="0" w:space="0" w:color="auto"/>
                                <w:right w:val="none" w:sz="0" w:space="0" w:color="auto"/>
                              </w:divBdr>
                              <w:divsChild>
                                <w:div w:id="1345982823">
                                  <w:marLeft w:val="0"/>
                                  <w:marRight w:val="0"/>
                                  <w:marTop w:val="0"/>
                                  <w:marBottom w:val="0"/>
                                  <w:divBdr>
                                    <w:top w:val="none" w:sz="0" w:space="0" w:color="auto"/>
                                    <w:left w:val="none" w:sz="0" w:space="0" w:color="auto"/>
                                    <w:bottom w:val="none" w:sz="0" w:space="0" w:color="auto"/>
                                    <w:right w:val="none" w:sz="0" w:space="0" w:color="auto"/>
                                  </w:divBdr>
                                  <w:divsChild>
                                    <w:div w:id="331832078">
                                      <w:marLeft w:val="0"/>
                                      <w:marRight w:val="0"/>
                                      <w:marTop w:val="0"/>
                                      <w:marBottom w:val="0"/>
                                      <w:divBdr>
                                        <w:top w:val="none" w:sz="0" w:space="0" w:color="auto"/>
                                        <w:left w:val="none" w:sz="0" w:space="0" w:color="auto"/>
                                        <w:bottom w:val="none" w:sz="0" w:space="0" w:color="auto"/>
                                        <w:right w:val="none" w:sz="0" w:space="0" w:color="auto"/>
                                      </w:divBdr>
                                      <w:divsChild>
                                        <w:div w:id="153349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184486">
                          <w:marLeft w:val="0"/>
                          <w:marRight w:val="0"/>
                          <w:marTop w:val="0"/>
                          <w:marBottom w:val="0"/>
                          <w:divBdr>
                            <w:top w:val="none" w:sz="0" w:space="0" w:color="auto"/>
                            <w:left w:val="none" w:sz="0" w:space="0" w:color="auto"/>
                            <w:bottom w:val="none" w:sz="0" w:space="0" w:color="auto"/>
                            <w:right w:val="none" w:sz="0" w:space="0" w:color="auto"/>
                          </w:divBdr>
                          <w:divsChild>
                            <w:div w:id="1139572520">
                              <w:marLeft w:val="0"/>
                              <w:marRight w:val="0"/>
                              <w:marTop w:val="0"/>
                              <w:marBottom w:val="0"/>
                              <w:divBdr>
                                <w:top w:val="none" w:sz="0" w:space="0" w:color="auto"/>
                                <w:left w:val="none" w:sz="0" w:space="0" w:color="auto"/>
                                <w:bottom w:val="none" w:sz="0" w:space="0" w:color="auto"/>
                                <w:right w:val="none" w:sz="0" w:space="0" w:color="auto"/>
                              </w:divBdr>
                              <w:divsChild>
                                <w:div w:id="516188870">
                                  <w:marLeft w:val="0"/>
                                  <w:marRight w:val="0"/>
                                  <w:marTop w:val="0"/>
                                  <w:marBottom w:val="0"/>
                                  <w:divBdr>
                                    <w:top w:val="none" w:sz="0" w:space="0" w:color="auto"/>
                                    <w:left w:val="none" w:sz="0" w:space="0" w:color="auto"/>
                                    <w:bottom w:val="none" w:sz="0" w:space="0" w:color="auto"/>
                                    <w:right w:val="none" w:sz="0" w:space="0" w:color="auto"/>
                                  </w:divBdr>
                                  <w:divsChild>
                                    <w:div w:id="1865513686">
                                      <w:marLeft w:val="0"/>
                                      <w:marRight w:val="0"/>
                                      <w:marTop w:val="0"/>
                                      <w:marBottom w:val="0"/>
                                      <w:divBdr>
                                        <w:top w:val="none" w:sz="0" w:space="0" w:color="auto"/>
                                        <w:left w:val="none" w:sz="0" w:space="0" w:color="auto"/>
                                        <w:bottom w:val="none" w:sz="0" w:space="0" w:color="auto"/>
                                        <w:right w:val="none" w:sz="0" w:space="0" w:color="auto"/>
                                      </w:divBdr>
                                      <w:divsChild>
                                        <w:div w:id="1464687512">
                                          <w:marLeft w:val="0"/>
                                          <w:marRight w:val="0"/>
                                          <w:marTop w:val="0"/>
                                          <w:marBottom w:val="0"/>
                                          <w:divBdr>
                                            <w:top w:val="none" w:sz="0" w:space="0" w:color="auto"/>
                                            <w:left w:val="none" w:sz="0" w:space="0" w:color="auto"/>
                                            <w:bottom w:val="none" w:sz="0" w:space="0" w:color="auto"/>
                                            <w:right w:val="none" w:sz="0" w:space="0" w:color="auto"/>
                                          </w:divBdr>
                                          <w:divsChild>
                                            <w:div w:id="952980141">
                                              <w:marLeft w:val="0"/>
                                              <w:marRight w:val="0"/>
                                              <w:marTop w:val="0"/>
                                              <w:marBottom w:val="0"/>
                                              <w:divBdr>
                                                <w:top w:val="none" w:sz="0" w:space="0" w:color="auto"/>
                                                <w:left w:val="none" w:sz="0" w:space="0" w:color="auto"/>
                                                <w:bottom w:val="none" w:sz="0" w:space="0" w:color="auto"/>
                                                <w:right w:val="none" w:sz="0" w:space="0" w:color="auto"/>
                                              </w:divBdr>
                                              <w:divsChild>
                                                <w:div w:id="901983643">
                                                  <w:marLeft w:val="0"/>
                                                  <w:marRight w:val="0"/>
                                                  <w:marTop w:val="0"/>
                                                  <w:marBottom w:val="0"/>
                                                  <w:divBdr>
                                                    <w:top w:val="none" w:sz="0" w:space="0" w:color="auto"/>
                                                    <w:left w:val="none" w:sz="0" w:space="0" w:color="auto"/>
                                                    <w:bottom w:val="none" w:sz="0" w:space="0" w:color="auto"/>
                                                    <w:right w:val="none" w:sz="0" w:space="0" w:color="auto"/>
                                                  </w:divBdr>
                                                  <w:divsChild>
                                                    <w:div w:id="361367711">
                                                      <w:marLeft w:val="0"/>
                                                      <w:marRight w:val="0"/>
                                                      <w:marTop w:val="0"/>
                                                      <w:marBottom w:val="0"/>
                                                      <w:divBdr>
                                                        <w:top w:val="none" w:sz="0" w:space="0" w:color="auto"/>
                                                        <w:left w:val="none" w:sz="0" w:space="0" w:color="auto"/>
                                                        <w:bottom w:val="none" w:sz="0" w:space="0" w:color="auto"/>
                                                        <w:right w:val="none" w:sz="0" w:space="0" w:color="auto"/>
                                                      </w:divBdr>
                                                      <w:divsChild>
                                                        <w:div w:id="1398355709">
                                                          <w:marLeft w:val="0"/>
                                                          <w:marRight w:val="0"/>
                                                          <w:marTop w:val="0"/>
                                                          <w:marBottom w:val="0"/>
                                                          <w:divBdr>
                                                            <w:top w:val="none" w:sz="0" w:space="0" w:color="auto"/>
                                                            <w:left w:val="none" w:sz="0" w:space="0" w:color="auto"/>
                                                            <w:bottom w:val="none" w:sz="0" w:space="0" w:color="auto"/>
                                                            <w:right w:val="none" w:sz="0" w:space="0" w:color="auto"/>
                                                          </w:divBdr>
                                                          <w:divsChild>
                                                            <w:div w:id="1098258119">
                                                              <w:marLeft w:val="0"/>
                                                              <w:marRight w:val="0"/>
                                                              <w:marTop w:val="0"/>
                                                              <w:marBottom w:val="0"/>
                                                              <w:divBdr>
                                                                <w:top w:val="none" w:sz="0" w:space="0" w:color="auto"/>
                                                                <w:left w:val="none" w:sz="0" w:space="0" w:color="auto"/>
                                                                <w:bottom w:val="none" w:sz="0" w:space="0" w:color="auto"/>
                                                                <w:right w:val="none" w:sz="0" w:space="0" w:color="auto"/>
                                                              </w:divBdr>
                                                              <w:divsChild>
                                                                <w:div w:id="1171290155">
                                                                  <w:marLeft w:val="0"/>
                                                                  <w:marRight w:val="0"/>
                                                                  <w:marTop w:val="0"/>
                                                                  <w:marBottom w:val="0"/>
                                                                  <w:divBdr>
                                                                    <w:top w:val="none" w:sz="0" w:space="0" w:color="auto"/>
                                                                    <w:left w:val="none" w:sz="0" w:space="0" w:color="auto"/>
                                                                    <w:bottom w:val="none" w:sz="0" w:space="0" w:color="auto"/>
                                                                    <w:right w:val="none" w:sz="0" w:space="0" w:color="auto"/>
                                                                  </w:divBdr>
                                                                  <w:divsChild>
                                                                    <w:div w:id="154621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9921685">
                          <w:marLeft w:val="0"/>
                          <w:marRight w:val="0"/>
                          <w:marTop w:val="0"/>
                          <w:marBottom w:val="0"/>
                          <w:divBdr>
                            <w:top w:val="none" w:sz="0" w:space="0" w:color="auto"/>
                            <w:left w:val="none" w:sz="0" w:space="0" w:color="auto"/>
                            <w:bottom w:val="none" w:sz="0" w:space="0" w:color="auto"/>
                            <w:right w:val="none" w:sz="0" w:space="0" w:color="auto"/>
                          </w:divBdr>
                          <w:divsChild>
                            <w:div w:id="1301888620">
                              <w:marLeft w:val="0"/>
                              <w:marRight w:val="0"/>
                              <w:marTop w:val="0"/>
                              <w:marBottom w:val="0"/>
                              <w:divBdr>
                                <w:top w:val="none" w:sz="0" w:space="0" w:color="auto"/>
                                <w:left w:val="none" w:sz="0" w:space="0" w:color="auto"/>
                                <w:bottom w:val="none" w:sz="0" w:space="0" w:color="auto"/>
                                <w:right w:val="none" w:sz="0" w:space="0" w:color="auto"/>
                              </w:divBdr>
                              <w:divsChild>
                                <w:div w:id="179452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80997">
                          <w:marLeft w:val="0"/>
                          <w:marRight w:val="0"/>
                          <w:marTop w:val="0"/>
                          <w:marBottom w:val="0"/>
                          <w:divBdr>
                            <w:top w:val="none" w:sz="0" w:space="0" w:color="auto"/>
                            <w:left w:val="none" w:sz="0" w:space="0" w:color="auto"/>
                            <w:bottom w:val="none" w:sz="0" w:space="0" w:color="auto"/>
                            <w:right w:val="none" w:sz="0" w:space="0" w:color="auto"/>
                          </w:divBdr>
                          <w:divsChild>
                            <w:div w:id="2105303871">
                              <w:marLeft w:val="0"/>
                              <w:marRight w:val="0"/>
                              <w:marTop w:val="0"/>
                              <w:marBottom w:val="0"/>
                              <w:divBdr>
                                <w:top w:val="none" w:sz="0" w:space="0" w:color="auto"/>
                                <w:left w:val="none" w:sz="0" w:space="0" w:color="auto"/>
                                <w:bottom w:val="none" w:sz="0" w:space="0" w:color="auto"/>
                                <w:right w:val="none" w:sz="0" w:space="0" w:color="auto"/>
                              </w:divBdr>
                              <w:divsChild>
                                <w:div w:id="42019659">
                                  <w:marLeft w:val="0"/>
                                  <w:marRight w:val="0"/>
                                  <w:marTop w:val="0"/>
                                  <w:marBottom w:val="0"/>
                                  <w:divBdr>
                                    <w:top w:val="none" w:sz="0" w:space="0" w:color="auto"/>
                                    <w:left w:val="none" w:sz="0" w:space="0" w:color="auto"/>
                                    <w:bottom w:val="none" w:sz="0" w:space="0" w:color="auto"/>
                                    <w:right w:val="none" w:sz="0" w:space="0" w:color="auto"/>
                                  </w:divBdr>
                                  <w:divsChild>
                                    <w:div w:id="857353669">
                                      <w:marLeft w:val="0"/>
                                      <w:marRight w:val="0"/>
                                      <w:marTop w:val="0"/>
                                      <w:marBottom w:val="0"/>
                                      <w:divBdr>
                                        <w:top w:val="none" w:sz="0" w:space="0" w:color="auto"/>
                                        <w:left w:val="none" w:sz="0" w:space="0" w:color="auto"/>
                                        <w:bottom w:val="none" w:sz="0" w:space="0" w:color="auto"/>
                                        <w:right w:val="none" w:sz="0" w:space="0" w:color="auto"/>
                                      </w:divBdr>
                                      <w:divsChild>
                                        <w:div w:id="162950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125735">
                          <w:marLeft w:val="0"/>
                          <w:marRight w:val="0"/>
                          <w:marTop w:val="0"/>
                          <w:marBottom w:val="0"/>
                          <w:divBdr>
                            <w:top w:val="none" w:sz="0" w:space="0" w:color="auto"/>
                            <w:left w:val="none" w:sz="0" w:space="0" w:color="auto"/>
                            <w:bottom w:val="none" w:sz="0" w:space="0" w:color="auto"/>
                            <w:right w:val="none" w:sz="0" w:space="0" w:color="auto"/>
                          </w:divBdr>
                          <w:divsChild>
                            <w:div w:id="1674451718">
                              <w:marLeft w:val="0"/>
                              <w:marRight w:val="0"/>
                              <w:marTop w:val="0"/>
                              <w:marBottom w:val="0"/>
                              <w:divBdr>
                                <w:top w:val="none" w:sz="0" w:space="0" w:color="auto"/>
                                <w:left w:val="none" w:sz="0" w:space="0" w:color="auto"/>
                                <w:bottom w:val="none" w:sz="0" w:space="0" w:color="auto"/>
                                <w:right w:val="none" w:sz="0" w:space="0" w:color="auto"/>
                              </w:divBdr>
                              <w:divsChild>
                                <w:div w:id="1838691227">
                                  <w:marLeft w:val="0"/>
                                  <w:marRight w:val="0"/>
                                  <w:marTop w:val="0"/>
                                  <w:marBottom w:val="0"/>
                                  <w:divBdr>
                                    <w:top w:val="none" w:sz="0" w:space="0" w:color="auto"/>
                                    <w:left w:val="none" w:sz="0" w:space="0" w:color="auto"/>
                                    <w:bottom w:val="none" w:sz="0" w:space="0" w:color="auto"/>
                                    <w:right w:val="none" w:sz="0" w:space="0" w:color="auto"/>
                                  </w:divBdr>
                                  <w:divsChild>
                                    <w:div w:id="1145439308">
                                      <w:marLeft w:val="0"/>
                                      <w:marRight w:val="0"/>
                                      <w:marTop w:val="0"/>
                                      <w:marBottom w:val="0"/>
                                      <w:divBdr>
                                        <w:top w:val="none" w:sz="0" w:space="0" w:color="auto"/>
                                        <w:left w:val="none" w:sz="0" w:space="0" w:color="auto"/>
                                        <w:bottom w:val="none" w:sz="0" w:space="0" w:color="auto"/>
                                        <w:right w:val="none" w:sz="0" w:space="0" w:color="auto"/>
                                      </w:divBdr>
                                      <w:divsChild>
                                        <w:div w:id="2119910263">
                                          <w:marLeft w:val="0"/>
                                          <w:marRight w:val="0"/>
                                          <w:marTop w:val="0"/>
                                          <w:marBottom w:val="0"/>
                                          <w:divBdr>
                                            <w:top w:val="none" w:sz="0" w:space="0" w:color="auto"/>
                                            <w:left w:val="none" w:sz="0" w:space="0" w:color="auto"/>
                                            <w:bottom w:val="none" w:sz="0" w:space="0" w:color="auto"/>
                                            <w:right w:val="none" w:sz="0" w:space="0" w:color="auto"/>
                                          </w:divBdr>
                                          <w:divsChild>
                                            <w:div w:id="359817503">
                                              <w:marLeft w:val="0"/>
                                              <w:marRight w:val="0"/>
                                              <w:marTop w:val="0"/>
                                              <w:marBottom w:val="0"/>
                                              <w:divBdr>
                                                <w:top w:val="none" w:sz="0" w:space="0" w:color="auto"/>
                                                <w:left w:val="none" w:sz="0" w:space="0" w:color="auto"/>
                                                <w:bottom w:val="none" w:sz="0" w:space="0" w:color="auto"/>
                                                <w:right w:val="none" w:sz="0" w:space="0" w:color="auto"/>
                                              </w:divBdr>
                                              <w:divsChild>
                                                <w:div w:id="229728390">
                                                  <w:marLeft w:val="0"/>
                                                  <w:marRight w:val="0"/>
                                                  <w:marTop w:val="0"/>
                                                  <w:marBottom w:val="0"/>
                                                  <w:divBdr>
                                                    <w:top w:val="none" w:sz="0" w:space="0" w:color="auto"/>
                                                    <w:left w:val="none" w:sz="0" w:space="0" w:color="auto"/>
                                                    <w:bottom w:val="none" w:sz="0" w:space="0" w:color="auto"/>
                                                    <w:right w:val="none" w:sz="0" w:space="0" w:color="auto"/>
                                                  </w:divBdr>
                                                  <w:divsChild>
                                                    <w:div w:id="2016764832">
                                                      <w:marLeft w:val="0"/>
                                                      <w:marRight w:val="0"/>
                                                      <w:marTop w:val="0"/>
                                                      <w:marBottom w:val="0"/>
                                                      <w:divBdr>
                                                        <w:top w:val="none" w:sz="0" w:space="0" w:color="auto"/>
                                                        <w:left w:val="none" w:sz="0" w:space="0" w:color="auto"/>
                                                        <w:bottom w:val="none" w:sz="0" w:space="0" w:color="auto"/>
                                                        <w:right w:val="none" w:sz="0" w:space="0" w:color="auto"/>
                                                      </w:divBdr>
                                                      <w:divsChild>
                                                        <w:div w:id="70927341">
                                                          <w:marLeft w:val="0"/>
                                                          <w:marRight w:val="0"/>
                                                          <w:marTop w:val="0"/>
                                                          <w:marBottom w:val="0"/>
                                                          <w:divBdr>
                                                            <w:top w:val="none" w:sz="0" w:space="0" w:color="auto"/>
                                                            <w:left w:val="none" w:sz="0" w:space="0" w:color="auto"/>
                                                            <w:bottom w:val="none" w:sz="0" w:space="0" w:color="auto"/>
                                                            <w:right w:val="none" w:sz="0" w:space="0" w:color="auto"/>
                                                          </w:divBdr>
                                                          <w:divsChild>
                                                            <w:div w:id="887109796">
                                                              <w:marLeft w:val="0"/>
                                                              <w:marRight w:val="0"/>
                                                              <w:marTop w:val="0"/>
                                                              <w:marBottom w:val="0"/>
                                                              <w:divBdr>
                                                                <w:top w:val="none" w:sz="0" w:space="0" w:color="auto"/>
                                                                <w:left w:val="none" w:sz="0" w:space="0" w:color="auto"/>
                                                                <w:bottom w:val="none" w:sz="0" w:space="0" w:color="auto"/>
                                                                <w:right w:val="none" w:sz="0" w:space="0" w:color="auto"/>
                                                              </w:divBdr>
                                                              <w:divsChild>
                                                                <w:div w:id="502817029">
                                                                  <w:marLeft w:val="0"/>
                                                                  <w:marRight w:val="0"/>
                                                                  <w:marTop w:val="0"/>
                                                                  <w:marBottom w:val="0"/>
                                                                  <w:divBdr>
                                                                    <w:top w:val="none" w:sz="0" w:space="0" w:color="auto"/>
                                                                    <w:left w:val="none" w:sz="0" w:space="0" w:color="auto"/>
                                                                    <w:bottom w:val="none" w:sz="0" w:space="0" w:color="auto"/>
                                                                    <w:right w:val="none" w:sz="0" w:space="0" w:color="auto"/>
                                                                  </w:divBdr>
                                                                  <w:divsChild>
                                                                    <w:div w:id="126480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3598770">
                          <w:marLeft w:val="0"/>
                          <w:marRight w:val="0"/>
                          <w:marTop w:val="0"/>
                          <w:marBottom w:val="0"/>
                          <w:divBdr>
                            <w:top w:val="none" w:sz="0" w:space="0" w:color="auto"/>
                            <w:left w:val="none" w:sz="0" w:space="0" w:color="auto"/>
                            <w:bottom w:val="none" w:sz="0" w:space="0" w:color="auto"/>
                            <w:right w:val="none" w:sz="0" w:space="0" w:color="auto"/>
                          </w:divBdr>
                          <w:divsChild>
                            <w:div w:id="212474538">
                              <w:marLeft w:val="0"/>
                              <w:marRight w:val="0"/>
                              <w:marTop w:val="0"/>
                              <w:marBottom w:val="0"/>
                              <w:divBdr>
                                <w:top w:val="none" w:sz="0" w:space="0" w:color="auto"/>
                                <w:left w:val="none" w:sz="0" w:space="0" w:color="auto"/>
                                <w:bottom w:val="none" w:sz="0" w:space="0" w:color="auto"/>
                                <w:right w:val="none" w:sz="0" w:space="0" w:color="auto"/>
                              </w:divBdr>
                              <w:divsChild>
                                <w:div w:id="89616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535719">
                          <w:marLeft w:val="0"/>
                          <w:marRight w:val="0"/>
                          <w:marTop w:val="0"/>
                          <w:marBottom w:val="0"/>
                          <w:divBdr>
                            <w:top w:val="none" w:sz="0" w:space="0" w:color="auto"/>
                            <w:left w:val="none" w:sz="0" w:space="0" w:color="auto"/>
                            <w:bottom w:val="none" w:sz="0" w:space="0" w:color="auto"/>
                            <w:right w:val="none" w:sz="0" w:space="0" w:color="auto"/>
                          </w:divBdr>
                          <w:divsChild>
                            <w:div w:id="1926960481">
                              <w:marLeft w:val="0"/>
                              <w:marRight w:val="0"/>
                              <w:marTop w:val="0"/>
                              <w:marBottom w:val="0"/>
                              <w:divBdr>
                                <w:top w:val="none" w:sz="0" w:space="0" w:color="auto"/>
                                <w:left w:val="none" w:sz="0" w:space="0" w:color="auto"/>
                                <w:bottom w:val="none" w:sz="0" w:space="0" w:color="auto"/>
                                <w:right w:val="none" w:sz="0" w:space="0" w:color="auto"/>
                              </w:divBdr>
                              <w:divsChild>
                                <w:div w:id="983852379">
                                  <w:marLeft w:val="0"/>
                                  <w:marRight w:val="0"/>
                                  <w:marTop w:val="0"/>
                                  <w:marBottom w:val="0"/>
                                  <w:divBdr>
                                    <w:top w:val="none" w:sz="0" w:space="0" w:color="auto"/>
                                    <w:left w:val="none" w:sz="0" w:space="0" w:color="auto"/>
                                    <w:bottom w:val="none" w:sz="0" w:space="0" w:color="auto"/>
                                    <w:right w:val="none" w:sz="0" w:space="0" w:color="auto"/>
                                  </w:divBdr>
                                  <w:divsChild>
                                    <w:div w:id="2053339906">
                                      <w:marLeft w:val="0"/>
                                      <w:marRight w:val="0"/>
                                      <w:marTop w:val="0"/>
                                      <w:marBottom w:val="0"/>
                                      <w:divBdr>
                                        <w:top w:val="none" w:sz="0" w:space="0" w:color="auto"/>
                                        <w:left w:val="none" w:sz="0" w:space="0" w:color="auto"/>
                                        <w:bottom w:val="none" w:sz="0" w:space="0" w:color="auto"/>
                                        <w:right w:val="none" w:sz="0" w:space="0" w:color="auto"/>
                                      </w:divBdr>
                                      <w:divsChild>
                                        <w:div w:id="168173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9711">
                          <w:marLeft w:val="0"/>
                          <w:marRight w:val="0"/>
                          <w:marTop w:val="0"/>
                          <w:marBottom w:val="0"/>
                          <w:divBdr>
                            <w:top w:val="none" w:sz="0" w:space="0" w:color="auto"/>
                            <w:left w:val="none" w:sz="0" w:space="0" w:color="auto"/>
                            <w:bottom w:val="none" w:sz="0" w:space="0" w:color="auto"/>
                            <w:right w:val="none" w:sz="0" w:space="0" w:color="auto"/>
                          </w:divBdr>
                          <w:divsChild>
                            <w:div w:id="333730901">
                              <w:marLeft w:val="0"/>
                              <w:marRight w:val="0"/>
                              <w:marTop w:val="0"/>
                              <w:marBottom w:val="0"/>
                              <w:divBdr>
                                <w:top w:val="none" w:sz="0" w:space="0" w:color="auto"/>
                                <w:left w:val="none" w:sz="0" w:space="0" w:color="auto"/>
                                <w:bottom w:val="none" w:sz="0" w:space="0" w:color="auto"/>
                                <w:right w:val="none" w:sz="0" w:space="0" w:color="auto"/>
                              </w:divBdr>
                              <w:divsChild>
                                <w:div w:id="1128163139">
                                  <w:marLeft w:val="0"/>
                                  <w:marRight w:val="0"/>
                                  <w:marTop w:val="0"/>
                                  <w:marBottom w:val="0"/>
                                  <w:divBdr>
                                    <w:top w:val="none" w:sz="0" w:space="0" w:color="auto"/>
                                    <w:left w:val="none" w:sz="0" w:space="0" w:color="auto"/>
                                    <w:bottom w:val="none" w:sz="0" w:space="0" w:color="auto"/>
                                    <w:right w:val="none" w:sz="0" w:space="0" w:color="auto"/>
                                  </w:divBdr>
                                  <w:divsChild>
                                    <w:div w:id="1358386494">
                                      <w:marLeft w:val="0"/>
                                      <w:marRight w:val="0"/>
                                      <w:marTop w:val="0"/>
                                      <w:marBottom w:val="0"/>
                                      <w:divBdr>
                                        <w:top w:val="none" w:sz="0" w:space="0" w:color="auto"/>
                                        <w:left w:val="none" w:sz="0" w:space="0" w:color="auto"/>
                                        <w:bottom w:val="none" w:sz="0" w:space="0" w:color="auto"/>
                                        <w:right w:val="none" w:sz="0" w:space="0" w:color="auto"/>
                                      </w:divBdr>
                                      <w:divsChild>
                                        <w:div w:id="1781606538">
                                          <w:marLeft w:val="0"/>
                                          <w:marRight w:val="0"/>
                                          <w:marTop w:val="0"/>
                                          <w:marBottom w:val="0"/>
                                          <w:divBdr>
                                            <w:top w:val="none" w:sz="0" w:space="0" w:color="auto"/>
                                            <w:left w:val="none" w:sz="0" w:space="0" w:color="auto"/>
                                            <w:bottom w:val="none" w:sz="0" w:space="0" w:color="auto"/>
                                            <w:right w:val="none" w:sz="0" w:space="0" w:color="auto"/>
                                          </w:divBdr>
                                          <w:divsChild>
                                            <w:div w:id="463159747">
                                              <w:marLeft w:val="0"/>
                                              <w:marRight w:val="0"/>
                                              <w:marTop w:val="0"/>
                                              <w:marBottom w:val="0"/>
                                              <w:divBdr>
                                                <w:top w:val="none" w:sz="0" w:space="0" w:color="auto"/>
                                                <w:left w:val="none" w:sz="0" w:space="0" w:color="auto"/>
                                                <w:bottom w:val="none" w:sz="0" w:space="0" w:color="auto"/>
                                                <w:right w:val="none" w:sz="0" w:space="0" w:color="auto"/>
                                              </w:divBdr>
                                              <w:divsChild>
                                                <w:div w:id="1553300923">
                                                  <w:marLeft w:val="0"/>
                                                  <w:marRight w:val="0"/>
                                                  <w:marTop w:val="0"/>
                                                  <w:marBottom w:val="0"/>
                                                  <w:divBdr>
                                                    <w:top w:val="none" w:sz="0" w:space="0" w:color="auto"/>
                                                    <w:left w:val="none" w:sz="0" w:space="0" w:color="auto"/>
                                                    <w:bottom w:val="none" w:sz="0" w:space="0" w:color="auto"/>
                                                    <w:right w:val="none" w:sz="0" w:space="0" w:color="auto"/>
                                                  </w:divBdr>
                                                  <w:divsChild>
                                                    <w:div w:id="1802261292">
                                                      <w:marLeft w:val="0"/>
                                                      <w:marRight w:val="0"/>
                                                      <w:marTop w:val="0"/>
                                                      <w:marBottom w:val="0"/>
                                                      <w:divBdr>
                                                        <w:top w:val="none" w:sz="0" w:space="0" w:color="auto"/>
                                                        <w:left w:val="none" w:sz="0" w:space="0" w:color="auto"/>
                                                        <w:bottom w:val="none" w:sz="0" w:space="0" w:color="auto"/>
                                                        <w:right w:val="none" w:sz="0" w:space="0" w:color="auto"/>
                                                      </w:divBdr>
                                                      <w:divsChild>
                                                        <w:div w:id="1658150014">
                                                          <w:marLeft w:val="0"/>
                                                          <w:marRight w:val="0"/>
                                                          <w:marTop w:val="0"/>
                                                          <w:marBottom w:val="0"/>
                                                          <w:divBdr>
                                                            <w:top w:val="none" w:sz="0" w:space="0" w:color="auto"/>
                                                            <w:left w:val="none" w:sz="0" w:space="0" w:color="auto"/>
                                                            <w:bottom w:val="none" w:sz="0" w:space="0" w:color="auto"/>
                                                            <w:right w:val="none" w:sz="0" w:space="0" w:color="auto"/>
                                                          </w:divBdr>
                                                          <w:divsChild>
                                                            <w:div w:id="992027379">
                                                              <w:marLeft w:val="0"/>
                                                              <w:marRight w:val="0"/>
                                                              <w:marTop w:val="0"/>
                                                              <w:marBottom w:val="0"/>
                                                              <w:divBdr>
                                                                <w:top w:val="none" w:sz="0" w:space="0" w:color="auto"/>
                                                                <w:left w:val="none" w:sz="0" w:space="0" w:color="auto"/>
                                                                <w:bottom w:val="none" w:sz="0" w:space="0" w:color="auto"/>
                                                                <w:right w:val="none" w:sz="0" w:space="0" w:color="auto"/>
                                                              </w:divBdr>
                                                              <w:divsChild>
                                                                <w:div w:id="1715545552">
                                                                  <w:marLeft w:val="0"/>
                                                                  <w:marRight w:val="0"/>
                                                                  <w:marTop w:val="0"/>
                                                                  <w:marBottom w:val="0"/>
                                                                  <w:divBdr>
                                                                    <w:top w:val="none" w:sz="0" w:space="0" w:color="auto"/>
                                                                    <w:left w:val="none" w:sz="0" w:space="0" w:color="auto"/>
                                                                    <w:bottom w:val="none" w:sz="0" w:space="0" w:color="auto"/>
                                                                    <w:right w:val="none" w:sz="0" w:space="0" w:color="auto"/>
                                                                  </w:divBdr>
                                                                  <w:divsChild>
                                                                    <w:div w:id="3034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4734558">
                          <w:marLeft w:val="0"/>
                          <w:marRight w:val="0"/>
                          <w:marTop w:val="0"/>
                          <w:marBottom w:val="0"/>
                          <w:divBdr>
                            <w:top w:val="none" w:sz="0" w:space="0" w:color="auto"/>
                            <w:left w:val="none" w:sz="0" w:space="0" w:color="auto"/>
                            <w:bottom w:val="none" w:sz="0" w:space="0" w:color="auto"/>
                            <w:right w:val="none" w:sz="0" w:space="0" w:color="auto"/>
                          </w:divBdr>
                          <w:divsChild>
                            <w:div w:id="1647200047">
                              <w:marLeft w:val="0"/>
                              <w:marRight w:val="0"/>
                              <w:marTop w:val="0"/>
                              <w:marBottom w:val="0"/>
                              <w:divBdr>
                                <w:top w:val="none" w:sz="0" w:space="0" w:color="auto"/>
                                <w:left w:val="none" w:sz="0" w:space="0" w:color="auto"/>
                                <w:bottom w:val="none" w:sz="0" w:space="0" w:color="auto"/>
                                <w:right w:val="none" w:sz="0" w:space="0" w:color="auto"/>
                              </w:divBdr>
                              <w:divsChild>
                                <w:div w:id="159189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575060">
                          <w:marLeft w:val="0"/>
                          <w:marRight w:val="0"/>
                          <w:marTop w:val="0"/>
                          <w:marBottom w:val="0"/>
                          <w:divBdr>
                            <w:top w:val="none" w:sz="0" w:space="0" w:color="auto"/>
                            <w:left w:val="none" w:sz="0" w:space="0" w:color="auto"/>
                            <w:bottom w:val="none" w:sz="0" w:space="0" w:color="auto"/>
                            <w:right w:val="none" w:sz="0" w:space="0" w:color="auto"/>
                          </w:divBdr>
                          <w:divsChild>
                            <w:div w:id="1365791842">
                              <w:marLeft w:val="0"/>
                              <w:marRight w:val="0"/>
                              <w:marTop w:val="0"/>
                              <w:marBottom w:val="0"/>
                              <w:divBdr>
                                <w:top w:val="none" w:sz="0" w:space="0" w:color="auto"/>
                                <w:left w:val="none" w:sz="0" w:space="0" w:color="auto"/>
                                <w:bottom w:val="none" w:sz="0" w:space="0" w:color="auto"/>
                                <w:right w:val="none" w:sz="0" w:space="0" w:color="auto"/>
                              </w:divBdr>
                              <w:divsChild>
                                <w:div w:id="392433474">
                                  <w:marLeft w:val="0"/>
                                  <w:marRight w:val="0"/>
                                  <w:marTop w:val="0"/>
                                  <w:marBottom w:val="0"/>
                                  <w:divBdr>
                                    <w:top w:val="none" w:sz="0" w:space="0" w:color="auto"/>
                                    <w:left w:val="none" w:sz="0" w:space="0" w:color="auto"/>
                                    <w:bottom w:val="none" w:sz="0" w:space="0" w:color="auto"/>
                                    <w:right w:val="none" w:sz="0" w:space="0" w:color="auto"/>
                                  </w:divBdr>
                                  <w:divsChild>
                                    <w:div w:id="1404327289">
                                      <w:marLeft w:val="0"/>
                                      <w:marRight w:val="0"/>
                                      <w:marTop w:val="0"/>
                                      <w:marBottom w:val="0"/>
                                      <w:divBdr>
                                        <w:top w:val="none" w:sz="0" w:space="0" w:color="auto"/>
                                        <w:left w:val="none" w:sz="0" w:space="0" w:color="auto"/>
                                        <w:bottom w:val="none" w:sz="0" w:space="0" w:color="auto"/>
                                        <w:right w:val="none" w:sz="0" w:space="0" w:color="auto"/>
                                      </w:divBdr>
                                      <w:divsChild>
                                        <w:div w:id="175689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083516">
                          <w:marLeft w:val="0"/>
                          <w:marRight w:val="0"/>
                          <w:marTop w:val="0"/>
                          <w:marBottom w:val="0"/>
                          <w:divBdr>
                            <w:top w:val="none" w:sz="0" w:space="0" w:color="auto"/>
                            <w:left w:val="none" w:sz="0" w:space="0" w:color="auto"/>
                            <w:bottom w:val="none" w:sz="0" w:space="0" w:color="auto"/>
                            <w:right w:val="none" w:sz="0" w:space="0" w:color="auto"/>
                          </w:divBdr>
                          <w:divsChild>
                            <w:div w:id="1439641640">
                              <w:marLeft w:val="0"/>
                              <w:marRight w:val="0"/>
                              <w:marTop w:val="0"/>
                              <w:marBottom w:val="0"/>
                              <w:divBdr>
                                <w:top w:val="none" w:sz="0" w:space="0" w:color="auto"/>
                                <w:left w:val="none" w:sz="0" w:space="0" w:color="auto"/>
                                <w:bottom w:val="none" w:sz="0" w:space="0" w:color="auto"/>
                                <w:right w:val="none" w:sz="0" w:space="0" w:color="auto"/>
                              </w:divBdr>
                              <w:divsChild>
                                <w:div w:id="1409185689">
                                  <w:marLeft w:val="0"/>
                                  <w:marRight w:val="0"/>
                                  <w:marTop w:val="0"/>
                                  <w:marBottom w:val="0"/>
                                  <w:divBdr>
                                    <w:top w:val="none" w:sz="0" w:space="0" w:color="auto"/>
                                    <w:left w:val="none" w:sz="0" w:space="0" w:color="auto"/>
                                    <w:bottom w:val="none" w:sz="0" w:space="0" w:color="auto"/>
                                    <w:right w:val="none" w:sz="0" w:space="0" w:color="auto"/>
                                  </w:divBdr>
                                  <w:divsChild>
                                    <w:div w:id="1801260519">
                                      <w:marLeft w:val="0"/>
                                      <w:marRight w:val="0"/>
                                      <w:marTop w:val="0"/>
                                      <w:marBottom w:val="0"/>
                                      <w:divBdr>
                                        <w:top w:val="none" w:sz="0" w:space="0" w:color="auto"/>
                                        <w:left w:val="none" w:sz="0" w:space="0" w:color="auto"/>
                                        <w:bottom w:val="none" w:sz="0" w:space="0" w:color="auto"/>
                                        <w:right w:val="none" w:sz="0" w:space="0" w:color="auto"/>
                                      </w:divBdr>
                                      <w:divsChild>
                                        <w:div w:id="2133669711">
                                          <w:marLeft w:val="0"/>
                                          <w:marRight w:val="0"/>
                                          <w:marTop w:val="0"/>
                                          <w:marBottom w:val="0"/>
                                          <w:divBdr>
                                            <w:top w:val="none" w:sz="0" w:space="0" w:color="auto"/>
                                            <w:left w:val="none" w:sz="0" w:space="0" w:color="auto"/>
                                            <w:bottom w:val="none" w:sz="0" w:space="0" w:color="auto"/>
                                            <w:right w:val="none" w:sz="0" w:space="0" w:color="auto"/>
                                          </w:divBdr>
                                          <w:divsChild>
                                            <w:div w:id="174851743">
                                              <w:marLeft w:val="0"/>
                                              <w:marRight w:val="0"/>
                                              <w:marTop w:val="0"/>
                                              <w:marBottom w:val="0"/>
                                              <w:divBdr>
                                                <w:top w:val="none" w:sz="0" w:space="0" w:color="auto"/>
                                                <w:left w:val="none" w:sz="0" w:space="0" w:color="auto"/>
                                                <w:bottom w:val="none" w:sz="0" w:space="0" w:color="auto"/>
                                                <w:right w:val="none" w:sz="0" w:space="0" w:color="auto"/>
                                              </w:divBdr>
                                              <w:divsChild>
                                                <w:div w:id="1381442326">
                                                  <w:marLeft w:val="0"/>
                                                  <w:marRight w:val="0"/>
                                                  <w:marTop w:val="0"/>
                                                  <w:marBottom w:val="0"/>
                                                  <w:divBdr>
                                                    <w:top w:val="none" w:sz="0" w:space="0" w:color="auto"/>
                                                    <w:left w:val="none" w:sz="0" w:space="0" w:color="auto"/>
                                                    <w:bottom w:val="none" w:sz="0" w:space="0" w:color="auto"/>
                                                    <w:right w:val="none" w:sz="0" w:space="0" w:color="auto"/>
                                                  </w:divBdr>
                                                  <w:divsChild>
                                                    <w:div w:id="114644893">
                                                      <w:marLeft w:val="0"/>
                                                      <w:marRight w:val="0"/>
                                                      <w:marTop w:val="0"/>
                                                      <w:marBottom w:val="0"/>
                                                      <w:divBdr>
                                                        <w:top w:val="none" w:sz="0" w:space="0" w:color="auto"/>
                                                        <w:left w:val="none" w:sz="0" w:space="0" w:color="auto"/>
                                                        <w:bottom w:val="none" w:sz="0" w:space="0" w:color="auto"/>
                                                        <w:right w:val="none" w:sz="0" w:space="0" w:color="auto"/>
                                                      </w:divBdr>
                                                      <w:divsChild>
                                                        <w:div w:id="1143082509">
                                                          <w:marLeft w:val="0"/>
                                                          <w:marRight w:val="0"/>
                                                          <w:marTop w:val="0"/>
                                                          <w:marBottom w:val="0"/>
                                                          <w:divBdr>
                                                            <w:top w:val="none" w:sz="0" w:space="0" w:color="auto"/>
                                                            <w:left w:val="none" w:sz="0" w:space="0" w:color="auto"/>
                                                            <w:bottom w:val="none" w:sz="0" w:space="0" w:color="auto"/>
                                                            <w:right w:val="none" w:sz="0" w:space="0" w:color="auto"/>
                                                          </w:divBdr>
                                                          <w:divsChild>
                                                            <w:div w:id="1825470177">
                                                              <w:marLeft w:val="0"/>
                                                              <w:marRight w:val="0"/>
                                                              <w:marTop w:val="0"/>
                                                              <w:marBottom w:val="0"/>
                                                              <w:divBdr>
                                                                <w:top w:val="none" w:sz="0" w:space="0" w:color="auto"/>
                                                                <w:left w:val="none" w:sz="0" w:space="0" w:color="auto"/>
                                                                <w:bottom w:val="none" w:sz="0" w:space="0" w:color="auto"/>
                                                                <w:right w:val="none" w:sz="0" w:space="0" w:color="auto"/>
                                                              </w:divBdr>
                                                              <w:divsChild>
                                                                <w:div w:id="1598515137">
                                                                  <w:marLeft w:val="0"/>
                                                                  <w:marRight w:val="0"/>
                                                                  <w:marTop w:val="0"/>
                                                                  <w:marBottom w:val="0"/>
                                                                  <w:divBdr>
                                                                    <w:top w:val="none" w:sz="0" w:space="0" w:color="auto"/>
                                                                    <w:left w:val="none" w:sz="0" w:space="0" w:color="auto"/>
                                                                    <w:bottom w:val="none" w:sz="0" w:space="0" w:color="auto"/>
                                                                    <w:right w:val="none" w:sz="0" w:space="0" w:color="auto"/>
                                                                  </w:divBdr>
                                                                  <w:divsChild>
                                                                    <w:div w:id="117233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0572626">
                          <w:marLeft w:val="0"/>
                          <w:marRight w:val="0"/>
                          <w:marTop w:val="0"/>
                          <w:marBottom w:val="0"/>
                          <w:divBdr>
                            <w:top w:val="none" w:sz="0" w:space="0" w:color="auto"/>
                            <w:left w:val="none" w:sz="0" w:space="0" w:color="auto"/>
                            <w:bottom w:val="none" w:sz="0" w:space="0" w:color="auto"/>
                            <w:right w:val="none" w:sz="0" w:space="0" w:color="auto"/>
                          </w:divBdr>
                          <w:divsChild>
                            <w:div w:id="578833463">
                              <w:marLeft w:val="0"/>
                              <w:marRight w:val="0"/>
                              <w:marTop w:val="0"/>
                              <w:marBottom w:val="0"/>
                              <w:divBdr>
                                <w:top w:val="none" w:sz="0" w:space="0" w:color="auto"/>
                                <w:left w:val="none" w:sz="0" w:space="0" w:color="auto"/>
                                <w:bottom w:val="none" w:sz="0" w:space="0" w:color="auto"/>
                                <w:right w:val="none" w:sz="0" w:space="0" w:color="auto"/>
                              </w:divBdr>
                              <w:divsChild>
                                <w:div w:id="41054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41639">
                          <w:marLeft w:val="0"/>
                          <w:marRight w:val="0"/>
                          <w:marTop w:val="0"/>
                          <w:marBottom w:val="0"/>
                          <w:divBdr>
                            <w:top w:val="none" w:sz="0" w:space="0" w:color="auto"/>
                            <w:left w:val="none" w:sz="0" w:space="0" w:color="auto"/>
                            <w:bottom w:val="none" w:sz="0" w:space="0" w:color="auto"/>
                            <w:right w:val="none" w:sz="0" w:space="0" w:color="auto"/>
                          </w:divBdr>
                          <w:divsChild>
                            <w:div w:id="157381336">
                              <w:marLeft w:val="0"/>
                              <w:marRight w:val="0"/>
                              <w:marTop w:val="0"/>
                              <w:marBottom w:val="0"/>
                              <w:divBdr>
                                <w:top w:val="none" w:sz="0" w:space="0" w:color="auto"/>
                                <w:left w:val="none" w:sz="0" w:space="0" w:color="auto"/>
                                <w:bottom w:val="none" w:sz="0" w:space="0" w:color="auto"/>
                                <w:right w:val="none" w:sz="0" w:space="0" w:color="auto"/>
                              </w:divBdr>
                              <w:divsChild>
                                <w:div w:id="1097360254">
                                  <w:marLeft w:val="0"/>
                                  <w:marRight w:val="0"/>
                                  <w:marTop w:val="0"/>
                                  <w:marBottom w:val="0"/>
                                  <w:divBdr>
                                    <w:top w:val="none" w:sz="0" w:space="0" w:color="auto"/>
                                    <w:left w:val="none" w:sz="0" w:space="0" w:color="auto"/>
                                    <w:bottom w:val="none" w:sz="0" w:space="0" w:color="auto"/>
                                    <w:right w:val="none" w:sz="0" w:space="0" w:color="auto"/>
                                  </w:divBdr>
                                  <w:divsChild>
                                    <w:div w:id="1613630393">
                                      <w:marLeft w:val="0"/>
                                      <w:marRight w:val="0"/>
                                      <w:marTop w:val="0"/>
                                      <w:marBottom w:val="0"/>
                                      <w:divBdr>
                                        <w:top w:val="none" w:sz="0" w:space="0" w:color="auto"/>
                                        <w:left w:val="none" w:sz="0" w:space="0" w:color="auto"/>
                                        <w:bottom w:val="none" w:sz="0" w:space="0" w:color="auto"/>
                                        <w:right w:val="none" w:sz="0" w:space="0" w:color="auto"/>
                                      </w:divBdr>
                                      <w:divsChild>
                                        <w:div w:id="152582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298869">
                          <w:marLeft w:val="0"/>
                          <w:marRight w:val="0"/>
                          <w:marTop w:val="0"/>
                          <w:marBottom w:val="0"/>
                          <w:divBdr>
                            <w:top w:val="none" w:sz="0" w:space="0" w:color="auto"/>
                            <w:left w:val="none" w:sz="0" w:space="0" w:color="auto"/>
                            <w:bottom w:val="none" w:sz="0" w:space="0" w:color="auto"/>
                            <w:right w:val="none" w:sz="0" w:space="0" w:color="auto"/>
                          </w:divBdr>
                          <w:divsChild>
                            <w:div w:id="1607689489">
                              <w:marLeft w:val="0"/>
                              <w:marRight w:val="0"/>
                              <w:marTop w:val="0"/>
                              <w:marBottom w:val="0"/>
                              <w:divBdr>
                                <w:top w:val="none" w:sz="0" w:space="0" w:color="auto"/>
                                <w:left w:val="none" w:sz="0" w:space="0" w:color="auto"/>
                                <w:bottom w:val="none" w:sz="0" w:space="0" w:color="auto"/>
                                <w:right w:val="none" w:sz="0" w:space="0" w:color="auto"/>
                              </w:divBdr>
                              <w:divsChild>
                                <w:div w:id="1610972401">
                                  <w:marLeft w:val="0"/>
                                  <w:marRight w:val="0"/>
                                  <w:marTop w:val="0"/>
                                  <w:marBottom w:val="0"/>
                                  <w:divBdr>
                                    <w:top w:val="none" w:sz="0" w:space="0" w:color="auto"/>
                                    <w:left w:val="none" w:sz="0" w:space="0" w:color="auto"/>
                                    <w:bottom w:val="none" w:sz="0" w:space="0" w:color="auto"/>
                                    <w:right w:val="none" w:sz="0" w:space="0" w:color="auto"/>
                                  </w:divBdr>
                                  <w:divsChild>
                                    <w:div w:id="1509103680">
                                      <w:marLeft w:val="0"/>
                                      <w:marRight w:val="0"/>
                                      <w:marTop w:val="0"/>
                                      <w:marBottom w:val="0"/>
                                      <w:divBdr>
                                        <w:top w:val="none" w:sz="0" w:space="0" w:color="auto"/>
                                        <w:left w:val="none" w:sz="0" w:space="0" w:color="auto"/>
                                        <w:bottom w:val="none" w:sz="0" w:space="0" w:color="auto"/>
                                        <w:right w:val="none" w:sz="0" w:space="0" w:color="auto"/>
                                      </w:divBdr>
                                      <w:divsChild>
                                        <w:div w:id="707608329">
                                          <w:marLeft w:val="0"/>
                                          <w:marRight w:val="0"/>
                                          <w:marTop w:val="0"/>
                                          <w:marBottom w:val="0"/>
                                          <w:divBdr>
                                            <w:top w:val="none" w:sz="0" w:space="0" w:color="auto"/>
                                            <w:left w:val="none" w:sz="0" w:space="0" w:color="auto"/>
                                            <w:bottom w:val="none" w:sz="0" w:space="0" w:color="auto"/>
                                            <w:right w:val="none" w:sz="0" w:space="0" w:color="auto"/>
                                          </w:divBdr>
                                          <w:divsChild>
                                            <w:div w:id="633490839">
                                              <w:marLeft w:val="0"/>
                                              <w:marRight w:val="0"/>
                                              <w:marTop w:val="0"/>
                                              <w:marBottom w:val="0"/>
                                              <w:divBdr>
                                                <w:top w:val="none" w:sz="0" w:space="0" w:color="auto"/>
                                                <w:left w:val="none" w:sz="0" w:space="0" w:color="auto"/>
                                                <w:bottom w:val="none" w:sz="0" w:space="0" w:color="auto"/>
                                                <w:right w:val="none" w:sz="0" w:space="0" w:color="auto"/>
                                              </w:divBdr>
                                              <w:divsChild>
                                                <w:div w:id="660427142">
                                                  <w:marLeft w:val="0"/>
                                                  <w:marRight w:val="0"/>
                                                  <w:marTop w:val="0"/>
                                                  <w:marBottom w:val="0"/>
                                                  <w:divBdr>
                                                    <w:top w:val="none" w:sz="0" w:space="0" w:color="auto"/>
                                                    <w:left w:val="none" w:sz="0" w:space="0" w:color="auto"/>
                                                    <w:bottom w:val="none" w:sz="0" w:space="0" w:color="auto"/>
                                                    <w:right w:val="none" w:sz="0" w:space="0" w:color="auto"/>
                                                  </w:divBdr>
                                                  <w:divsChild>
                                                    <w:div w:id="1813715337">
                                                      <w:marLeft w:val="0"/>
                                                      <w:marRight w:val="0"/>
                                                      <w:marTop w:val="0"/>
                                                      <w:marBottom w:val="0"/>
                                                      <w:divBdr>
                                                        <w:top w:val="none" w:sz="0" w:space="0" w:color="auto"/>
                                                        <w:left w:val="none" w:sz="0" w:space="0" w:color="auto"/>
                                                        <w:bottom w:val="none" w:sz="0" w:space="0" w:color="auto"/>
                                                        <w:right w:val="none" w:sz="0" w:space="0" w:color="auto"/>
                                                      </w:divBdr>
                                                      <w:divsChild>
                                                        <w:div w:id="1978029034">
                                                          <w:marLeft w:val="0"/>
                                                          <w:marRight w:val="0"/>
                                                          <w:marTop w:val="0"/>
                                                          <w:marBottom w:val="0"/>
                                                          <w:divBdr>
                                                            <w:top w:val="none" w:sz="0" w:space="0" w:color="auto"/>
                                                            <w:left w:val="none" w:sz="0" w:space="0" w:color="auto"/>
                                                            <w:bottom w:val="none" w:sz="0" w:space="0" w:color="auto"/>
                                                            <w:right w:val="none" w:sz="0" w:space="0" w:color="auto"/>
                                                          </w:divBdr>
                                                          <w:divsChild>
                                                            <w:div w:id="1501504414">
                                                              <w:marLeft w:val="0"/>
                                                              <w:marRight w:val="0"/>
                                                              <w:marTop w:val="0"/>
                                                              <w:marBottom w:val="0"/>
                                                              <w:divBdr>
                                                                <w:top w:val="none" w:sz="0" w:space="0" w:color="auto"/>
                                                                <w:left w:val="none" w:sz="0" w:space="0" w:color="auto"/>
                                                                <w:bottom w:val="none" w:sz="0" w:space="0" w:color="auto"/>
                                                                <w:right w:val="none" w:sz="0" w:space="0" w:color="auto"/>
                                                              </w:divBdr>
                                                              <w:divsChild>
                                                                <w:div w:id="1051424128">
                                                                  <w:marLeft w:val="0"/>
                                                                  <w:marRight w:val="0"/>
                                                                  <w:marTop w:val="0"/>
                                                                  <w:marBottom w:val="0"/>
                                                                  <w:divBdr>
                                                                    <w:top w:val="none" w:sz="0" w:space="0" w:color="auto"/>
                                                                    <w:left w:val="none" w:sz="0" w:space="0" w:color="auto"/>
                                                                    <w:bottom w:val="none" w:sz="0" w:space="0" w:color="auto"/>
                                                                    <w:right w:val="none" w:sz="0" w:space="0" w:color="auto"/>
                                                                  </w:divBdr>
                                                                  <w:divsChild>
                                                                    <w:div w:id="181155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5621866">
                          <w:marLeft w:val="0"/>
                          <w:marRight w:val="0"/>
                          <w:marTop w:val="0"/>
                          <w:marBottom w:val="0"/>
                          <w:divBdr>
                            <w:top w:val="none" w:sz="0" w:space="0" w:color="auto"/>
                            <w:left w:val="none" w:sz="0" w:space="0" w:color="auto"/>
                            <w:bottom w:val="none" w:sz="0" w:space="0" w:color="auto"/>
                            <w:right w:val="none" w:sz="0" w:space="0" w:color="auto"/>
                          </w:divBdr>
                          <w:divsChild>
                            <w:div w:id="623580543">
                              <w:marLeft w:val="0"/>
                              <w:marRight w:val="0"/>
                              <w:marTop w:val="0"/>
                              <w:marBottom w:val="0"/>
                              <w:divBdr>
                                <w:top w:val="none" w:sz="0" w:space="0" w:color="auto"/>
                                <w:left w:val="none" w:sz="0" w:space="0" w:color="auto"/>
                                <w:bottom w:val="none" w:sz="0" w:space="0" w:color="auto"/>
                                <w:right w:val="none" w:sz="0" w:space="0" w:color="auto"/>
                              </w:divBdr>
                              <w:divsChild>
                                <w:div w:id="204304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877489">
                          <w:marLeft w:val="0"/>
                          <w:marRight w:val="0"/>
                          <w:marTop w:val="0"/>
                          <w:marBottom w:val="0"/>
                          <w:divBdr>
                            <w:top w:val="none" w:sz="0" w:space="0" w:color="auto"/>
                            <w:left w:val="none" w:sz="0" w:space="0" w:color="auto"/>
                            <w:bottom w:val="none" w:sz="0" w:space="0" w:color="auto"/>
                            <w:right w:val="none" w:sz="0" w:space="0" w:color="auto"/>
                          </w:divBdr>
                          <w:divsChild>
                            <w:div w:id="613560405">
                              <w:marLeft w:val="0"/>
                              <w:marRight w:val="0"/>
                              <w:marTop w:val="0"/>
                              <w:marBottom w:val="0"/>
                              <w:divBdr>
                                <w:top w:val="none" w:sz="0" w:space="0" w:color="auto"/>
                                <w:left w:val="none" w:sz="0" w:space="0" w:color="auto"/>
                                <w:bottom w:val="none" w:sz="0" w:space="0" w:color="auto"/>
                                <w:right w:val="none" w:sz="0" w:space="0" w:color="auto"/>
                              </w:divBdr>
                              <w:divsChild>
                                <w:div w:id="1416167478">
                                  <w:marLeft w:val="0"/>
                                  <w:marRight w:val="0"/>
                                  <w:marTop w:val="0"/>
                                  <w:marBottom w:val="0"/>
                                  <w:divBdr>
                                    <w:top w:val="none" w:sz="0" w:space="0" w:color="auto"/>
                                    <w:left w:val="none" w:sz="0" w:space="0" w:color="auto"/>
                                    <w:bottom w:val="none" w:sz="0" w:space="0" w:color="auto"/>
                                    <w:right w:val="none" w:sz="0" w:space="0" w:color="auto"/>
                                  </w:divBdr>
                                  <w:divsChild>
                                    <w:div w:id="705181402">
                                      <w:marLeft w:val="0"/>
                                      <w:marRight w:val="0"/>
                                      <w:marTop w:val="0"/>
                                      <w:marBottom w:val="0"/>
                                      <w:divBdr>
                                        <w:top w:val="none" w:sz="0" w:space="0" w:color="auto"/>
                                        <w:left w:val="none" w:sz="0" w:space="0" w:color="auto"/>
                                        <w:bottom w:val="none" w:sz="0" w:space="0" w:color="auto"/>
                                        <w:right w:val="none" w:sz="0" w:space="0" w:color="auto"/>
                                      </w:divBdr>
                                      <w:divsChild>
                                        <w:div w:id="75513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488">
                          <w:marLeft w:val="0"/>
                          <w:marRight w:val="0"/>
                          <w:marTop w:val="0"/>
                          <w:marBottom w:val="0"/>
                          <w:divBdr>
                            <w:top w:val="none" w:sz="0" w:space="0" w:color="auto"/>
                            <w:left w:val="none" w:sz="0" w:space="0" w:color="auto"/>
                            <w:bottom w:val="none" w:sz="0" w:space="0" w:color="auto"/>
                            <w:right w:val="none" w:sz="0" w:space="0" w:color="auto"/>
                          </w:divBdr>
                          <w:divsChild>
                            <w:div w:id="175460208">
                              <w:marLeft w:val="0"/>
                              <w:marRight w:val="0"/>
                              <w:marTop w:val="0"/>
                              <w:marBottom w:val="0"/>
                              <w:divBdr>
                                <w:top w:val="none" w:sz="0" w:space="0" w:color="auto"/>
                                <w:left w:val="none" w:sz="0" w:space="0" w:color="auto"/>
                                <w:bottom w:val="none" w:sz="0" w:space="0" w:color="auto"/>
                                <w:right w:val="none" w:sz="0" w:space="0" w:color="auto"/>
                              </w:divBdr>
                              <w:divsChild>
                                <w:div w:id="1425690920">
                                  <w:marLeft w:val="0"/>
                                  <w:marRight w:val="0"/>
                                  <w:marTop w:val="0"/>
                                  <w:marBottom w:val="0"/>
                                  <w:divBdr>
                                    <w:top w:val="none" w:sz="0" w:space="0" w:color="auto"/>
                                    <w:left w:val="none" w:sz="0" w:space="0" w:color="auto"/>
                                    <w:bottom w:val="none" w:sz="0" w:space="0" w:color="auto"/>
                                    <w:right w:val="none" w:sz="0" w:space="0" w:color="auto"/>
                                  </w:divBdr>
                                  <w:divsChild>
                                    <w:div w:id="1471822744">
                                      <w:marLeft w:val="0"/>
                                      <w:marRight w:val="0"/>
                                      <w:marTop w:val="0"/>
                                      <w:marBottom w:val="0"/>
                                      <w:divBdr>
                                        <w:top w:val="none" w:sz="0" w:space="0" w:color="auto"/>
                                        <w:left w:val="none" w:sz="0" w:space="0" w:color="auto"/>
                                        <w:bottom w:val="none" w:sz="0" w:space="0" w:color="auto"/>
                                        <w:right w:val="none" w:sz="0" w:space="0" w:color="auto"/>
                                      </w:divBdr>
                                      <w:divsChild>
                                        <w:div w:id="342629907">
                                          <w:marLeft w:val="0"/>
                                          <w:marRight w:val="0"/>
                                          <w:marTop w:val="0"/>
                                          <w:marBottom w:val="0"/>
                                          <w:divBdr>
                                            <w:top w:val="none" w:sz="0" w:space="0" w:color="auto"/>
                                            <w:left w:val="none" w:sz="0" w:space="0" w:color="auto"/>
                                            <w:bottom w:val="none" w:sz="0" w:space="0" w:color="auto"/>
                                            <w:right w:val="none" w:sz="0" w:space="0" w:color="auto"/>
                                          </w:divBdr>
                                          <w:divsChild>
                                            <w:div w:id="641426062">
                                              <w:marLeft w:val="0"/>
                                              <w:marRight w:val="0"/>
                                              <w:marTop w:val="0"/>
                                              <w:marBottom w:val="0"/>
                                              <w:divBdr>
                                                <w:top w:val="none" w:sz="0" w:space="0" w:color="auto"/>
                                                <w:left w:val="none" w:sz="0" w:space="0" w:color="auto"/>
                                                <w:bottom w:val="none" w:sz="0" w:space="0" w:color="auto"/>
                                                <w:right w:val="none" w:sz="0" w:space="0" w:color="auto"/>
                                              </w:divBdr>
                                              <w:divsChild>
                                                <w:div w:id="211188602">
                                                  <w:marLeft w:val="0"/>
                                                  <w:marRight w:val="0"/>
                                                  <w:marTop w:val="0"/>
                                                  <w:marBottom w:val="0"/>
                                                  <w:divBdr>
                                                    <w:top w:val="none" w:sz="0" w:space="0" w:color="auto"/>
                                                    <w:left w:val="none" w:sz="0" w:space="0" w:color="auto"/>
                                                    <w:bottom w:val="none" w:sz="0" w:space="0" w:color="auto"/>
                                                    <w:right w:val="none" w:sz="0" w:space="0" w:color="auto"/>
                                                  </w:divBdr>
                                                  <w:divsChild>
                                                    <w:div w:id="573855220">
                                                      <w:marLeft w:val="0"/>
                                                      <w:marRight w:val="0"/>
                                                      <w:marTop w:val="0"/>
                                                      <w:marBottom w:val="0"/>
                                                      <w:divBdr>
                                                        <w:top w:val="none" w:sz="0" w:space="0" w:color="auto"/>
                                                        <w:left w:val="none" w:sz="0" w:space="0" w:color="auto"/>
                                                        <w:bottom w:val="none" w:sz="0" w:space="0" w:color="auto"/>
                                                        <w:right w:val="none" w:sz="0" w:space="0" w:color="auto"/>
                                                      </w:divBdr>
                                                      <w:divsChild>
                                                        <w:div w:id="333729655">
                                                          <w:marLeft w:val="0"/>
                                                          <w:marRight w:val="0"/>
                                                          <w:marTop w:val="0"/>
                                                          <w:marBottom w:val="0"/>
                                                          <w:divBdr>
                                                            <w:top w:val="none" w:sz="0" w:space="0" w:color="auto"/>
                                                            <w:left w:val="none" w:sz="0" w:space="0" w:color="auto"/>
                                                            <w:bottom w:val="none" w:sz="0" w:space="0" w:color="auto"/>
                                                            <w:right w:val="none" w:sz="0" w:space="0" w:color="auto"/>
                                                          </w:divBdr>
                                                          <w:divsChild>
                                                            <w:div w:id="1358390703">
                                                              <w:marLeft w:val="0"/>
                                                              <w:marRight w:val="0"/>
                                                              <w:marTop w:val="0"/>
                                                              <w:marBottom w:val="0"/>
                                                              <w:divBdr>
                                                                <w:top w:val="none" w:sz="0" w:space="0" w:color="auto"/>
                                                                <w:left w:val="none" w:sz="0" w:space="0" w:color="auto"/>
                                                                <w:bottom w:val="none" w:sz="0" w:space="0" w:color="auto"/>
                                                                <w:right w:val="none" w:sz="0" w:space="0" w:color="auto"/>
                                                              </w:divBdr>
                                                              <w:divsChild>
                                                                <w:div w:id="169607494">
                                                                  <w:marLeft w:val="0"/>
                                                                  <w:marRight w:val="0"/>
                                                                  <w:marTop w:val="0"/>
                                                                  <w:marBottom w:val="0"/>
                                                                  <w:divBdr>
                                                                    <w:top w:val="none" w:sz="0" w:space="0" w:color="auto"/>
                                                                    <w:left w:val="none" w:sz="0" w:space="0" w:color="auto"/>
                                                                    <w:bottom w:val="none" w:sz="0" w:space="0" w:color="auto"/>
                                                                    <w:right w:val="none" w:sz="0" w:space="0" w:color="auto"/>
                                                                  </w:divBdr>
                                                                  <w:divsChild>
                                                                    <w:div w:id="154543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6541759">
                          <w:marLeft w:val="0"/>
                          <w:marRight w:val="0"/>
                          <w:marTop w:val="0"/>
                          <w:marBottom w:val="0"/>
                          <w:divBdr>
                            <w:top w:val="none" w:sz="0" w:space="0" w:color="auto"/>
                            <w:left w:val="none" w:sz="0" w:space="0" w:color="auto"/>
                            <w:bottom w:val="none" w:sz="0" w:space="0" w:color="auto"/>
                            <w:right w:val="none" w:sz="0" w:space="0" w:color="auto"/>
                          </w:divBdr>
                          <w:divsChild>
                            <w:div w:id="296762050">
                              <w:marLeft w:val="0"/>
                              <w:marRight w:val="0"/>
                              <w:marTop w:val="0"/>
                              <w:marBottom w:val="0"/>
                              <w:divBdr>
                                <w:top w:val="none" w:sz="0" w:space="0" w:color="auto"/>
                                <w:left w:val="none" w:sz="0" w:space="0" w:color="auto"/>
                                <w:bottom w:val="none" w:sz="0" w:space="0" w:color="auto"/>
                                <w:right w:val="none" w:sz="0" w:space="0" w:color="auto"/>
                              </w:divBdr>
                              <w:divsChild>
                                <w:div w:id="92461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472269">
                          <w:marLeft w:val="0"/>
                          <w:marRight w:val="0"/>
                          <w:marTop w:val="0"/>
                          <w:marBottom w:val="0"/>
                          <w:divBdr>
                            <w:top w:val="none" w:sz="0" w:space="0" w:color="auto"/>
                            <w:left w:val="none" w:sz="0" w:space="0" w:color="auto"/>
                            <w:bottom w:val="none" w:sz="0" w:space="0" w:color="auto"/>
                            <w:right w:val="none" w:sz="0" w:space="0" w:color="auto"/>
                          </w:divBdr>
                          <w:divsChild>
                            <w:div w:id="305551715">
                              <w:marLeft w:val="0"/>
                              <w:marRight w:val="0"/>
                              <w:marTop w:val="0"/>
                              <w:marBottom w:val="0"/>
                              <w:divBdr>
                                <w:top w:val="none" w:sz="0" w:space="0" w:color="auto"/>
                                <w:left w:val="none" w:sz="0" w:space="0" w:color="auto"/>
                                <w:bottom w:val="none" w:sz="0" w:space="0" w:color="auto"/>
                                <w:right w:val="none" w:sz="0" w:space="0" w:color="auto"/>
                              </w:divBdr>
                              <w:divsChild>
                                <w:div w:id="962805218">
                                  <w:marLeft w:val="0"/>
                                  <w:marRight w:val="0"/>
                                  <w:marTop w:val="0"/>
                                  <w:marBottom w:val="0"/>
                                  <w:divBdr>
                                    <w:top w:val="none" w:sz="0" w:space="0" w:color="auto"/>
                                    <w:left w:val="none" w:sz="0" w:space="0" w:color="auto"/>
                                    <w:bottom w:val="none" w:sz="0" w:space="0" w:color="auto"/>
                                    <w:right w:val="none" w:sz="0" w:space="0" w:color="auto"/>
                                  </w:divBdr>
                                  <w:divsChild>
                                    <w:div w:id="1072123370">
                                      <w:marLeft w:val="0"/>
                                      <w:marRight w:val="0"/>
                                      <w:marTop w:val="0"/>
                                      <w:marBottom w:val="0"/>
                                      <w:divBdr>
                                        <w:top w:val="none" w:sz="0" w:space="0" w:color="auto"/>
                                        <w:left w:val="none" w:sz="0" w:space="0" w:color="auto"/>
                                        <w:bottom w:val="none" w:sz="0" w:space="0" w:color="auto"/>
                                        <w:right w:val="none" w:sz="0" w:space="0" w:color="auto"/>
                                      </w:divBdr>
                                      <w:divsChild>
                                        <w:div w:id="163594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702070">
                          <w:marLeft w:val="0"/>
                          <w:marRight w:val="0"/>
                          <w:marTop w:val="0"/>
                          <w:marBottom w:val="0"/>
                          <w:divBdr>
                            <w:top w:val="none" w:sz="0" w:space="0" w:color="auto"/>
                            <w:left w:val="none" w:sz="0" w:space="0" w:color="auto"/>
                            <w:bottom w:val="none" w:sz="0" w:space="0" w:color="auto"/>
                            <w:right w:val="none" w:sz="0" w:space="0" w:color="auto"/>
                          </w:divBdr>
                          <w:divsChild>
                            <w:div w:id="465589402">
                              <w:marLeft w:val="0"/>
                              <w:marRight w:val="0"/>
                              <w:marTop w:val="0"/>
                              <w:marBottom w:val="0"/>
                              <w:divBdr>
                                <w:top w:val="none" w:sz="0" w:space="0" w:color="auto"/>
                                <w:left w:val="none" w:sz="0" w:space="0" w:color="auto"/>
                                <w:bottom w:val="none" w:sz="0" w:space="0" w:color="auto"/>
                                <w:right w:val="none" w:sz="0" w:space="0" w:color="auto"/>
                              </w:divBdr>
                              <w:divsChild>
                                <w:div w:id="1811434562">
                                  <w:marLeft w:val="0"/>
                                  <w:marRight w:val="0"/>
                                  <w:marTop w:val="0"/>
                                  <w:marBottom w:val="0"/>
                                  <w:divBdr>
                                    <w:top w:val="none" w:sz="0" w:space="0" w:color="auto"/>
                                    <w:left w:val="none" w:sz="0" w:space="0" w:color="auto"/>
                                    <w:bottom w:val="none" w:sz="0" w:space="0" w:color="auto"/>
                                    <w:right w:val="none" w:sz="0" w:space="0" w:color="auto"/>
                                  </w:divBdr>
                                  <w:divsChild>
                                    <w:div w:id="1812941855">
                                      <w:marLeft w:val="0"/>
                                      <w:marRight w:val="0"/>
                                      <w:marTop w:val="0"/>
                                      <w:marBottom w:val="0"/>
                                      <w:divBdr>
                                        <w:top w:val="none" w:sz="0" w:space="0" w:color="auto"/>
                                        <w:left w:val="none" w:sz="0" w:space="0" w:color="auto"/>
                                        <w:bottom w:val="none" w:sz="0" w:space="0" w:color="auto"/>
                                        <w:right w:val="none" w:sz="0" w:space="0" w:color="auto"/>
                                      </w:divBdr>
                                      <w:divsChild>
                                        <w:div w:id="2135446109">
                                          <w:marLeft w:val="0"/>
                                          <w:marRight w:val="0"/>
                                          <w:marTop w:val="0"/>
                                          <w:marBottom w:val="0"/>
                                          <w:divBdr>
                                            <w:top w:val="none" w:sz="0" w:space="0" w:color="auto"/>
                                            <w:left w:val="none" w:sz="0" w:space="0" w:color="auto"/>
                                            <w:bottom w:val="none" w:sz="0" w:space="0" w:color="auto"/>
                                            <w:right w:val="none" w:sz="0" w:space="0" w:color="auto"/>
                                          </w:divBdr>
                                          <w:divsChild>
                                            <w:div w:id="1119376863">
                                              <w:marLeft w:val="0"/>
                                              <w:marRight w:val="0"/>
                                              <w:marTop w:val="0"/>
                                              <w:marBottom w:val="0"/>
                                              <w:divBdr>
                                                <w:top w:val="none" w:sz="0" w:space="0" w:color="auto"/>
                                                <w:left w:val="none" w:sz="0" w:space="0" w:color="auto"/>
                                                <w:bottom w:val="none" w:sz="0" w:space="0" w:color="auto"/>
                                                <w:right w:val="none" w:sz="0" w:space="0" w:color="auto"/>
                                              </w:divBdr>
                                              <w:divsChild>
                                                <w:div w:id="951787597">
                                                  <w:marLeft w:val="0"/>
                                                  <w:marRight w:val="0"/>
                                                  <w:marTop w:val="0"/>
                                                  <w:marBottom w:val="0"/>
                                                  <w:divBdr>
                                                    <w:top w:val="none" w:sz="0" w:space="0" w:color="auto"/>
                                                    <w:left w:val="none" w:sz="0" w:space="0" w:color="auto"/>
                                                    <w:bottom w:val="none" w:sz="0" w:space="0" w:color="auto"/>
                                                    <w:right w:val="none" w:sz="0" w:space="0" w:color="auto"/>
                                                  </w:divBdr>
                                                  <w:divsChild>
                                                    <w:div w:id="221603962">
                                                      <w:marLeft w:val="0"/>
                                                      <w:marRight w:val="0"/>
                                                      <w:marTop w:val="0"/>
                                                      <w:marBottom w:val="0"/>
                                                      <w:divBdr>
                                                        <w:top w:val="none" w:sz="0" w:space="0" w:color="auto"/>
                                                        <w:left w:val="none" w:sz="0" w:space="0" w:color="auto"/>
                                                        <w:bottom w:val="none" w:sz="0" w:space="0" w:color="auto"/>
                                                        <w:right w:val="none" w:sz="0" w:space="0" w:color="auto"/>
                                                      </w:divBdr>
                                                      <w:divsChild>
                                                        <w:div w:id="1277299319">
                                                          <w:marLeft w:val="0"/>
                                                          <w:marRight w:val="0"/>
                                                          <w:marTop w:val="0"/>
                                                          <w:marBottom w:val="0"/>
                                                          <w:divBdr>
                                                            <w:top w:val="none" w:sz="0" w:space="0" w:color="auto"/>
                                                            <w:left w:val="none" w:sz="0" w:space="0" w:color="auto"/>
                                                            <w:bottom w:val="none" w:sz="0" w:space="0" w:color="auto"/>
                                                            <w:right w:val="none" w:sz="0" w:space="0" w:color="auto"/>
                                                          </w:divBdr>
                                                          <w:divsChild>
                                                            <w:div w:id="1466385294">
                                                              <w:marLeft w:val="0"/>
                                                              <w:marRight w:val="0"/>
                                                              <w:marTop w:val="0"/>
                                                              <w:marBottom w:val="0"/>
                                                              <w:divBdr>
                                                                <w:top w:val="none" w:sz="0" w:space="0" w:color="auto"/>
                                                                <w:left w:val="none" w:sz="0" w:space="0" w:color="auto"/>
                                                                <w:bottom w:val="none" w:sz="0" w:space="0" w:color="auto"/>
                                                                <w:right w:val="none" w:sz="0" w:space="0" w:color="auto"/>
                                                              </w:divBdr>
                                                              <w:divsChild>
                                                                <w:div w:id="1756703259">
                                                                  <w:marLeft w:val="0"/>
                                                                  <w:marRight w:val="0"/>
                                                                  <w:marTop w:val="0"/>
                                                                  <w:marBottom w:val="0"/>
                                                                  <w:divBdr>
                                                                    <w:top w:val="none" w:sz="0" w:space="0" w:color="auto"/>
                                                                    <w:left w:val="none" w:sz="0" w:space="0" w:color="auto"/>
                                                                    <w:bottom w:val="none" w:sz="0" w:space="0" w:color="auto"/>
                                                                    <w:right w:val="none" w:sz="0" w:space="0" w:color="auto"/>
                                                                  </w:divBdr>
                                                                  <w:divsChild>
                                                                    <w:div w:id="214453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4112317">
                      <w:marLeft w:val="0"/>
                      <w:marRight w:val="0"/>
                      <w:marTop w:val="0"/>
                      <w:marBottom w:val="0"/>
                      <w:divBdr>
                        <w:top w:val="none" w:sz="0" w:space="0" w:color="auto"/>
                        <w:left w:val="none" w:sz="0" w:space="0" w:color="auto"/>
                        <w:bottom w:val="none" w:sz="0" w:space="0" w:color="auto"/>
                        <w:right w:val="none" w:sz="0" w:space="0" w:color="auto"/>
                      </w:divBdr>
                      <w:divsChild>
                        <w:div w:id="600190687">
                          <w:marLeft w:val="0"/>
                          <w:marRight w:val="0"/>
                          <w:marTop w:val="0"/>
                          <w:marBottom w:val="0"/>
                          <w:divBdr>
                            <w:top w:val="none" w:sz="0" w:space="0" w:color="auto"/>
                            <w:left w:val="none" w:sz="0" w:space="0" w:color="auto"/>
                            <w:bottom w:val="none" w:sz="0" w:space="0" w:color="auto"/>
                            <w:right w:val="none" w:sz="0" w:space="0" w:color="auto"/>
                          </w:divBdr>
                          <w:divsChild>
                            <w:div w:id="191119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242759">
                  <w:marLeft w:val="0"/>
                  <w:marRight w:val="0"/>
                  <w:marTop w:val="0"/>
                  <w:marBottom w:val="0"/>
                  <w:divBdr>
                    <w:top w:val="none" w:sz="0" w:space="0" w:color="auto"/>
                    <w:left w:val="none" w:sz="0" w:space="0" w:color="auto"/>
                    <w:bottom w:val="none" w:sz="0" w:space="0" w:color="auto"/>
                    <w:right w:val="none" w:sz="0" w:space="0" w:color="auto"/>
                  </w:divBdr>
                </w:div>
                <w:div w:id="2128347930">
                  <w:marLeft w:val="0"/>
                  <w:marRight w:val="0"/>
                  <w:marTop w:val="0"/>
                  <w:marBottom w:val="0"/>
                  <w:divBdr>
                    <w:top w:val="none" w:sz="0" w:space="0" w:color="auto"/>
                    <w:left w:val="none" w:sz="0" w:space="0" w:color="auto"/>
                    <w:bottom w:val="none" w:sz="0" w:space="0" w:color="auto"/>
                    <w:right w:val="none" w:sz="0" w:space="0" w:color="auto"/>
                  </w:divBdr>
                  <w:divsChild>
                    <w:div w:id="914238757">
                      <w:marLeft w:val="0"/>
                      <w:marRight w:val="0"/>
                      <w:marTop w:val="0"/>
                      <w:marBottom w:val="0"/>
                      <w:divBdr>
                        <w:top w:val="none" w:sz="0" w:space="0" w:color="auto"/>
                        <w:left w:val="none" w:sz="0" w:space="0" w:color="auto"/>
                        <w:bottom w:val="none" w:sz="0" w:space="0" w:color="auto"/>
                        <w:right w:val="none" w:sz="0" w:space="0" w:color="auto"/>
                      </w:divBdr>
                      <w:divsChild>
                        <w:div w:id="1245795939">
                          <w:marLeft w:val="0"/>
                          <w:marRight w:val="0"/>
                          <w:marTop w:val="0"/>
                          <w:marBottom w:val="0"/>
                          <w:divBdr>
                            <w:top w:val="none" w:sz="0" w:space="0" w:color="auto"/>
                            <w:left w:val="none" w:sz="0" w:space="0" w:color="auto"/>
                            <w:bottom w:val="none" w:sz="0" w:space="0" w:color="auto"/>
                            <w:right w:val="none" w:sz="0" w:space="0" w:color="auto"/>
                          </w:divBdr>
                          <w:divsChild>
                            <w:div w:id="1146436506">
                              <w:marLeft w:val="0"/>
                              <w:marRight w:val="0"/>
                              <w:marTop w:val="0"/>
                              <w:marBottom w:val="0"/>
                              <w:divBdr>
                                <w:top w:val="none" w:sz="0" w:space="0" w:color="auto"/>
                                <w:left w:val="none" w:sz="0" w:space="0" w:color="auto"/>
                                <w:bottom w:val="none" w:sz="0" w:space="0" w:color="auto"/>
                                <w:right w:val="none" w:sz="0" w:space="0" w:color="auto"/>
                              </w:divBdr>
                              <w:divsChild>
                                <w:div w:id="1325207668">
                                  <w:marLeft w:val="0"/>
                                  <w:marRight w:val="0"/>
                                  <w:marTop w:val="0"/>
                                  <w:marBottom w:val="0"/>
                                  <w:divBdr>
                                    <w:top w:val="none" w:sz="0" w:space="0" w:color="auto"/>
                                    <w:left w:val="none" w:sz="0" w:space="0" w:color="auto"/>
                                    <w:bottom w:val="none" w:sz="0" w:space="0" w:color="auto"/>
                                    <w:right w:val="none" w:sz="0" w:space="0" w:color="auto"/>
                                  </w:divBdr>
                                  <w:divsChild>
                                    <w:div w:id="1338073424">
                                      <w:marLeft w:val="0"/>
                                      <w:marRight w:val="0"/>
                                      <w:marTop w:val="0"/>
                                      <w:marBottom w:val="0"/>
                                      <w:divBdr>
                                        <w:top w:val="none" w:sz="0" w:space="0" w:color="auto"/>
                                        <w:left w:val="none" w:sz="0" w:space="0" w:color="auto"/>
                                        <w:bottom w:val="none" w:sz="0" w:space="0" w:color="auto"/>
                                        <w:right w:val="none" w:sz="0" w:space="0" w:color="auto"/>
                                      </w:divBdr>
                                      <w:divsChild>
                                        <w:div w:id="927924279">
                                          <w:marLeft w:val="0"/>
                                          <w:marRight w:val="0"/>
                                          <w:marTop w:val="0"/>
                                          <w:marBottom w:val="0"/>
                                          <w:divBdr>
                                            <w:top w:val="none" w:sz="0" w:space="0" w:color="auto"/>
                                            <w:left w:val="none" w:sz="0" w:space="0" w:color="auto"/>
                                            <w:bottom w:val="none" w:sz="0" w:space="0" w:color="auto"/>
                                            <w:right w:val="none" w:sz="0" w:space="0" w:color="auto"/>
                                          </w:divBdr>
                                          <w:divsChild>
                                            <w:div w:id="1892230702">
                                              <w:marLeft w:val="0"/>
                                              <w:marRight w:val="0"/>
                                              <w:marTop w:val="0"/>
                                              <w:marBottom w:val="0"/>
                                              <w:divBdr>
                                                <w:top w:val="none" w:sz="0" w:space="0" w:color="auto"/>
                                                <w:left w:val="none" w:sz="0" w:space="0" w:color="auto"/>
                                                <w:bottom w:val="none" w:sz="0" w:space="0" w:color="auto"/>
                                                <w:right w:val="none" w:sz="0" w:space="0" w:color="auto"/>
                                              </w:divBdr>
                                              <w:divsChild>
                                                <w:div w:id="661930221">
                                                  <w:marLeft w:val="0"/>
                                                  <w:marRight w:val="0"/>
                                                  <w:marTop w:val="0"/>
                                                  <w:marBottom w:val="0"/>
                                                  <w:divBdr>
                                                    <w:top w:val="none" w:sz="0" w:space="0" w:color="auto"/>
                                                    <w:left w:val="none" w:sz="0" w:space="0" w:color="auto"/>
                                                    <w:bottom w:val="none" w:sz="0" w:space="0" w:color="auto"/>
                                                    <w:right w:val="none" w:sz="0" w:space="0" w:color="auto"/>
                                                  </w:divBdr>
                                                  <w:divsChild>
                                                    <w:div w:id="178859976">
                                                      <w:marLeft w:val="0"/>
                                                      <w:marRight w:val="0"/>
                                                      <w:marTop w:val="0"/>
                                                      <w:marBottom w:val="0"/>
                                                      <w:divBdr>
                                                        <w:top w:val="none" w:sz="0" w:space="0" w:color="auto"/>
                                                        <w:left w:val="none" w:sz="0" w:space="0" w:color="auto"/>
                                                        <w:bottom w:val="none" w:sz="0" w:space="0" w:color="auto"/>
                                                        <w:right w:val="none" w:sz="0" w:space="0" w:color="auto"/>
                                                      </w:divBdr>
                                                      <w:divsChild>
                                                        <w:div w:id="676034662">
                                                          <w:marLeft w:val="0"/>
                                                          <w:marRight w:val="0"/>
                                                          <w:marTop w:val="0"/>
                                                          <w:marBottom w:val="0"/>
                                                          <w:divBdr>
                                                            <w:top w:val="none" w:sz="0" w:space="0" w:color="auto"/>
                                                            <w:left w:val="none" w:sz="0" w:space="0" w:color="auto"/>
                                                            <w:bottom w:val="none" w:sz="0" w:space="0" w:color="auto"/>
                                                            <w:right w:val="none" w:sz="0" w:space="0" w:color="auto"/>
                                                          </w:divBdr>
                                                          <w:divsChild>
                                                            <w:div w:id="30266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9567425">
                              <w:marLeft w:val="0"/>
                              <w:marRight w:val="0"/>
                              <w:marTop w:val="0"/>
                              <w:marBottom w:val="0"/>
                              <w:divBdr>
                                <w:top w:val="none" w:sz="0" w:space="0" w:color="auto"/>
                                <w:left w:val="none" w:sz="0" w:space="0" w:color="auto"/>
                                <w:bottom w:val="none" w:sz="0" w:space="0" w:color="auto"/>
                                <w:right w:val="none" w:sz="0" w:space="0" w:color="auto"/>
                              </w:divBdr>
                            </w:div>
                            <w:div w:id="648751402">
                              <w:marLeft w:val="0"/>
                              <w:marRight w:val="0"/>
                              <w:marTop w:val="0"/>
                              <w:marBottom w:val="0"/>
                              <w:divBdr>
                                <w:top w:val="none" w:sz="0" w:space="0" w:color="auto"/>
                                <w:left w:val="none" w:sz="0" w:space="0" w:color="auto"/>
                                <w:bottom w:val="none" w:sz="0" w:space="0" w:color="auto"/>
                                <w:right w:val="none" w:sz="0" w:space="0" w:color="auto"/>
                              </w:divBdr>
                              <w:divsChild>
                                <w:div w:id="767311500">
                                  <w:marLeft w:val="0"/>
                                  <w:marRight w:val="0"/>
                                  <w:marTop w:val="0"/>
                                  <w:marBottom w:val="0"/>
                                  <w:divBdr>
                                    <w:top w:val="none" w:sz="0" w:space="0" w:color="auto"/>
                                    <w:left w:val="none" w:sz="0" w:space="0" w:color="auto"/>
                                    <w:bottom w:val="none" w:sz="0" w:space="0" w:color="auto"/>
                                    <w:right w:val="none" w:sz="0" w:space="0" w:color="auto"/>
                                  </w:divBdr>
                                  <w:divsChild>
                                    <w:div w:id="1229728325">
                                      <w:marLeft w:val="0"/>
                                      <w:marRight w:val="0"/>
                                      <w:marTop w:val="0"/>
                                      <w:marBottom w:val="0"/>
                                      <w:divBdr>
                                        <w:top w:val="none" w:sz="0" w:space="0" w:color="auto"/>
                                        <w:left w:val="none" w:sz="0" w:space="0" w:color="auto"/>
                                        <w:bottom w:val="none" w:sz="0" w:space="0" w:color="auto"/>
                                        <w:right w:val="none" w:sz="0" w:space="0" w:color="auto"/>
                                      </w:divBdr>
                                      <w:divsChild>
                                        <w:div w:id="2042708448">
                                          <w:marLeft w:val="0"/>
                                          <w:marRight w:val="0"/>
                                          <w:marTop w:val="0"/>
                                          <w:marBottom w:val="0"/>
                                          <w:divBdr>
                                            <w:top w:val="none" w:sz="0" w:space="0" w:color="auto"/>
                                            <w:left w:val="none" w:sz="0" w:space="0" w:color="auto"/>
                                            <w:bottom w:val="none" w:sz="0" w:space="0" w:color="auto"/>
                                            <w:right w:val="none" w:sz="0" w:space="0" w:color="auto"/>
                                          </w:divBdr>
                                          <w:divsChild>
                                            <w:div w:id="845247402">
                                              <w:marLeft w:val="0"/>
                                              <w:marRight w:val="0"/>
                                              <w:marTop w:val="0"/>
                                              <w:marBottom w:val="0"/>
                                              <w:divBdr>
                                                <w:top w:val="none" w:sz="0" w:space="0" w:color="auto"/>
                                                <w:left w:val="none" w:sz="0" w:space="0" w:color="auto"/>
                                                <w:bottom w:val="none" w:sz="0" w:space="0" w:color="auto"/>
                                                <w:right w:val="none" w:sz="0" w:space="0" w:color="auto"/>
                                              </w:divBdr>
                                              <w:divsChild>
                                                <w:div w:id="1900553964">
                                                  <w:marLeft w:val="0"/>
                                                  <w:marRight w:val="0"/>
                                                  <w:marTop w:val="0"/>
                                                  <w:marBottom w:val="0"/>
                                                  <w:divBdr>
                                                    <w:top w:val="none" w:sz="0" w:space="0" w:color="auto"/>
                                                    <w:left w:val="none" w:sz="0" w:space="0" w:color="auto"/>
                                                    <w:bottom w:val="none" w:sz="0" w:space="0" w:color="auto"/>
                                                    <w:right w:val="none" w:sz="0" w:space="0" w:color="auto"/>
                                                  </w:divBdr>
                                                  <w:divsChild>
                                                    <w:div w:id="1714310556">
                                                      <w:marLeft w:val="0"/>
                                                      <w:marRight w:val="0"/>
                                                      <w:marTop w:val="0"/>
                                                      <w:marBottom w:val="0"/>
                                                      <w:divBdr>
                                                        <w:top w:val="none" w:sz="0" w:space="0" w:color="auto"/>
                                                        <w:left w:val="none" w:sz="0" w:space="0" w:color="auto"/>
                                                        <w:bottom w:val="none" w:sz="0" w:space="0" w:color="auto"/>
                                                        <w:right w:val="none" w:sz="0" w:space="0" w:color="auto"/>
                                                      </w:divBdr>
                                                      <w:divsChild>
                                                        <w:div w:id="9347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3791161">
                              <w:marLeft w:val="0"/>
                              <w:marRight w:val="0"/>
                              <w:marTop w:val="0"/>
                              <w:marBottom w:val="0"/>
                              <w:divBdr>
                                <w:top w:val="none" w:sz="0" w:space="0" w:color="auto"/>
                                <w:left w:val="none" w:sz="0" w:space="0" w:color="auto"/>
                                <w:bottom w:val="none" w:sz="0" w:space="0" w:color="auto"/>
                                <w:right w:val="none" w:sz="0" w:space="0" w:color="auto"/>
                              </w:divBdr>
                              <w:divsChild>
                                <w:div w:id="1227566833">
                                  <w:marLeft w:val="0"/>
                                  <w:marRight w:val="0"/>
                                  <w:marTop w:val="0"/>
                                  <w:marBottom w:val="0"/>
                                  <w:divBdr>
                                    <w:top w:val="none" w:sz="0" w:space="0" w:color="auto"/>
                                    <w:left w:val="none" w:sz="0" w:space="0" w:color="auto"/>
                                    <w:bottom w:val="none" w:sz="0" w:space="0" w:color="auto"/>
                                    <w:right w:val="none" w:sz="0" w:space="0" w:color="auto"/>
                                  </w:divBdr>
                                  <w:divsChild>
                                    <w:div w:id="655107930">
                                      <w:marLeft w:val="0"/>
                                      <w:marRight w:val="0"/>
                                      <w:marTop w:val="0"/>
                                      <w:marBottom w:val="0"/>
                                      <w:divBdr>
                                        <w:top w:val="none" w:sz="0" w:space="0" w:color="auto"/>
                                        <w:left w:val="none" w:sz="0" w:space="0" w:color="auto"/>
                                        <w:bottom w:val="none" w:sz="0" w:space="0" w:color="auto"/>
                                        <w:right w:val="none" w:sz="0" w:space="0" w:color="auto"/>
                                      </w:divBdr>
                                      <w:divsChild>
                                        <w:div w:id="1765417167">
                                          <w:marLeft w:val="0"/>
                                          <w:marRight w:val="0"/>
                                          <w:marTop w:val="0"/>
                                          <w:marBottom w:val="0"/>
                                          <w:divBdr>
                                            <w:top w:val="none" w:sz="0" w:space="0" w:color="auto"/>
                                            <w:left w:val="none" w:sz="0" w:space="0" w:color="auto"/>
                                            <w:bottom w:val="none" w:sz="0" w:space="0" w:color="auto"/>
                                            <w:right w:val="none" w:sz="0" w:space="0" w:color="auto"/>
                                          </w:divBdr>
                                          <w:divsChild>
                                            <w:div w:id="1139565891">
                                              <w:marLeft w:val="0"/>
                                              <w:marRight w:val="0"/>
                                              <w:marTop w:val="0"/>
                                              <w:marBottom w:val="0"/>
                                              <w:divBdr>
                                                <w:top w:val="none" w:sz="0" w:space="0" w:color="auto"/>
                                                <w:left w:val="none" w:sz="0" w:space="0" w:color="auto"/>
                                                <w:bottom w:val="none" w:sz="0" w:space="0" w:color="auto"/>
                                                <w:right w:val="none" w:sz="0" w:space="0" w:color="auto"/>
                                              </w:divBdr>
                                              <w:divsChild>
                                                <w:div w:id="1686903338">
                                                  <w:marLeft w:val="0"/>
                                                  <w:marRight w:val="0"/>
                                                  <w:marTop w:val="0"/>
                                                  <w:marBottom w:val="0"/>
                                                  <w:divBdr>
                                                    <w:top w:val="none" w:sz="0" w:space="0" w:color="auto"/>
                                                    <w:left w:val="none" w:sz="0" w:space="0" w:color="auto"/>
                                                    <w:bottom w:val="none" w:sz="0" w:space="0" w:color="auto"/>
                                                    <w:right w:val="none" w:sz="0" w:space="0" w:color="auto"/>
                                                  </w:divBdr>
                                                  <w:divsChild>
                                                    <w:div w:id="1621456813">
                                                      <w:marLeft w:val="0"/>
                                                      <w:marRight w:val="0"/>
                                                      <w:marTop w:val="0"/>
                                                      <w:marBottom w:val="0"/>
                                                      <w:divBdr>
                                                        <w:top w:val="none" w:sz="0" w:space="0" w:color="auto"/>
                                                        <w:left w:val="none" w:sz="0" w:space="0" w:color="auto"/>
                                                        <w:bottom w:val="none" w:sz="0" w:space="0" w:color="auto"/>
                                                        <w:right w:val="none" w:sz="0" w:space="0" w:color="auto"/>
                                                      </w:divBdr>
                                                      <w:divsChild>
                                                        <w:div w:id="397948474">
                                                          <w:marLeft w:val="0"/>
                                                          <w:marRight w:val="0"/>
                                                          <w:marTop w:val="0"/>
                                                          <w:marBottom w:val="0"/>
                                                          <w:divBdr>
                                                            <w:top w:val="none" w:sz="0" w:space="0" w:color="auto"/>
                                                            <w:left w:val="none" w:sz="0" w:space="0" w:color="auto"/>
                                                            <w:bottom w:val="none" w:sz="0" w:space="0" w:color="auto"/>
                                                            <w:right w:val="none" w:sz="0" w:space="0" w:color="auto"/>
                                                          </w:divBdr>
                                                          <w:divsChild>
                                                            <w:div w:id="49357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1350413">
                              <w:marLeft w:val="0"/>
                              <w:marRight w:val="0"/>
                              <w:marTop w:val="0"/>
                              <w:marBottom w:val="0"/>
                              <w:divBdr>
                                <w:top w:val="none" w:sz="0" w:space="0" w:color="auto"/>
                                <w:left w:val="none" w:sz="0" w:space="0" w:color="auto"/>
                                <w:bottom w:val="none" w:sz="0" w:space="0" w:color="auto"/>
                                <w:right w:val="none" w:sz="0" w:space="0" w:color="auto"/>
                              </w:divBdr>
                            </w:div>
                            <w:div w:id="1499997495">
                              <w:marLeft w:val="0"/>
                              <w:marRight w:val="0"/>
                              <w:marTop w:val="0"/>
                              <w:marBottom w:val="0"/>
                              <w:divBdr>
                                <w:top w:val="none" w:sz="0" w:space="0" w:color="auto"/>
                                <w:left w:val="none" w:sz="0" w:space="0" w:color="auto"/>
                                <w:bottom w:val="none" w:sz="0" w:space="0" w:color="auto"/>
                                <w:right w:val="none" w:sz="0" w:space="0" w:color="auto"/>
                              </w:divBdr>
                              <w:divsChild>
                                <w:div w:id="2065981819">
                                  <w:marLeft w:val="0"/>
                                  <w:marRight w:val="0"/>
                                  <w:marTop w:val="0"/>
                                  <w:marBottom w:val="0"/>
                                  <w:divBdr>
                                    <w:top w:val="none" w:sz="0" w:space="0" w:color="auto"/>
                                    <w:left w:val="none" w:sz="0" w:space="0" w:color="auto"/>
                                    <w:bottom w:val="none" w:sz="0" w:space="0" w:color="auto"/>
                                    <w:right w:val="none" w:sz="0" w:space="0" w:color="auto"/>
                                  </w:divBdr>
                                  <w:divsChild>
                                    <w:div w:id="778258754">
                                      <w:marLeft w:val="0"/>
                                      <w:marRight w:val="0"/>
                                      <w:marTop w:val="0"/>
                                      <w:marBottom w:val="0"/>
                                      <w:divBdr>
                                        <w:top w:val="none" w:sz="0" w:space="0" w:color="auto"/>
                                        <w:left w:val="none" w:sz="0" w:space="0" w:color="auto"/>
                                        <w:bottom w:val="none" w:sz="0" w:space="0" w:color="auto"/>
                                        <w:right w:val="none" w:sz="0" w:space="0" w:color="auto"/>
                                      </w:divBdr>
                                      <w:divsChild>
                                        <w:div w:id="143590475">
                                          <w:marLeft w:val="0"/>
                                          <w:marRight w:val="0"/>
                                          <w:marTop w:val="0"/>
                                          <w:marBottom w:val="0"/>
                                          <w:divBdr>
                                            <w:top w:val="none" w:sz="0" w:space="0" w:color="auto"/>
                                            <w:left w:val="none" w:sz="0" w:space="0" w:color="auto"/>
                                            <w:bottom w:val="none" w:sz="0" w:space="0" w:color="auto"/>
                                            <w:right w:val="none" w:sz="0" w:space="0" w:color="auto"/>
                                          </w:divBdr>
                                          <w:divsChild>
                                            <w:div w:id="344329817">
                                              <w:marLeft w:val="0"/>
                                              <w:marRight w:val="0"/>
                                              <w:marTop w:val="0"/>
                                              <w:marBottom w:val="0"/>
                                              <w:divBdr>
                                                <w:top w:val="none" w:sz="0" w:space="0" w:color="auto"/>
                                                <w:left w:val="none" w:sz="0" w:space="0" w:color="auto"/>
                                                <w:bottom w:val="none" w:sz="0" w:space="0" w:color="auto"/>
                                                <w:right w:val="none" w:sz="0" w:space="0" w:color="auto"/>
                                              </w:divBdr>
                                              <w:divsChild>
                                                <w:div w:id="831797382">
                                                  <w:marLeft w:val="0"/>
                                                  <w:marRight w:val="0"/>
                                                  <w:marTop w:val="0"/>
                                                  <w:marBottom w:val="0"/>
                                                  <w:divBdr>
                                                    <w:top w:val="none" w:sz="0" w:space="0" w:color="auto"/>
                                                    <w:left w:val="none" w:sz="0" w:space="0" w:color="auto"/>
                                                    <w:bottom w:val="none" w:sz="0" w:space="0" w:color="auto"/>
                                                    <w:right w:val="none" w:sz="0" w:space="0" w:color="auto"/>
                                                  </w:divBdr>
                                                  <w:divsChild>
                                                    <w:div w:id="829176777">
                                                      <w:marLeft w:val="0"/>
                                                      <w:marRight w:val="0"/>
                                                      <w:marTop w:val="0"/>
                                                      <w:marBottom w:val="0"/>
                                                      <w:divBdr>
                                                        <w:top w:val="none" w:sz="0" w:space="0" w:color="auto"/>
                                                        <w:left w:val="none" w:sz="0" w:space="0" w:color="auto"/>
                                                        <w:bottom w:val="none" w:sz="0" w:space="0" w:color="auto"/>
                                                        <w:right w:val="none" w:sz="0" w:space="0" w:color="auto"/>
                                                      </w:divBdr>
                                                      <w:divsChild>
                                                        <w:div w:id="7902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7881050">
                              <w:marLeft w:val="0"/>
                              <w:marRight w:val="0"/>
                              <w:marTop w:val="0"/>
                              <w:marBottom w:val="0"/>
                              <w:divBdr>
                                <w:top w:val="none" w:sz="0" w:space="0" w:color="auto"/>
                                <w:left w:val="none" w:sz="0" w:space="0" w:color="auto"/>
                                <w:bottom w:val="none" w:sz="0" w:space="0" w:color="auto"/>
                                <w:right w:val="none" w:sz="0" w:space="0" w:color="auto"/>
                              </w:divBdr>
                              <w:divsChild>
                                <w:div w:id="1904488088">
                                  <w:marLeft w:val="0"/>
                                  <w:marRight w:val="0"/>
                                  <w:marTop w:val="0"/>
                                  <w:marBottom w:val="0"/>
                                  <w:divBdr>
                                    <w:top w:val="none" w:sz="0" w:space="0" w:color="auto"/>
                                    <w:left w:val="none" w:sz="0" w:space="0" w:color="auto"/>
                                    <w:bottom w:val="none" w:sz="0" w:space="0" w:color="auto"/>
                                    <w:right w:val="none" w:sz="0" w:space="0" w:color="auto"/>
                                  </w:divBdr>
                                  <w:divsChild>
                                    <w:div w:id="1498691898">
                                      <w:marLeft w:val="0"/>
                                      <w:marRight w:val="0"/>
                                      <w:marTop w:val="0"/>
                                      <w:marBottom w:val="0"/>
                                      <w:divBdr>
                                        <w:top w:val="none" w:sz="0" w:space="0" w:color="auto"/>
                                        <w:left w:val="none" w:sz="0" w:space="0" w:color="auto"/>
                                        <w:bottom w:val="none" w:sz="0" w:space="0" w:color="auto"/>
                                        <w:right w:val="none" w:sz="0" w:space="0" w:color="auto"/>
                                      </w:divBdr>
                                      <w:divsChild>
                                        <w:div w:id="1449739878">
                                          <w:marLeft w:val="0"/>
                                          <w:marRight w:val="0"/>
                                          <w:marTop w:val="0"/>
                                          <w:marBottom w:val="0"/>
                                          <w:divBdr>
                                            <w:top w:val="none" w:sz="0" w:space="0" w:color="auto"/>
                                            <w:left w:val="none" w:sz="0" w:space="0" w:color="auto"/>
                                            <w:bottom w:val="none" w:sz="0" w:space="0" w:color="auto"/>
                                            <w:right w:val="none" w:sz="0" w:space="0" w:color="auto"/>
                                          </w:divBdr>
                                          <w:divsChild>
                                            <w:div w:id="1709375900">
                                              <w:marLeft w:val="0"/>
                                              <w:marRight w:val="0"/>
                                              <w:marTop w:val="0"/>
                                              <w:marBottom w:val="0"/>
                                              <w:divBdr>
                                                <w:top w:val="none" w:sz="0" w:space="0" w:color="auto"/>
                                                <w:left w:val="none" w:sz="0" w:space="0" w:color="auto"/>
                                                <w:bottom w:val="none" w:sz="0" w:space="0" w:color="auto"/>
                                                <w:right w:val="none" w:sz="0" w:space="0" w:color="auto"/>
                                              </w:divBdr>
                                              <w:divsChild>
                                                <w:div w:id="1651710266">
                                                  <w:marLeft w:val="0"/>
                                                  <w:marRight w:val="0"/>
                                                  <w:marTop w:val="0"/>
                                                  <w:marBottom w:val="0"/>
                                                  <w:divBdr>
                                                    <w:top w:val="none" w:sz="0" w:space="0" w:color="auto"/>
                                                    <w:left w:val="none" w:sz="0" w:space="0" w:color="auto"/>
                                                    <w:bottom w:val="none" w:sz="0" w:space="0" w:color="auto"/>
                                                    <w:right w:val="none" w:sz="0" w:space="0" w:color="auto"/>
                                                  </w:divBdr>
                                                  <w:divsChild>
                                                    <w:div w:id="1524317090">
                                                      <w:marLeft w:val="0"/>
                                                      <w:marRight w:val="0"/>
                                                      <w:marTop w:val="0"/>
                                                      <w:marBottom w:val="0"/>
                                                      <w:divBdr>
                                                        <w:top w:val="none" w:sz="0" w:space="0" w:color="auto"/>
                                                        <w:left w:val="none" w:sz="0" w:space="0" w:color="auto"/>
                                                        <w:bottom w:val="none" w:sz="0" w:space="0" w:color="auto"/>
                                                        <w:right w:val="none" w:sz="0" w:space="0" w:color="auto"/>
                                                      </w:divBdr>
                                                      <w:divsChild>
                                                        <w:div w:id="1811704345">
                                                          <w:marLeft w:val="0"/>
                                                          <w:marRight w:val="0"/>
                                                          <w:marTop w:val="0"/>
                                                          <w:marBottom w:val="0"/>
                                                          <w:divBdr>
                                                            <w:top w:val="none" w:sz="0" w:space="0" w:color="auto"/>
                                                            <w:left w:val="none" w:sz="0" w:space="0" w:color="auto"/>
                                                            <w:bottom w:val="none" w:sz="0" w:space="0" w:color="auto"/>
                                                            <w:right w:val="none" w:sz="0" w:space="0" w:color="auto"/>
                                                          </w:divBdr>
                                                          <w:divsChild>
                                                            <w:div w:id="197021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4017098">
                              <w:marLeft w:val="0"/>
                              <w:marRight w:val="0"/>
                              <w:marTop w:val="0"/>
                              <w:marBottom w:val="0"/>
                              <w:divBdr>
                                <w:top w:val="none" w:sz="0" w:space="0" w:color="auto"/>
                                <w:left w:val="none" w:sz="0" w:space="0" w:color="auto"/>
                                <w:bottom w:val="none" w:sz="0" w:space="0" w:color="auto"/>
                                <w:right w:val="none" w:sz="0" w:space="0" w:color="auto"/>
                              </w:divBdr>
                            </w:div>
                            <w:div w:id="8531569">
                              <w:marLeft w:val="0"/>
                              <w:marRight w:val="0"/>
                              <w:marTop w:val="0"/>
                              <w:marBottom w:val="0"/>
                              <w:divBdr>
                                <w:top w:val="none" w:sz="0" w:space="0" w:color="auto"/>
                                <w:left w:val="none" w:sz="0" w:space="0" w:color="auto"/>
                                <w:bottom w:val="none" w:sz="0" w:space="0" w:color="auto"/>
                                <w:right w:val="none" w:sz="0" w:space="0" w:color="auto"/>
                              </w:divBdr>
                              <w:divsChild>
                                <w:div w:id="1263803888">
                                  <w:marLeft w:val="0"/>
                                  <w:marRight w:val="0"/>
                                  <w:marTop w:val="0"/>
                                  <w:marBottom w:val="0"/>
                                  <w:divBdr>
                                    <w:top w:val="none" w:sz="0" w:space="0" w:color="auto"/>
                                    <w:left w:val="none" w:sz="0" w:space="0" w:color="auto"/>
                                    <w:bottom w:val="none" w:sz="0" w:space="0" w:color="auto"/>
                                    <w:right w:val="none" w:sz="0" w:space="0" w:color="auto"/>
                                  </w:divBdr>
                                  <w:divsChild>
                                    <w:div w:id="1523858381">
                                      <w:marLeft w:val="0"/>
                                      <w:marRight w:val="0"/>
                                      <w:marTop w:val="0"/>
                                      <w:marBottom w:val="0"/>
                                      <w:divBdr>
                                        <w:top w:val="none" w:sz="0" w:space="0" w:color="auto"/>
                                        <w:left w:val="none" w:sz="0" w:space="0" w:color="auto"/>
                                        <w:bottom w:val="none" w:sz="0" w:space="0" w:color="auto"/>
                                        <w:right w:val="none" w:sz="0" w:space="0" w:color="auto"/>
                                      </w:divBdr>
                                      <w:divsChild>
                                        <w:div w:id="719135252">
                                          <w:marLeft w:val="0"/>
                                          <w:marRight w:val="0"/>
                                          <w:marTop w:val="0"/>
                                          <w:marBottom w:val="0"/>
                                          <w:divBdr>
                                            <w:top w:val="none" w:sz="0" w:space="0" w:color="auto"/>
                                            <w:left w:val="none" w:sz="0" w:space="0" w:color="auto"/>
                                            <w:bottom w:val="none" w:sz="0" w:space="0" w:color="auto"/>
                                            <w:right w:val="none" w:sz="0" w:space="0" w:color="auto"/>
                                          </w:divBdr>
                                          <w:divsChild>
                                            <w:div w:id="780422250">
                                              <w:marLeft w:val="0"/>
                                              <w:marRight w:val="0"/>
                                              <w:marTop w:val="0"/>
                                              <w:marBottom w:val="0"/>
                                              <w:divBdr>
                                                <w:top w:val="none" w:sz="0" w:space="0" w:color="auto"/>
                                                <w:left w:val="none" w:sz="0" w:space="0" w:color="auto"/>
                                                <w:bottom w:val="none" w:sz="0" w:space="0" w:color="auto"/>
                                                <w:right w:val="none" w:sz="0" w:space="0" w:color="auto"/>
                                              </w:divBdr>
                                              <w:divsChild>
                                                <w:div w:id="1550409622">
                                                  <w:marLeft w:val="0"/>
                                                  <w:marRight w:val="0"/>
                                                  <w:marTop w:val="0"/>
                                                  <w:marBottom w:val="0"/>
                                                  <w:divBdr>
                                                    <w:top w:val="none" w:sz="0" w:space="0" w:color="auto"/>
                                                    <w:left w:val="none" w:sz="0" w:space="0" w:color="auto"/>
                                                    <w:bottom w:val="none" w:sz="0" w:space="0" w:color="auto"/>
                                                    <w:right w:val="none" w:sz="0" w:space="0" w:color="auto"/>
                                                  </w:divBdr>
                                                  <w:divsChild>
                                                    <w:div w:id="564293078">
                                                      <w:marLeft w:val="0"/>
                                                      <w:marRight w:val="0"/>
                                                      <w:marTop w:val="0"/>
                                                      <w:marBottom w:val="0"/>
                                                      <w:divBdr>
                                                        <w:top w:val="none" w:sz="0" w:space="0" w:color="auto"/>
                                                        <w:left w:val="none" w:sz="0" w:space="0" w:color="auto"/>
                                                        <w:bottom w:val="none" w:sz="0" w:space="0" w:color="auto"/>
                                                        <w:right w:val="none" w:sz="0" w:space="0" w:color="auto"/>
                                                      </w:divBdr>
                                                      <w:divsChild>
                                                        <w:div w:id="116355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6286854">
          <w:marLeft w:val="0"/>
          <w:marRight w:val="0"/>
          <w:marTop w:val="0"/>
          <w:marBottom w:val="0"/>
          <w:divBdr>
            <w:top w:val="none" w:sz="0" w:space="0" w:color="auto"/>
            <w:left w:val="none" w:sz="0" w:space="0" w:color="auto"/>
            <w:bottom w:val="none" w:sz="0" w:space="0" w:color="auto"/>
            <w:right w:val="none" w:sz="0" w:space="0" w:color="auto"/>
          </w:divBdr>
          <w:divsChild>
            <w:div w:id="141678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&#65279;<?xml version="1.0" encoding="utf-8"?><Relationships xmlns="http://schemas.openxmlformats.org/package/2006/relationships"><Relationship Type="http://schemas.openxmlformats.org/officeDocument/2006/relationships/image" Target="media/image5.png" Id="rId8" /><Relationship Type="http://schemas.openxmlformats.org/officeDocument/2006/relationships/webSettings" Target="webSettings.xml" Id="rId3" /><Relationship Type="http://schemas.openxmlformats.org/officeDocument/2006/relationships/image" Target="media/image4.png"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3.png" Id="rId6" /><Relationship Type="http://schemas.openxmlformats.org/officeDocument/2006/relationships/theme" Target="theme/theme1.xml" Id="rId11" /><Relationship Type="http://schemas.openxmlformats.org/officeDocument/2006/relationships/image" Target="media/image2.png" Id="rId5" /><Relationship Type="http://schemas.openxmlformats.org/officeDocument/2006/relationships/fontTable" Target="fontTable.xml" Id="rId10" /><Relationship Type="http://schemas.openxmlformats.org/officeDocument/2006/relationships/image" Target="media/image1.png" Id="rId4" /><Relationship Type="http://schemas.openxmlformats.org/officeDocument/2006/relationships/image" Target="media/image6.pn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Jaylen Wright</lastModifiedBy>
  <revision>46</revision>
  <dcterms:created xsi:type="dcterms:W3CDTF">2026-08-26T11:17:00.0000000Z</dcterms:created>
  <dcterms:modified xsi:type="dcterms:W3CDTF">2026-11-05T20:28:03.2897199Z</dcterms:modified>
</coreProperties>
</file>