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E5D70" w14:textId="11B31878" w:rsidR="00344FF7" w:rsidRDefault="00344FF7"/>
    <w:p w14:paraId="60EBE452" w14:textId="77777777" w:rsidR="002A2EFD" w:rsidRPr="002A2EFD" w:rsidRDefault="002A2EFD" w:rsidP="002A2EFD">
      <w:pPr>
        <w:shd w:val="clear" w:color="auto" w:fill="FFFFFF"/>
        <w:spacing w:before="360" w:after="240" w:line="600" w:lineRule="atLeast"/>
        <w:textAlignment w:val="baseline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</w:rPr>
      </w:pPr>
      <w:r w:rsidRPr="002A2EFD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</w:rPr>
        <w:t>Additional outcome(s)</w:t>
      </w:r>
    </w:p>
    <w:p w14:paraId="54A306C3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Infant</w:t>
      </w:r>
    </w:p>
    <w:p w14:paraId="0D47530A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Apgar score (5 min)</w:t>
      </w:r>
    </w:p>
    <w:p w14:paraId="04496534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Resuscitation (need for positive pressure ventilation ± intubation ± chest compressions)</w:t>
      </w:r>
    </w:p>
    <w:p w14:paraId="0EBC22B5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Temperature &lt; 36C within one hour of birth</w:t>
      </w:r>
    </w:p>
    <w:p w14:paraId="628C30AD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Respiratory distress syndrome</w:t>
      </w:r>
    </w:p>
    <w:p w14:paraId="37343C28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Respiratory support (use of mechanical ventilation or continuous positive airway pressure (CPAP))</w:t>
      </w:r>
    </w:p>
    <w:p w14:paraId="69F4A62B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Duration of respiratory support</w:t>
      </w:r>
    </w:p>
    <w:p w14:paraId="69979F14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Surfactant treatment</w:t>
      </w:r>
    </w:p>
    <w:p w14:paraId="78BEABD6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Chronic lung disease</w:t>
      </w:r>
    </w:p>
    <w:p w14:paraId="45D32E52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Home oxygen</w:t>
      </w:r>
    </w:p>
    <w:p w14:paraId="51A4EA1D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Treatment for patent ductus arteriosus</w:t>
      </w:r>
    </w:p>
    <w:p w14:paraId="3EB62AB5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Inotropic support for hypotension during the first 24 hours of life</w:t>
      </w:r>
    </w:p>
    <w:p w14:paraId="6D91493A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Lowest mean arterial blood pressure in the first 12 hours of life</w:t>
      </w:r>
    </w:p>
    <w:p w14:paraId="79B3305A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Any intraventricular hemorrhage</w:t>
      </w:r>
    </w:p>
    <w:p w14:paraId="6A52D751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Periventricular leukomalacia</w:t>
      </w:r>
    </w:p>
    <w:p w14:paraId="071B2A8D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Moderate to severe neurodevelopmental impairment in early childhood</w:t>
      </w:r>
    </w:p>
    <w:p w14:paraId="383C1AD2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 xml:space="preserve">• Components of moderate to severe neurodevelopmental impairment in early childhood </w:t>
      </w:r>
      <w:proofErr w:type="gramStart"/>
      <w:r w:rsidRPr="002A2EFD">
        <w:rPr>
          <w:rFonts w:ascii="Segoe UI" w:eastAsia="Times New Roman" w:hAnsi="Segoe UI" w:cs="Segoe UI"/>
          <w:color w:val="29323D"/>
        </w:rPr>
        <w:t>including:</w:t>
      </w:r>
      <w:proofErr w:type="gramEnd"/>
      <w:r w:rsidRPr="002A2EFD">
        <w:rPr>
          <w:rFonts w:ascii="Segoe UI" w:eastAsia="Times New Roman" w:hAnsi="Segoe UI" w:cs="Segoe UI"/>
          <w:color w:val="29323D"/>
        </w:rPr>
        <w:t xml:space="preserve"> cerebral palsy; significant mental developmental delay (Bayley Scales of Infant Development Mental Developmental Index &lt; 70); legal blindness (&lt; 20/200 visual acuity); hearing deficit (aided or &lt; 60 dB on audiometric testing)</w:t>
      </w:r>
    </w:p>
    <w:p w14:paraId="74DDBB95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Necrotizing enterocolitis (Bell's Stage II or greater or any grade; requiring surgery)</w:t>
      </w:r>
    </w:p>
    <w:p w14:paraId="79724666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lastRenderedPageBreak/>
        <w:t>• Necrotizing enterocolitis requiring surgery</w:t>
      </w:r>
    </w:p>
    <w:p w14:paraId="3003C040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Fully breastfed or mixed feeding at infant discharge</w:t>
      </w:r>
    </w:p>
    <w:p w14:paraId="1AF32135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Hemoglobin (Hb) concentrations within the first 24 hours after birth</w:t>
      </w:r>
    </w:p>
    <w:p w14:paraId="7C4DAC71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Hematocrit (</w:t>
      </w:r>
      <w:proofErr w:type="spellStart"/>
      <w:r w:rsidRPr="002A2EFD">
        <w:rPr>
          <w:rFonts w:ascii="Segoe UI" w:eastAsia="Times New Roman" w:hAnsi="Segoe UI" w:cs="Segoe UI"/>
          <w:color w:val="29323D"/>
        </w:rPr>
        <w:t>Hct</w:t>
      </w:r>
      <w:proofErr w:type="spellEnd"/>
      <w:r w:rsidRPr="002A2EFD">
        <w:rPr>
          <w:rFonts w:ascii="Segoe UI" w:eastAsia="Times New Roman" w:hAnsi="Segoe UI" w:cs="Segoe UI"/>
          <w:color w:val="29323D"/>
        </w:rPr>
        <w:t>) within the first 24 hours after birth</w:t>
      </w:r>
    </w:p>
    <w:p w14:paraId="4ADD621D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Hemoglobin (Hb) concentrations within 7 days after birth</w:t>
      </w:r>
    </w:p>
    <w:p w14:paraId="2A09BE24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Hematocrit (</w:t>
      </w:r>
      <w:proofErr w:type="spellStart"/>
      <w:r w:rsidRPr="002A2EFD">
        <w:rPr>
          <w:rFonts w:ascii="Segoe UI" w:eastAsia="Times New Roman" w:hAnsi="Segoe UI" w:cs="Segoe UI"/>
          <w:color w:val="29323D"/>
        </w:rPr>
        <w:t>Hct</w:t>
      </w:r>
      <w:proofErr w:type="spellEnd"/>
      <w:r w:rsidRPr="002A2EFD">
        <w:rPr>
          <w:rFonts w:ascii="Segoe UI" w:eastAsia="Times New Roman" w:hAnsi="Segoe UI" w:cs="Segoe UI"/>
          <w:color w:val="29323D"/>
        </w:rPr>
        <w:t>) within 7 days after birth</w:t>
      </w:r>
    </w:p>
    <w:p w14:paraId="52D0291E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Blood transfusion</w:t>
      </w:r>
    </w:p>
    <w:p w14:paraId="16C64D07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Number of blood transfusions</w:t>
      </w:r>
    </w:p>
    <w:p w14:paraId="5085B2F3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Hyperbilirubinemia (requiring phototherapy)</w:t>
      </w:r>
    </w:p>
    <w:p w14:paraId="342EF0F7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Late sepsis</w:t>
      </w:r>
    </w:p>
    <w:p w14:paraId="07DF01A9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Retinopathy of prematurity in infants examined (all and severe (stage 3 or greater))</w:t>
      </w:r>
    </w:p>
    <w:p w14:paraId="114F6047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Treatment for retinopathy of prematurity</w:t>
      </w:r>
    </w:p>
    <w:p w14:paraId="2D2D39E5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Length of infant stay in NICU</w:t>
      </w:r>
    </w:p>
    <w:p w14:paraId="3B12BF36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Resource use</w:t>
      </w:r>
    </w:p>
    <w:p w14:paraId="593E5D39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Maternal</w:t>
      </w:r>
    </w:p>
    <w:p w14:paraId="488B2F0B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Maternal death</w:t>
      </w:r>
    </w:p>
    <w:p w14:paraId="1E98A2F2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Maternal death or severe morbidity composite (major surgery, organ failure, ICU admission, or as defined by trial authors)</w:t>
      </w:r>
    </w:p>
    <w:p w14:paraId="60AFF19B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Individual components of severe morbidity</w:t>
      </w:r>
    </w:p>
    <w:p w14:paraId="58D4C363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Severe postpartum hemorrhage (≥1000 mL)</w:t>
      </w:r>
    </w:p>
    <w:p w14:paraId="7558A55F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Prolonged third stage (&gt;30 minutes)</w:t>
      </w:r>
    </w:p>
    <w:p w14:paraId="64CD29BE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Length of third stage</w:t>
      </w:r>
    </w:p>
    <w:p w14:paraId="2DC73E28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Use of therapeutic uterotonic agents</w:t>
      </w:r>
    </w:p>
    <w:p w14:paraId="4FA86018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Postnatal anemia</w:t>
      </w:r>
    </w:p>
    <w:p w14:paraId="097B5136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lastRenderedPageBreak/>
        <w:t>• Blood transfusion</w:t>
      </w:r>
    </w:p>
    <w:p w14:paraId="5AE74BF3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Manual removal of the placenta</w:t>
      </w:r>
    </w:p>
    <w:p w14:paraId="7659801E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Additional treatment for postpartum hemorrhage</w:t>
      </w:r>
    </w:p>
    <w:p w14:paraId="6294ECBE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Postpartum infection</w:t>
      </w:r>
    </w:p>
    <w:p w14:paraId="064B19F5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 xml:space="preserve">• Maternal length of hospital </w:t>
      </w:r>
      <w:proofErr w:type="gramStart"/>
      <w:r w:rsidRPr="002A2EFD">
        <w:rPr>
          <w:rFonts w:ascii="Segoe UI" w:eastAsia="Times New Roman" w:hAnsi="Segoe UI" w:cs="Segoe UI"/>
          <w:color w:val="29323D"/>
        </w:rPr>
        <w:t>stay</w:t>
      </w:r>
      <w:proofErr w:type="gramEnd"/>
    </w:p>
    <w:p w14:paraId="0A2F72D2" w14:textId="77777777" w:rsidR="002A2EFD" w:rsidRPr="002A2EFD" w:rsidRDefault="002A2EFD" w:rsidP="002A2EFD">
      <w:pPr>
        <w:shd w:val="clear" w:color="auto" w:fill="FFFFFF"/>
        <w:spacing w:after="240"/>
        <w:textAlignment w:val="baseline"/>
        <w:rPr>
          <w:rFonts w:ascii="Segoe UI" w:eastAsia="Times New Roman" w:hAnsi="Segoe UI" w:cs="Segoe UI"/>
          <w:color w:val="29323D"/>
        </w:rPr>
      </w:pPr>
      <w:r w:rsidRPr="002A2EFD">
        <w:rPr>
          <w:rFonts w:ascii="Segoe UI" w:eastAsia="Times New Roman" w:hAnsi="Segoe UI" w:cs="Segoe UI"/>
          <w:color w:val="29323D"/>
        </w:rPr>
        <w:t>• Mother's/partner's views</w:t>
      </w:r>
    </w:p>
    <w:p w14:paraId="1EBE6FFD" w14:textId="77777777" w:rsidR="002A2EFD" w:rsidRDefault="002A2EFD"/>
    <w:sectPr w:rsidR="002A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FD"/>
    <w:rsid w:val="002A2EFD"/>
    <w:rsid w:val="0034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5F304"/>
  <w15:chartTrackingRefBased/>
  <w15:docId w15:val="{EE93A10A-CC89-FC4A-94ED-EA9DD9B6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2E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E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2E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2021-03-13T04:34:00Z</dcterms:created>
  <dcterms:modified xsi:type="dcterms:W3CDTF">2021-03-13T04:34:00Z</dcterms:modified>
</cp:coreProperties>
</file>