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A6F" w:rsidRDefault="00DF0A6F">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4400" w:type="dxa"/>
        <w:tblLayout w:type="fixed"/>
        <w:tblLook w:val="0400" w:firstRow="0" w:lastRow="0" w:firstColumn="0" w:lastColumn="0" w:noHBand="0" w:noVBand="1"/>
      </w:tblPr>
      <w:tblGrid>
        <w:gridCol w:w="1718"/>
        <w:gridCol w:w="12682"/>
      </w:tblGrid>
      <w:tr w:rsidR="00DF0A6F">
        <w:tc>
          <w:tcPr>
            <w:tcW w:w="14400" w:type="dxa"/>
            <w:gridSpan w:val="2"/>
            <w:tcBorders>
              <w:bottom w:val="single" w:sz="6" w:space="0" w:color="2E74B5"/>
            </w:tcBorders>
            <w:tcMar>
              <w:top w:w="0" w:type="dxa"/>
              <w:left w:w="0" w:type="dxa"/>
              <w:bottom w:w="0" w:type="dxa"/>
              <w:right w:w="0" w:type="dxa"/>
            </w:tcMar>
          </w:tcPr>
          <w:p w:rsidR="00DF0A6F" w:rsidRDefault="00000000">
            <w:pPr>
              <w:pStyle w:val="Heading1"/>
              <w:spacing w:after="20"/>
              <w:rPr>
                <w:rFonts w:ascii="Calibri" w:hAnsi="Calibri" w:cs="Calibri"/>
                <w:smallCaps/>
                <w:sz w:val="30"/>
                <w:szCs w:val="30"/>
              </w:rPr>
            </w:pPr>
            <w:r>
              <w:rPr>
                <w:rFonts w:ascii="Calibri" w:hAnsi="Calibri" w:cs="Calibri"/>
                <w:smallCaps/>
                <w:sz w:val="30"/>
                <w:szCs w:val="30"/>
              </w:rPr>
              <w:t>QUESTION</w:t>
            </w:r>
          </w:p>
        </w:tc>
      </w:tr>
      <w:tr w:rsidR="00DF0A6F">
        <w:tc>
          <w:tcPr>
            <w:tcW w:w="14400" w:type="dxa"/>
            <w:gridSpan w:val="2"/>
            <w:tcBorders>
              <w:bottom w:val="single" w:sz="6" w:space="0" w:color="2E74B5"/>
              <w:right w:val="single" w:sz="6" w:space="0" w:color="2E74B5"/>
            </w:tcBorders>
            <w:shd w:val="clear" w:color="auto" w:fill="2E74B5"/>
            <w:tcMar>
              <w:top w:w="75" w:type="dxa"/>
              <w:left w:w="75" w:type="dxa"/>
              <w:bottom w:w="75" w:type="dxa"/>
              <w:right w:w="75" w:type="dxa"/>
            </w:tcMar>
          </w:tcPr>
          <w:p w:rsidR="00DF0A6F" w:rsidRDefault="00000000">
            <w:pPr>
              <w:pBdr>
                <w:top w:val="nil"/>
                <w:left w:val="nil"/>
                <w:bottom w:val="nil"/>
                <w:right w:val="nil"/>
                <w:between w:val="nil"/>
              </w:pBdr>
              <w:spacing w:after="0" w:line="240" w:lineRule="auto"/>
              <w:rPr>
                <w:b/>
                <w:color w:val="FFFFFF"/>
                <w:sz w:val="28"/>
                <w:szCs w:val="28"/>
              </w:rPr>
            </w:pPr>
            <w:r>
              <w:rPr>
                <w:b/>
                <w:color w:val="FFFFFF"/>
                <w:sz w:val="28"/>
                <w:szCs w:val="28"/>
              </w:rPr>
              <w:t>Cerebral recovery index (CRI) for prediction of good neurological outcome in adults with cardiac arrest</w:t>
            </w:r>
          </w:p>
          <w:p w:rsidR="00DF0A6F" w:rsidRDefault="00000000">
            <w:pPr>
              <w:pBdr>
                <w:top w:val="nil"/>
                <w:left w:val="nil"/>
                <w:bottom w:val="nil"/>
                <w:right w:val="nil"/>
                <w:between w:val="nil"/>
              </w:pBdr>
              <w:spacing w:after="0" w:line="240" w:lineRule="auto"/>
              <w:rPr>
                <w:b/>
                <w:color w:val="FFFFFF"/>
                <w:sz w:val="28"/>
                <w:szCs w:val="28"/>
              </w:rPr>
            </w:pPr>
            <w:r>
              <w:rPr>
                <w:b/>
                <w:color w:val="FFFFFF"/>
                <w:sz w:val="28"/>
                <w:szCs w:val="28"/>
              </w:rPr>
              <w:t>(Subsection of Prognostication ETD)</w:t>
            </w:r>
          </w:p>
        </w:tc>
      </w:tr>
      <w:tr w:rsidR="00DF0A6F">
        <w:tc>
          <w:tcPr>
            <w:tcW w:w="1718" w:type="dxa"/>
            <w:tcBorders>
              <w:bottom w:val="single" w:sz="6" w:space="0" w:color="2E74B5"/>
            </w:tcBorders>
            <w:shd w:val="clear" w:color="auto" w:fill="2E74B5"/>
            <w:tcMar>
              <w:top w:w="75" w:type="dxa"/>
              <w:left w:w="75" w:type="dxa"/>
              <w:bottom w:w="75" w:type="dxa"/>
              <w:right w:w="75" w:type="dxa"/>
            </w:tcMar>
          </w:tcPr>
          <w:p w:rsidR="00DF0A6F"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POPULATION:</w:t>
            </w:r>
          </w:p>
        </w:tc>
        <w:tc>
          <w:tcPr>
            <w:tcW w:w="12682" w:type="dxa"/>
            <w:tcBorders>
              <w:bottom w:val="single" w:sz="6" w:space="0" w:color="2E74B5"/>
              <w:right w:val="single" w:sz="6" w:space="0" w:color="2E74B5"/>
            </w:tcBorders>
            <w:tcMar>
              <w:top w:w="75" w:type="dxa"/>
              <w:left w:w="75" w:type="dxa"/>
              <w:bottom w:w="75" w:type="dxa"/>
              <w:right w:w="75" w:type="dxa"/>
            </w:tcMar>
          </w:tcPr>
          <w:p w:rsidR="00DF0A6F" w:rsidRDefault="00000000">
            <w:pPr>
              <w:spacing w:after="0"/>
              <w:rPr>
                <w:sz w:val="20"/>
                <w:szCs w:val="20"/>
              </w:rPr>
            </w:pPr>
            <w:r>
              <w:rPr>
                <w:sz w:val="20"/>
                <w:szCs w:val="20"/>
              </w:rPr>
              <w:t>Adults who are comatose after resuscitation from cardiac arrest (either in-hospital or out-of-hospital), regardless of target temperature management.</w:t>
            </w:r>
          </w:p>
        </w:tc>
      </w:tr>
      <w:tr w:rsidR="00DF0A6F">
        <w:tc>
          <w:tcPr>
            <w:tcW w:w="1718" w:type="dxa"/>
            <w:tcBorders>
              <w:bottom w:val="single" w:sz="6" w:space="0" w:color="2E74B5"/>
            </w:tcBorders>
            <w:shd w:val="clear" w:color="auto" w:fill="2E74B5"/>
            <w:tcMar>
              <w:top w:w="75" w:type="dxa"/>
              <w:left w:w="75" w:type="dxa"/>
              <w:bottom w:w="75" w:type="dxa"/>
              <w:right w:w="75" w:type="dxa"/>
            </w:tcMar>
          </w:tcPr>
          <w:p w:rsidR="00DF0A6F"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INTERVENTION:</w:t>
            </w:r>
          </w:p>
        </w:tc>
        <w:tc>
          <w:tcPr>
            <w:tcW w:w="12682" w:type="dxa"/>
            <w:tcBorders>
              <w:bottom w:val="single" w:sz="6" w:space="0" w:color="2E74B5"/>
              <w:right w:val="single" w:sz="6" w:space="0" w:color="2E74B5"/>
            </w:tcBorders>
            <w:tcMar>
              <w:top w:w="75" w:type="dxa"/>
              <w:left w:w="75" w:type="dxa"/>
              <w:bottom w:w="75" w:type="dxa"/>
              <w:right w:w="75" w:type="dxa"/>
            </w:tcMar>
          </w:tcPr>
          <w:p w:rsidR="00DF0A6F"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Cerebral recovery index (CRI) derived from automated quantitative EEG assessed within 24 hours after cardiac arrest.  </w:t>
            </w:r>
          </w:p>
        </w:tc>
      </w:tr>
      <w:tr w:rsidR="00DF0A6F">
        <w:tc>
          <w:tcPr>
            <w:tcW w:w="1718" w:type="dxa"/>
            <w:tcBorders>
              <w:bottom w:val="single" w:sz="6" w:space="0" w:color="2E74B5"/>
            </w:tcBorders>
            <w:shd w:val="clear" w:color="auto" w:fill="2E74B5"/>
            <w:tcMar>
              <w:top w:w="75" w:type="dxa"/>
              <w:left w:w="75" w:type="dxa"/>
              <w:bottom w:w="75" w:type="dxa"/>
              <w:right w:w="75" w:type="dxa"/>
            </w:tcMar>
          </w:tcPr>
          <w:p w:rsidR="00DF0A6F"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COMPARISON:</w:t>
            </w:r>
          </w:p>
        </w:tc>
        <w:tc>
          <w:tcPr>
            <w:tcW w:w="12682" w:type="dxa"/>
            <w:tcBorders>
              <w:bottom w:val="single" w:sz="6" w:space="0" w:color="2E74B5"/>
              <w:right w:val="single" w:sz="6" w:space="0" w:color="2E74B5"/>
            </w:tcBorders>
            <w:tcMar>
              <w:top w:w="75" w:type="dxa"/>
              <w:left w:w="75" w:type="dxa"/>
              <w:bottom w:w="75" w:type="dxa"/>
              <w:right w:w="75" w:type="dxa"/>
            </w:tcMar>
          </w:tcPr>
          <w:p w:rsidR="00DF0A6F" w:rsidRDefault="00000000">
            <w:pPr>
              <w:pBdr>
                <w:top w:val="nil"/>
                <w:left w:val="nil"/>
                <w:bottom w:val="nil"/>
                <w:right w:val="nil"/>
                <w:between w:val="nil"/>
              </w:pBdr>
              <w:spacing w:after="0" w:line="240" w:lineRule="auto"/>
              <w:rPr>
                <w:i/>
                <w:color w:val="000000"/>
                <w:sz w:val="20"/>
                <w:szCs w:val="20"/>
              </w:rPr>
            </w:pPr>
            <w:r>
              <w:rPr>
                <w:i/>
                <w:color w:val="000000"/>
                <w:sz w:val="20"/>
                <w:szCs w:val="20"/>
              </w:rPr>
              <w:t>None.</w:t>
            </w:r>
          </w:p>
        </w:tc>
      </w:tr>
      <w:tr w:rsidR="00DF0A6F">
        <w:tc>
          <w:tcPr>
            <w:tcW w:w="1718" w:type="dxa"/>
            <w:tcBorders>
              <w:bottom w:val="single" w:sz="6" w:space="0" w:color="2E74B5"/>
            </w:tcBorders>
            <w:shd w:val="clear" w:color="auto" w:fill="2E74B5"/>
            <w:tcMar>
              <w:top w:w="75" w:type="dxa"/>
              <w:left w:w="75" w:type="dxa"/>
              <w:bottom w:w="75" w:type="dxa"/>
              <w:right w:w="75" w:type="dxa"/>
            </w:tcMar>
          </w:tcPr>
          <w:p w:rsidR="00DF0A6F"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MAIN OUTCOMES:</w:t>
            </w:r>
          </w:p>
        </w:tc>
        <w:tc>
          <w:tcPr>
            <w:tcW w:w="12682" w:type="dxa"/>
            <w:tcBorders>
              <w:bottom w:val="single" w:sz="6" w:space="0" w:color="2E74B5"/>
              <w:right w:val="single" w:sz="6" w:space="0" w:color="2E74B5"/>
            </w:tcBorders>
            <w:tcMar>
              <w:top w:w="75" w:type="dxa"/>
              <w:left w:w="75" w:type="dxa"/>
              <w:bottom w:w="75" w:type="dxa"/>
              <w:right w:w="75" w:type="dxa"/>
            </w:tcMar>
          </w:tcPr>
          <w:p w:rsidR="00DF0A6F" w:rsidRDefault="00000000">
            <w:pPr>
              <w:spacing w:after="0"/>
              <w:rPr>
                <w:sz w:val="20"/>
                <w:szCs w:val="20"/>
              </w:rPr>
            </w:pPr>
            <w:r>
              <w:rPr>
                <w:sz w:val="20"/>
                <w:szCs w:val="20"/>
              </w:rPr>
              <w:t>Prediction of good neurological outcome defined as Cerebral Performance Categories (CPC) on hospital discharge or 6 months after cardiac arrest</w:t>
            </w:r>
          </w:p>
        </w:tc>
      </w:tr>
      <w:tr w:rsidR="00DF0A6F">
        <w:tc>
          <w:tcPr>
            <w:tcW w:w="1718" w:type="dxa"/>
            <w:tcBorders>
              <w:bottom w:val="dotted" w:sz="4" w:space="0" w:color="000000"/>
            </w:tcBorders>
            <w:shd w:val="clear" w:color="auto" w:fill="2E74B5"/>
            <w:tcMar>
              <w:top w:w="75" w:type="dxa"/>
              <w:left w:w="75" w:type="dxa"/>
              <w:bottom w:w="75" w:type="dxa"/>
              <w:right w:w="75" w:type="dxa"/>
            </w:tcMar>
          </w:tcPr>
          <w:p w:rsidR="00DF0A6F"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STUDY DESIGN:</w:t>
            </w:r>
          </w:p>
        </w:tc>
        <w:tc>
          <w:tcPr>
            <w:tcW w:w="12682" w:type="dxa"/>
            <w:tcBorders>
              <w:bottom w:val="single" w:sz="4" w:space="0" w:color="000000"/>
              <w:right w:val="single" w:sz="6" w:space="0" w:color="2E74B5"/>
            </w:tcBorders>
            <w:tcMar>
              <w:top w:w="75" w:type="dxa"/>
              <w:left w:w="75" w:type="dxa"/>
              <w:bottom w:w="75" w:type="dxa"/>
              <w:right w:w="75" w:type="dxa"/>
            </w:tcMar>
          </w:tcPr>
          <w:p w:rsidR="00DF0A6F"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Prognostic accuracy studies where the 2 x 2 contingency table (i.e., the number of true/false negatives and positives for prediction of good outcome) was reported, or where those variables could be calculated from reported data. are eligible for inclusion. Unpublished studies, reviews, case reports, case series, studies including less than 10 patients, letters, editorials, conference abstracts, and studies published in abstract form were excluded.  </w:t>
            </w:r>
          </w:p>
        </w:tc>
      </w:tr>
      <w:tr w:rsidR="00DF0A6F">
        <w:tc>
          <w:tcPr>
            <w:tcW w:w="1718" w:type="dxa"/>
            <w:tcBorders>
              <w:top w:val="dotted" w:sz="4" w:space="0" w:color="000000"/>
              <w:bottom w:val="single" w:sz="6" w:space="0" w:color="2E74B5"/>
            </w:tcBorders>
            <w:shd w:val="clear" w:color="auto" w:fill="2E74B5"/>
            <w:tcMar>
              <w:top w:w="75" w:type="dxa"/>
              <w:left w:w="75" w:type="dxa"/>
              <w:bottom w:w="75" w:type="dxa"/>
              <w:right w:w="75" w:type="dxa"/>
            </w:tcMar>
          </w:tcPr>
          <w:p w:rsidR="00DF0A6F" w:rsidRDefault="00000000">
            <w:pPr>
              <w:pBdr>
                <w:top w:val="nil"/>
                <w:left w:val="nil"/>
                <w:bottom w:val="nil"/>
                <w:right w:val="nil"/>
                <w:between w:val="nil"/>
              </w:pBdr>
              <w:spacing w:after="0" w:line="240" w:lineRule="auto"/>
              <w:rPr>
                <w:b/>
                <w:smallCaps/>
                <w:color w:val="FFFFFF"/>
                <w:sz w:val="20"/>
                <w:szCs w:val="20"/>
              </w:rPr>
            </w:pPr>
            <w:r>
              <w:rPr>
                <w:b/>
                <w:color w:val="FFFFFF"/>
                <w:sz w:val="20"/>
                <w:szCs w:val="20"/>
              </w:rPr>
              <w:t>TIMEFRAME:</w:t>
            </w:r>
          </w:p>
        </w:tc>
        <w:tc>
          <w:tcPr>
            <w:tcW w:w="12682" w:type="dxa"/>
            <w:tcBorders>
              <w:top w:val="single" w:sz="4" w:space="0" w:color="000000"/>
              <w:bottom w:val="single" w:sz="6" w:space="0" w:color="2E74B5"/>
              <w:right w:val="single" w:sz="6" w:space="0" w:color="2E74B5"/>
            </w:tcBorders>
            <w:tcMar>
              <w:top w:w="75" w:type="dxa"/>
              <w:left w:w="75" w:type="dxa"/>
              <w:bottom w:w="75" w:type="dxa"/>
              <w:right w:w="75" w:type="dxa"/>
            </w:tcMar>
          </w:tcPr>
          <w:p w:rsidR="00DF0A6F" w:rsidRDefault="00000000">
            <w:pPr>
              <w:pBdr>
                <w:top w:val="nil"/>
                <w:left w:val="nil"/>
                <w:bottom w:val="nil"/>
                <w:right w:val="nil"/>
                <w:between w:val="nil"/>
              </w:pBdr>
              <w:spacing w:after="0" w:line="240" w:lineRule="auto"/>
              <w:rPr>
                <w:color w:val="000000"/>
                <w:sz w:val="20"/>
                <w:szCs w:val="20"/>
              </w:rPr>
            </w:pPr>
            <w:r>
              <w:rPr>
                <w:color w:val="000000"/>
                <w:sz w:val="20"/>
                <w:szCs w:val="20"/>
              </w:rPr>
              <w:t>An ILCOR review from 2013 and an update from 2020 presented the evidence of predictors of poor neurological outcome after cardiac arrest. More recently, several studies identifying predictors of good neurological outcome after cardiac arrest have been published, therefore an ILCOR evidence review for predictors of good neurological outcome after cardiac arrest is necessary.</w:t>
            </w:r>
          </w:p>
          <w:p w:rsidR="00DF0A6F" w:rsidRDefault="00DF0A6F">
            <w:pPr>
              <w:pBdr>
                <w:top w:val="nil"/>
                <w:left w:val="nil"/>
                <w:bottom w:val="nil"/>
                <w:right w:val="nil"/>
                <w:between w:val="nil"/>
              </w:pBdr>
              <w:spacing w:after="0" w:line="240" w:lineRule="auto"/>
              <w:rPr>
                <w:color w:val="000000"/>
                <w:sz w:val="20"/>
                <w:szCs w:val="20"/>
              </w:rPr>
            </w:pPr>
          </w:p>
          <w:p w:rsidR="00DF0A6F"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The most recent search of this systematic review evidence update on </w:t>
            </w:r>
            <w:proofErr w:type="spellStart"/>
            <w:r>
              <w:rPr>
                <w:color w:val="000000"/>
                <w:sz w:val="20"/>
                <w:szCs w:val="20"/>
              </w:rPr>
              <w:t>neuroprognostication</w:t>
            </w:r>
            <w:proofErr w:type="spellEnd"/>
            <w:r>
              <w:rPr>
                <w:color w:val="000000"/>
                <w:sz w:val="20"/>
                <w:szCs w:val="20"/>
              </w:rPr>
              <w:t xml:space="preserve"> was launched in October 2022.</w:t>
            </w:r>
          </w:p>
        </w:tc>
      </w:tr>
    </w:tbl>
    <w:p w:rsidR="00DF0A6F"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ASSESSMENT</w:t>
      </w:r>
    </w:p>
    <w:tbl>
      <w:tblPr>
        <w:tblStyle w:val="a0"/>
        <w:tblW w:w="14384" w:type="dxa"/>
        <w:tblLayout w:type="fixed"/>
        <w:tblLook w:val="0400" w:firstRow="0" w:lastRow="0" w:firstColumn="0" w:lastColumn="0" w:noHBand="0" w:noVBand="1"/>
      </w:tblPr>
      <w:tblGrid>
        <w:gridCol w:w="3147"/>
        <w:gridCol w:w="8698"/>
        <w:gridCol w:w="2539"/>
      </w:tblGrid>
      <w:tr w:rsidR="00DF0A6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DF0A6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Problem</w:t>
            </w:r>
          </w:p>
          <w:p w:rsidR="00DF0A6F" w:rsidRDefault="00000000">
            <w:pPr>
              <w:pBdr>
                <w:top w:val="nil"/>
                <w:left w:val="nil"/>
                <w:bottom w:val="nil"/>
                <w:right w:val="nil"/>
                <w:between w:val="nil"/>
              </w:pBdr>
              <w:spacing w:after="0" w:line="240" w:lineRule="auto"/>
              <w:rPr>
                <w:color w:val="FFFFFF"/>
                <w:sz w:val="16"/>
                <w:szCs w:val="16"/>
              </w:rPr>
            </w:pPr>
            <w:r>
              <w:rPr>
                <w:color w:val="FFFFFF"/>
                <w:sz w:val="16"/>
                <w:szCs w:val="16"/>
              </w:rPr>
              <w:t>Is the problem a priority?</w:t>
            </w:r>
          </w:p>
        </w:tc>
      </w:tr>
      <w:tr w:rsidR="00DF0A6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20"/>
                <w:szCs w:val="20"/>
              </w:rPr>
            </w:pPr>
            <w:r>
              <w:rPr>
                <w:rFonts w:ascii="Calibri" w:hAnsi="Calibri" w:cs="Calibri"/>
                <w:smallCaps/>
                <w:sz w:val="20"/>
                <w:szCs w:val="20"/>
              </w:rPr>
              <w:t>ADDITIONAL CONSIDERATIONS</w:t>
            </w:r>
          </w:p>
        </w:tc>
      </w:tr>
      <w:tr w:rsidR="00DF0A6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t>● Yes</w:t>
            </w:r>
            <w:r>
              <w:rPr>
                <w:sz w:val="20"/>
                <w:szCs w:val="20"/>
              </w:rPr>
              <w:br/>
              <w:t>○ Varies</w:t>
            </w:r>
            <w:r>
              <w:rPr>
                <w:sz w:val="20"/>
                <w:szCs w:val="20"/>
              </w:rPr>
              <w:br/>
              <w:t>○ 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20"/>
                <w:szCs w:val="20"/>
              </w:rPr>
            </w:pPr>
            <w:r>
              <w:rPr>
                <w:sz w:val="20"/>
                <w:szCs w:val="20"/>
              </w:rPr>
              <w:t>Neurologic injury is the most common cause of death in patients with post cardiac arrest syndrome. Most of these deaths occur due to withdrawal of life-sustaining treatment (WLST) based on the prediction of poor neurological outcome. Neurological prognostication after cardiac arrest is of utmost importance to avoid futile treatments for unsalvageable patients but also to minimize the risk of falsely pessimistic prediction and self-fulfilling prophecy.</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DF0A6F">
            <w:pPr>
              <w:rPr>
                <w:sz w:val="20"/>
                <w:szCs w:val="20"/>
              </w:rPr>
            </w:pPr>
          </w:p>
        </w:tc>
      </w:tr>
      <w:tr w:rsidR="00DF0A6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DF0A6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lastRenderedPageBreak/>
              <w:t>Desirable Effects</w:t>
            </w:r>
          </w:p>
          <w:p w:rsidR="00DF0A6F" w:rsidRDefault="00000000">
            <w:pPr>
              <w:pBdr>
                <w:top w:val="nil"/>
                <w:left w:val="nil"/>
                <w:bottom w:val="nil"/>
                <w:right w:val="nil"/>
                <w:between w:val="nil"/>
              </w:pBdr>
              <w:spacing w:after="0" w:line="240" w:lineRule="auto"/>
              <w:rPr>
                <w:color w:val="FFFFFF"/>
                <w:sz w:val="16"/>
                <w:szCs w:val="16"/>
              </w:rPr>
            </w:pPr>
            <w:r>
              <w:rPr>
                <w:color w:val="FFFFFF"/>
                <w:sz w:val="16"/>
                <w:szCs w:val="16"/>
              </w:rPr>
              <w:t>How substantial are the desirable anticipated effects?</w:t>
            </w:r>
          </w:p>
        </w:tc>
      </w:tr>
      <w:tr w:rsidR="00DF0A6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20"/>
                <w:szCs w:val="20"/>
              </w:rPr>
            </w:pPr>
            <w:r>
              <w:rPr>
                <w:rFonts w:ascii="Calibri" w:hAnsi="Calibri" w:cs="Calibri"/>
                <w:smallCaps/>
                <w:sz w:val="20"/>
                <w:szCs w:val="20"/>
              </w:rPr>
              <w:t>ADDITIONAL CONSIDERATIONS</w:t>
            </w:r>
          </w:p>
        </w:tc>
      </w:tr>
      <w:tr w:rsidR="00DF0A6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spacing w:after="0"/>
              <w:rPr>
                <w:sz w:val="20"/>
                <w:szCs w:val="20"/>
              </w:rPr>
            </w:pPr>
            <w:r>
              <w:rPr>
                <w:sz w:val="20"/>
                <w:szCs w:val="20"/>
              </w:rPr>
              <w:t>○ Trivial</w:t>
            </w:r>
            <w:r>
              <w:rPr>
                <w:sz w:val="20"/>
                <w:szCs w:val="20"/>
              </w:rPr>
              <w:br/>
              <w:t>● Small</w:t>
            </w:r>
          </w:p>
          <w:p w:rsidR="00DF0A6F" w:rsidRDefault="00000000">
            <w:pPr>
              <w:spacing w:after="0"/>
              <w:rPr>
                <w:sz w:val="20"/>
                <w:szCs w:val="20"/>
              </w:rPr>
            </w:pPr>
            <w:r>
              <w:rPr>
                <w:sz w:val="20"/>
                <w:szCs w:val="20"/>
              </w:rPr>
              <w:t>○ Moderate</w:t>
            </w:r>
            <w:r>
              <w:rPr>
                <w:sz w:val="20"/>
                <w:szCs w:val="20"/>
              </w:rPr>
              <w:br/>
              <w:t>○ Large</w:t>
            </w:r>
            <w:r>
              <w:rPr>
                <w:sz w:val="20"/>
                <w:szCs w:val="20"/>
              </w:rPr>
              <w:br/>
              <w:t>○ Varies</w:t>
            </w:r>
            <w:r>
              <w:rPr>
                <w:sz w:val="20"/>
                <w:szCs w:val="20"/>
              </w:rPr>
              <w:br/>
              <w:t>○ Don't know</w:t>
            </w:r>
            <w:r>
              <w:rPr>
                <w:sz w:val="20"/>
                <w:szCs w:val="20"/>
              </w:rPr>
              <w:br/>
            </w:r>
          </w:p>
          <w:p w:rsidR="00DF0A6F" w:rsidRDefault="00DF0A6F">
            <w:pPr>
              <w:rPr>
                <w:sz w:val="20"/>
                <w:szCs w:val="20"/>
              </w:rPr>
            </w:pP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spacing w:line="240" w:lineRule="auto"/>
              <w:rPr>
                <w:sz w:val="20"/>
                <w:szCs w:val="20"/>
              </w:rPr>
            </w:pPr>
            <w:r>
              <w:rPr>
                <w:sz w:val="20"/>
                <w:szCs w:val="20"/>
              </w:rPr>
              <w:t>One study [</w:t>
            </w:r>
            <w:proofErr w:type="spellStart"/>
            <w:r>
              <w:rPr>
                <w:sz w:val="20"/>
                <w:szCs w:val="20"/>
              </w:rPr>
              <w:t>Tjepkerma-Cloostermans</w:t>
            </w:r>
            <w:proofErr w:type="spellEnd"/>
            <w:r>
              <w:rPr>
                <w:sz w:val="20"/>
                <w:szCs w:val="20"/>
              </w:rPr>
              <w:t xml:space="preserve">, 2013, R252] investigated the ability of cerebral recovery index (CRI) to predict good outcome at 6 months after CA. In that study, a CRI above 0.57 at 18 h or 0.69 at 24 h predicted good neurological outcome with </w:t>
            </w:r>
            <w:r>
              <w:rPr>
                <w:b/>
                <w:sz w:val="20"/>
                <w:szCs w:val="20"/>
              </w:rPr>
              <w:t xml:space="preserve">100% specificity (sensitivities 65% [44.3–82.8] and 26% [11.1–46.3] respectively).  </w:t>
            </w:r>
          </w:p>
          <w:p w:rsidR="00DF0A6F" w:rsidRDefault="00DF0A6F">
            <w:pPr>
              <w:pBdr>
                <w:top w:val="nil"/>
                <w:left w:val="nil"/>
                <w:bottom w:val="nil"/>
                <w:right w:val="nil"/>
                <w:between w:val="nil"/>
              </w:pBdr>
              <w:spacing w:line="240" w:lineRule="auto"/>
              <w:rPr>
                <w:color w:val="000000"/>
                <w:sz w:val="16"/>
                <w:szCs w:val="16"/>
              </w:rPr>
            </w:pPr>
          </w:p>
          <w:p w:rsidR="00DF0A6F" w:rsidRDefault="00DF0A6F">
            <w:pPr>
              <w:pBdr>
                <w:top w:val="nil"/>
                <w:left w:val="nil"/>
                <w:bottom w:val="nil"/>
                <w:right w:val="nil"/>
                <w:between w:val="nil"/>
              </w:pBdr>
              <w:spacing w:line="240" w:lineRule="auto"/>
              <w:rPr>
                <w:color w:val="000000"/>
                <w:sz w:val="16"/>
                <w:szCs w:val="16"/>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18"/>
                <w:szCs w:val="18"/>
              </w:rPr>
            </w:pPr>
            <w:r>
              <w:rPr>
                <w:sz w:val="18"/>
                <w:szCs w:val="18"/>
              </w:rPr>
              <w:t xml:space="preserve">CRI is a summary score which represents a combination of five quantitative EEG features derived from automated quantitative EEG analysis. Each feature is combined into CRI, which ranges from 0 to 1 (the higher, the better). The included study showed that the CRI of patients with good outcome improved faster than did those of patients with poor outcome. </w:t>
            </w:r>
          </w:p>
        </w:tc>
      </w:tr>
      <w:tr w:rsidR="00DF0A6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DF0A6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Undesirable Effects</w:t>
            </w:r>
          </w:p>
          <w:p w:rsidR="00DF0A6F" w:rsidRDefault="00000000">
            <w:pPr>
              <w:pBdr>
                <w:top w:val="nil"/>
                <w:left w:val="nil"/>
                <w:bottom w:val="nil"/>
                <w:right w:val="nil"/>
                <w:between w:val="nil"/>
              </w:pBdr>
              <w:spacing w:after="0" w:line="240" w:lineRule="auto"/>
              <w:rPr>
                <w:color w:val="FFFFFF"/>
                <w:sz w:val="16"/>
                <w:szCs w:val="16"/>
              </w:rPr>
            </w:pPr>
            <w:r>
              <w:rPr>
                <w:color w:val="FFFFFF"/>
                <w:sz w:val="16"/>
                <w:szCs w:val="16"/>
              </w:rPr>
              <w:t>How substantial are the undesirable anticipated effects?</w:t>
            </w:r>
          </w:p>
        </w:tc>
      </w:tr>
      <w:tr w:rsidR="00DF0A6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DF0A6F">
        <w:trPr>
          <w:trHeight w:val="76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spacing w:after="0"/>
              <w:rPr>
                <w:sz w:val="20"/>
                <w:szCs w:val="20"/>
              </w:rPr>
            </w:pPr>
            <w:r>
              <w:rPr>
                <w:sz w:val="20"/>
                <w:szCs w:val="20"/>
              </w:rPr>
              <w:t>○ Large</w:t>
            </w:r>
            <w:r>
              <w:rPr>
                <w:sz w:val="20"/>
                <w:szCs w:val="20"/>
              </w:rPr>
              <w:br/>
              <w:t>○ Moderate</w:t>
            </w:r>
            <w:r>
              <w:rPr>
                <w:sz w:val="20"/>
                <w:szCs w:val="20"/>
              </w:rPr>
              <w:br/>
              <w:t>○ Small</w:t>
            </w:r>
            <w:r>
              <w:rPr>
                <w:sz w:val="20"/>
                <w:szCs w:val="20"/>
              </w:rPr>
              <w:br/>
              <w:t>○ Trivial</w:t>
            </w:r>
            <w:r>
              <w:rPr>
                <w:sz w:val="20"/>
                <w:szCs w:val="20"/>
              </w:rPr>
              <w:br/>
              <w:t>○ Varies </w:t>
            </w:r>
          </w:p>
          <w:p w:rsidR="00DF0A6F" w:rsidRDefault="00000000">
            <w:pPr>
              <w:rPr>
                <w:sz w:val="20"/>
                <w:szCs w:val="20"/>
              </w:rPr>
            </w:pPr>
            <w:r>
              <w:rPr>
                <w:sz w:val="20"/>
                <w:szCs w:val="20"/>
              </w:rPr>
              <w:t>● 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DF0A6F">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20"/>
                <w:szCs w:val="20"/>
              </w:rPr>
            </w:pPr>
            <w:r>
              <w:rPr>
                <w:sz w:val="20"/>
                <w:szCs w:val="20"/>
              </w:rPr>
              <w:t>A falsely optimistic prediction in a patient with poor neurological outcome may potentially lead to futile care being provided.</w:t>
            </w:r>
          </w:p>
        </w:tc>
      </w:tr>
      <w:tr w:rsidR="00DF0A6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DF0A6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Certainty of evidence</w:t>
            </w:r>
          </w:p>
          <w:p w:rsidR="00DF0A6F" w:rsidRDefault="00000000">
            <w:pPr>
              <w:pBdr>
                <w:top w:val="nil"/>
                <w:left w:val="nil"/>
                <w:bottom w:val="nil"/>
                <w:right w:val="nil"/>
                <w:between w:val="nil"/>
              </w:pBdr>
              <w:spacing w:after="0" w:line="240" w:lineRule="auto"/>
              <w:rPr>
                <w:color w:val="FFFFFF"/>
                <w:sz w:val="16"/>
                <w:szCs w:val="16"/>
              </w:rPr>
            </w:pPr>
            <w:r>
              <w:rPr>
                <w:color w:val="FFFFFF"/>
                <w:sz w:val="16"/>
                <w:szCs w:val="16"/>
              </w:rPr>
              <w:t>What is the overall certainty of the evidence of effects?</w:t>
            </w:r>
          </w:p>
        </w:tc>
      </w:tr>
      <w:tr w:rsidR="00DF0A6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DF0A6F">
        <w:trPr>
          <w:trHeight w:val="76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20"/>
                <w:szCs w:val="20"/>
              </w:rPr>
            </w:pPr>
            <w:r>
              <w:rPr>
                <w:sz w:val="20"/>
                <w:szCs w:val="20"/>
              </w:rPr>
              <w:lastRenderedPageBreak/>
              <w:t>● Very low</w:t>
            </w:r>
            <w:r>
              <w:rPr>
                <w:sz w:val="20"/>
                <w:szCs w:val="20"/>
              </w:rPr>
              <w:br/>
              <w:t>○ Low</w:t>
            </w:r>
            <w:r>
              <w:rPr>
                <w:sz w:val="20"/>
                <w:szCs w:val="20"/>
              </w:rPr>
              <w:br/>
              <w:t>○ Moderate</w:t>
            </w:r>
            <w:r>
              <w:rPr>
                <w:sz w:val="20"/>
                <w:szCs w:val="20"/>
              </w:rPr>
              <w:br/>
              <w:t>○ High</w:t>
            </w:r>
            <w:r>
              <w:rPr>
                <w:sz w:val="20"/>
                <w:szCs w:val="20"/>
              </w:rPr>
              <w:br/>
              <w:t>○ No included studies</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20"/>
                <w:szCs w:val="20"/>
              </w:rPr>
            </w:pPr>
            <w:r>
              <w:rPr>
                <w:sz w:val="20"/>
                <w:szCs w:val="20"/>
              </w:rPr>
              <w:t xml:space="preserve">The certainty of evidence about CRI is very low because of lack of blinding and it is based on only one study.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18"/>
                <w:szCs w:val="18"/>
              </w:rPr>
            </w:pPr>
            <w:r>
              <w:rPr>
                <w:sz w:val="18"/>
                <w:szCs w:val="18"/>
              </w:rPr>
              <w:t>CRI is based on an automated and quantitative EEG analysis, which makes the interpretation simpler and more objective. However, the availability of this technique is still limited, and these results need to be validated in a larger patient cohort.</w:t>
            </w:r>
          </w:p>
          <w:p w:rsidR="00DF0A6F" w:rsidRDefault="00DF0A6F">
            <w:pPr>
              <w:rPr>
                <w:sz w:val="20"/>
                <w:szCs w:val="20"/>
              </w:rPr>
            </w:pPr>
          </w:p>
        </w:tc>
      </w:tr>
      <w:tr w:rsidR="00DF0A6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DF0A6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Values</w:t>
            </w:r>
          </w:p>
          <w:p w:rsidR="00DF0A6F" w:rsidRDefault="00000000">
            <w:pPr>
              <w:pBdr>
                <w:top w:val="nil"/>
                <w:left w:val="nil"/>
                <w:bottom w:val="nil"/>
                <w:right w:val="nil"/>
                <w:between w:val="nil"/>
              </w:pBdr>
              <w:spacing w:after="0" w:line="240" w:lineRule="auto"/>
              <w:rPr>
                <w:color w:val="FFFFFF"/>
                <w:sz w:val="16"/>
                <w:szCs w:val="16"/>
              </w:rPr>
            </w:pPr>
            <w:r>
              <w:rPr>
                <w:color w:val="FFFFFF"/>
                <w:sz w:val="16"/>
                <w:szCs w:val="16"/>
              </w:rPr>
              <w:t>Is there important uncertainty about or variability in how much people value the main outcomes?</w:t>
            </w:r>
          </w:p>
        </w:tc>
      </w:tr>
      <w:tr w:rsidR="00DF0A6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DF0A6F">
        <w:trPr>
          <w:trHeight w:val="2512"/>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20"/>
                <w:szCs w:val="20"/>
              </w:rPr>
            </w:pPr>
            <w:r>
              <w:rPr>
                <w:sz w:val="20"/>
                <w:szCs w:val="20"/>
              </w:rPr>
              <w:t>○ Important uncertainty or variability</w:t>
            </w:r>
            <w:r>
              <w:rPr>
                <w:sz w:val="20"/>
                <w:szCs w:val="20"/>
              </w:rPr>
              <w:br/>
              <w:t>○ Possibly important uncertainty or variability</w:t>
            </w:r>
            <w:r>
              <w:rPr>
                <w:sz w:val="20"/>
                <w:szCs w:val="20"/>
              </w:rPr>
              <w:br/>
              <w:t>● Probably no important uncertainty or variability</w:t>
            </w:r>
            <w:r>
              <w:rPr>
                <w:sz w:val="20"/>
                <w:szCs w:val="20"/>
              </w:rPr>
              <w:br/>
              <w:t>○ No important uncertainty or variability</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tabs>
                <w:tab w:val="left" w:pos="7785"/>
              </w:tabs>
              <w:rPr>
                <w:sz w:val="20"/>
                <w:szCs w:val="20"/>
              </w:rPr>
            </w:pPr>
            <w:r>
              <w:rPr>
                <w:sz w:val="20"/>
                <w:szCs w:val="20"/>
              </w:rPr>
              <w:t xml:space="preserve">Almost all prognostic studies included in our review defined good outcome as CPC 1–2.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20"/>
                <w:szCs w:val="20"/>
              </w:rPr>
            </w:pPr>
            <w:r>
              <w:rPr>
                <w:sz w:val="20"/>
                <w:szCs w:val="20"/>
              </w:rPr>
              <w:t>There may be interindividual variations in how good neurological outcome is perceived.</w:t>
            </w:r>
          </w:p>
        </w:tc>
      </w:tr>
      <w:tr w:rsidR="00DF0A6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DF0A6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Balance of effects</w:t>
            </w:r>
          </w:p>
          <w:p w:rsidR="00DF0A6F" w:rsidRDefault="00000000">
            <w:pPr>
              <w:pBdr>
                <w:top w:val="nil"/>
                <w:left w:val="nil"/>
                <w:bottom w:val="nil"/>
                <w:right w:val="nil"/>
                <w:between w:val="nil"/>
              </w:pBdr>
              <w:spacing w:after="0" w:line="240" w:lineRule="auto"/>
              <w:rPr>
                <w:color w:val="FFFFFF"/>
                <w:sz w:val="16"/>
                <w:szCs w:val="16"/>
              </w:rPr>
            </w:pPr>
            <w:r>
              <w:rPr>
                <w:color w:val="FFFFFF"/>
                <w:sz w:val="16"/>
                <w:szCs w:val="16"/>
              </w:rPr>
              <w:t>Does the balance between desirable and undesirable effects favor the intervention or the comparison?</w:t>
            </w:r>
          </w:p>
        </w:tc>
      </w:tr>
      <w:tr w:rsidR="00DF0A6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DF0A6F">
        <w:trPr>
          <w:trHeight w:val="2467"/>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spacing w:after="0"/>
              <w:rPr>
                <w:sz w:val="20"/>
                <w:szCs w:val="20"/>
              </w:rPr>
            </w:pPr>
            <w:r>
              <w:rPr>
                <w:sz w:val="20"/>
                <w:szCs w:val="20"/>
              </w:rPr>
              <w:lastRenderedPageBreak/>
              <w:t>○ Favors the comparison</w:t>
            </w:r>
            <w:r>
              <w:rPr>
                <w:sz w:val="20"/>
                <w:szCs w:val="20"/>
              </w:rPr>
              <w:br/>
              <w:t>○ Probably favors the comparison</w:t>
            </w:r>
            <w:r>
              <w:rPr>
                <w:sz w:val="20"/>
                <w:szCs w:val="20"/>
              </w:rPr>
              <w:br/>
              <w:t>● Does not favor either the intervention or the comparison</w:t>
            </w:r>
            <w:r>
              <w:rPr>
                <w:sz w:val="20"/>
                <w:szCs w:val="20"/>
              </w:rPr>
              <w:br/>
              <w:t>○ Probably favors the intervention</w:t>
            </w:r>
            <w:r>
              <w:rPr>
                <w:sz w:val="20"/>
                <w:szCs w:val="20"/>
              </w:rPr>
              <w:br/>
              <w:t>○ Favors the intervention</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20"/>
                <w:szCs w:val="20"/>
              </w:rPr>
            </w:pPr>
            <w:r>
              <w:rPr>
                <w:sz w:val="20"/>
                <w:szCs w:val="20"/>
              </w:rPr>
              <w:t xml:space="preserve">A CRI above 0.57 at 18 h or 0.69 at 24 h predicted good neurological outcome with high specificity after cardiac arrest. However, the evidence is limited to one study. The CRI thresholds for 100% specificity change over time. These thresholds need confirmation from further studies by different groups to ensure reproducibility.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16"/>
                <w:szCs w:val="16"/>
              </w:rPr>
            </w:pPr>
            <w:r>
              <w:rPr>
                <w:sz w:val="18"/>
                <w:szCs w:val="18"/>
              </w:rPr>
              <w:t>The interaction between sedation and CRI has not been investigated</w:t>
            </w:r>
            <w:r>
              <w:rPr>
                <w:sz w:val="16"/>
                <w:szCs w:val="16"/>
              </w:rPr>
              <w:t>.</w:t>
            </w:r>
            <w:r>
              <w:rPr>
                <w:sz w:val="16"/>
                <w:szCs w:val="16"/>
              </w:rPr>
              <w:br/>
            </w:r>
          </w:p>
        </w:tc>
      </w:tr>
      <w:tr w:rsidR="00DF0A6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DF0A6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Resources required</w:t>
            </w:r>
          </w:p>
          <w:p w:rsidR="00DF0A6F" w:rsidRDefault="00000000">
            <w:pPr>
              <w:pBdr>
                <w:top w:val="nil"/>
                <w:left w:val="nil"/>
                <w:bottom w:val="nil"/>
                <w:right w:val="nil"/>
                <w:between w:val="nil"/>
              </w:pBdr>
              <w:spacing w:after="0" w:line="240" w:lineRule="auto"/>
              <w:rPr>
                <w:color w:val="FFFFFF"/>
                <w:sz w:val="16"/>
                <w:szCs w:val="16"/>
              </w:rPr>
            </w:pPr>
            <w:r>
              <w:rPr>
                <w:color w:val="FFFFFF"/>
                <w:sz w:val="16"/>
                <w:szCs w:val="16"/>
              </w:rPr>
              <w:t>How large are the resource requirements (costs)?</w:t>
            </w:r>
          </w:p>
        </w:tc>
      </w:tr>
      <w:tr w:rsidR="00DF0A6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DF0A6F">
        <w:trPr>
          <w:trHeight w:val="192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spacing w:after="0"/>
              <w:rPr>
                <w:sz w:val="20"/>
                <w:szCs w:val="20"/>
              </w:rPr>
            </w:pPr>
            <w:r>
              <w:rPr>
                <w:sz w:val="20"/>
                <w:szCs w:val="20"/>
              </w:rPr>
              <w:t>○ Large costs</w:t>
            </w:r>
            <w:r>
              <w:rPr>
                <w:sz w:val="20"/>
                <w:szCs w:val="20"/>
              </w:rPr>
              <w:br/>
              <w:t>○ Moderate costs</w:t>
            </w:r>
            <w:r>
              <w:rPr>
                <w:sz w:val="20"/>
                <w:szCs w:val="20"/>
              </w:rPr>
              <w:br/>
              <w:t>○ Negligible costs and savings</w:t>
            </w:r>
            <w:r>
              <w:rPr>
                <w:sz w:val="20"/>
                <w:szCs w:val="20"/>
              </w:rPr>
              <w:br/>
              <w:t>○ Moderate savings</w:t>
            </w:r>
            <w:r>
              <w:rPr>
                <w:sz w:val="20"/>
                <w:szCs w:val="20"/>
              </w:rPr>
              <w:br/>
              <w:t>○ Large savings</w:t>
            </w:r>
            <w:r>
              <w:rPr>
                <w:sz w:val="20"/>
                <w:szCs w:val="20"/>
              </w:rPr>
              <w:br/>
              <w:t>○ Varies </w:t>
            </w:r>
          </w:p>
          <w:p w:rsidR="00DF0A6F" w:rsidRDefault="00000000">
            <w:pPr>
              <w:spacing w:after="0"/>
              <w:rPr>
                <w:sz w:val="20"/>
                <w:szCs w:val="20"/>
              </w:rPr>
            </w:pPr>
            <w:r>
              <w:rPr>
                <w:sz w:val="20"/>
                <w:szCs w:val="20"/>
              </w:rP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20"/>
                <w:szCs w:val="20"/>
              </w:rPr>
            </w:pPr>
            <w:r>
              <w:rPr>
                <w:sz w:val="20"/>
                <w:szCs w:val="20"/>
              </w:rPr>
              <w:t xml:space="preserve">No studies addressing this question were identified.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DF0A6F">
            <w:pPr>
              <w:rPr>
                <w:sz w:val="20"/>
                <w:szCs w:val="20"/>
              </w:rPr>
            </w:pPr>
          </w:p>
        </w:tc>
      </w:tr>
      <w:tr w:rsidR="00DF0A6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DF0A6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Certainty of evidence of required resources</w:t>
            </w:r>
          </w:p>
          <w:p w:rsidR="00DF0A6F" w:rsidRDefault="00000000">
            <w:pPr>
              <w:pBdr>
                <w:top w:val="nil"/>
                <w:left w:val="nil"/>
                <w:bottom w:val="nil"/>
                <w:right w:val="nil"/>
                <w:between w:val="nil"/>
              </w:pBdr>
              <w:spacing w:after="0" w:line="240" w:lineRule="auto"/>
              <w:rPr>
                <w:color w:val="FFFFFF"/>
                <w:sz w:val="16"/>
                <w:szCs w:val="16"/>
              </w:rPr>
            </w:pPr>
            <w:r>
              <w:rPr>
                <w:color w:val="FFFFFF"/>
                <w:sz w:val="16"/>
                <w:szCs w:val="16"/>
              </w:rPr>
              <w:t>What is the certainty of the evidence of resource requirements (costs)?</w:t>
            </w:r>
          </w:p>
        </w:tc>
      </w:tr>
      <w:tr w:rsidR="00DF0A6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DF0A6F">
        <w:trPr>
          <w:trHeight w:val="7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18"/>
                <w:szCs w:val="18"/>
              </w:rPr>
            </w:pPr>
            <w:r>
              <w:rPr>
                <w:sz w:val="18"/>
                <w:szCs w:val="18"/>
              </w:rPr>
              <w:t>○ Very low</w:t>
            </w:r>
            <w:r>
              <w:rPr>
                <w:sz w:val="18"/>
                <w:szCs w:val="18"/>
              </w:rPr>
              <w:br/>
              <w:t>○ Low</w:t>
            </w:r>
            <w:r>
              <w:rPr>
                <w:sz w:val="18"/>
                <w:szCs w:val="18"/>
              </w:rPr>
              <w:br/>
              <w:t>○ Moderate</w:t>
            </w:r>
            <w:r>
              <w:rPr>
                <w:sz w:val="18"/>
                <w:szCs w:val="18"/>
              </w:rPr>
              <w:br/>
              <w:t>○ High</w:t>
            </w:r>
            <w:r>
              <w:rPr>
                <w:sz w:val="18"/>
                <w:szCs w:val="18"/>
              </w:rPr>
              <w:br/>
              <w:t>● 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20"/>
                <w:szCs w:val="20"/>
              </w:rPr>
            </w:pPr>
            <w:r>
              <w:rPr>
                <w:sz w:val="20"/>
                <w:szCs w:val="20"/>
              </w:rPr>
              <w:t xml:space="preserve">No studies addressing this question were identified.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18"/>
                <w:szCs w:val="18"/>
              </w:rPr>
            </w:pPr>
            <w:r>
              <w:rPr>
                <w:sz w:val="18"/>
                <w:szCs w:val="18"/>
              </w:rPr>
              <w:br/>
            </w:r>
          </w:p>
        </w:tc>
      </w:tr>
      <w:tr w:rsidR="00DF0A6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DF0A6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Cost effectiveness</w:t>
            </w:r>
          </w:p>
          <w:p w:rsidR="00DF0A6F" w:rsidRDefault="00000000">
            <w:pPr>
              <w:pBdr>
                <w:top w:val="nil"/>
                <w:left w:val="nil"/>
                <w:bottom w:val="nil"/>
                <w:right w:val="nil"/>
                <w:between w:val="nil"/>
              </w:pBdr>
              <w:spacing w:after="0" w:line="240" w:lineRule="auto"/>
              <w:rPr>
                <w:color w:val="FFFFFF"/>
                <w:sz w:val="16"/>
                <w:szCs w:val="16"/>
              </w:rPr>
            </w:pPr>
            <w:r>
              <w:rPr>
                <w:color w:val="FFFFFF"/>
                <w:sz w:val="16"/>
                <w:szCs w:val="16"/>
              </w:rPr>
              <w:t>Does the cost-effectiveness of the intervention favor the intervention or the comparison?</w:t>
            </w:r>
          </w:p>
        </w:tc>
      </w:tr>
      <w:tr w:rsidR="00DF0A6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DF0A6F">
        <w:trPr>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spacing w:after="0"/>
              <w:rPr>
                <w:sz w:val="20"/>
                <w:szCs w:val="20"/>
              </w:rPr>
            </w:pPr>
            <w:r>
              <w:rPr>
                <w:sz w:val="20"/>
                <w:szCs w:val="20"/>
              </w:rPr>
              <w:lastRenderedPageBreak/>
              <w:t>○ Favors the comparison</w:t>
            </w:r>
            <w:r>
              <w:rPr>
                <w:sz w:val="20"/>
                <w:szCs w:val="20"/>
              </w:rPr>
              <w:br/>
              <w:t>○ Probably favors the comparison</w:t>
            </w:r>
            <w:r>
              <w:rPr>
                <w:sz w:val="20"/>
                <w:szCs w:val="20"/>
              </w:rPr>
              <w:br/>
              <w:t>○ Does not favor either the intervention or the comparison</w:t>
            </w:r>
            <w:r>
              <w:rPr>
                <w:sz w:val="20"/>
                <w:szCs w:val="20"/>
              </w:rPr>
              <w:br/>
              <w:t>○ Probably favors the intervention</w:t>
            </w:r>
            <w:r>
              <w:rPr>
                <w:sz w:val="20"/>
                <w:szCs w:val="20"/>
              </w:rPr>
              <w:br/>
              <w:t>○ Favors the intervention</w:t>
            </w:r>
            <w:r>
              <w:rPr>
                <w:sz w:val="20"/>
                <w:szCs w:val="20"/>
              </w:rPr>
              <w:br/>
              <w:t>○ Varies</w:t>
            </w:r>
            <w:r>
              <w:rPr>
                <w:sz w:val="20"/>
                <w:szCs w:val="20"/>
              </w:rPr>
              <w:br/>
              <w:t>● 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20"/>
                <w:szCs w:val="20"/>
              </w:rPr>
            </w:pPr>
            <w:r>
              <w:rPr>
                <w:sz w:val="20"/>
                <w:szCs w:val="20"/>
              </w:rPr>
              <w:t xml:space="preserve">No studies addressing this question were identified.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18"/>
                <w:szCs w:val="18"/>
              </w:rPr>
            </w:pPr>
            <w:r>
              <w:rPr>
                <w:sz w:val="18"/>
                <w:szCs w:val="18"/>
              </w:rPr>
              <w:br/>
            </w:r>
          </w:p>
        </w:tc>
      </w:tr>
      <w:tr w:rsidR="00DF0A6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DF0A6F" w:rsidRDefault="00000000">
            <w:pPr>
              <w:pStyle w:val="Heading2"/>
              <w:spacing w:before="0" w:after="0"/>
              <w:rPr>
                <w:rFonts w:ascii="Calibri" w:hAnsi="Calibri" w:cs="Calibri"/>
                <w:color w:val="FFFFFF"/>
                <w:sz w:val="20"/>
                <w:szCs w:val="20"/>
              </w:rPr>
            </w:pPr>
            <w:r>
              <w:rPr>
                <w:rFonts w:ascii="Calibri" w:hAnsi="Calibri" w:cs="Calibri"/>
                <w:color w:val="FFFFFF"/>
                <w:sz w:val="20"/>
                <w:szCs w:val="20"/>
              </w:rPr>
              <w:t>Equity</w:t>
            </w:r>
          </w:p>
          <w:p w:rsidR="00DF0A6F" w:rsidRDefault="00000000">
            <w:pPr>
              <w:pBdr>
                <w:top w:val="nil"/>
                <w:left w:val="nil"/>
                <w:bottom w:val="nil"/>
                <w:right w:val="nil"/>
                <w:between w:val="nil"/>
              </w:pBdr>
              <w:spacing w:after="0" w:line="240" w:lineRule="auto"/>
              <w:rPr>
                <w:color w:val="FFFFFF"/>
                <w:sz w:val="20"/>
                <w:szCs w:val="20"/>
              </w:rPr>
            </w:pPr>
            <w:r>
              <w:rPr>
                <w:color w:val="FFFFFF"/>
                <w:sz w:val="20"/>
                <w:szCs w:val="20"/>
              </w:rPr>
              <w:t>What would be the impact on health equity?</w:t>
            </w:r>
          </w:p>
        </w:tc>
      </w:tr>
      <w:tr w:rsidR="00DF0A6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DF0A6F">
        <w:trPr>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spacing w:after="0"/>
              <w:rPr>
                <w:sz w:val="20"/>
                <w:szCs w:val="20"/>
              </w:rPr>
            </w:pPr>
            <w:r>
              <w:rPr>
                <w:sz w:val="20"/>
                <w:szCs w:val="20"/>
              </w:rPr>
              <w:t>○ Reduced</w:t>
            </w:r>
            <w:r>
              <w:rPr>
                <w:sz w:val="20"/>
                <w:szCs w:val="20"/>
              </w:rPr>
              <w:br/>
              <w:t>● Probably reduced</w:t>
            </w:r>
            <w:r>
              <w:rPr>
                <w:sz w:val="20"/>
                <w:szCs w:val="20"/>
              </w:rPr>
              <w:br/>
              <w:t>○ Probably no impact</w:t>
            </w:r>
            <w:r>
              <w:rPr>
                <w:sz w:val="20"/>
                <w:szCs w:val="20"/>
              </w:rPr>
              <w:br/>
              <w:t>○ Probably increased</w:t>
            </w:r>
            <w:r>
              <w:rPr>
                <w:sz w:val="20"/>
                <w:szCs w:val="20"/>
              </w:rPr>
              <w:br/>
              <w:t>○ Increased</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20"/>
                <w:szCs w:val="20"/>
              </w:rPr>
            </w:pPr>
            <w:r>
              <w:rPr>
                <w:sz w:val="20"/>
                <w:szCs w:val="20"/>
              </w:rPr>
              <w:t xml:space="preserve">CRI is calculated with specific software that is not universally available. The experience in CRI concerns a restricted group of investigators.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18"/>
                <w:szCs w:val="18"/>
              </w:rPr>
            </w:pPr>
            <w:r>
              <w:rPr>
                <w:sz w:val="18"/>
                <w:szCs w:val="18"/>
              </w:rPr>
              <w:br/>
            </w:r>
          </w:p>
        </w:tc>
      </w:tr>
      <w:tr w:rsidR="00DF0A6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DF0A6F" w:rsidRDefault="00000000">
            <w:pPr>
              <w:pStyle w:val="Heading2"/>
              <w:spacing w:before="0" w:after="0"/>
              <w:rPr>
                <w:rFonts w:ascii="Calibri" w:hAnsi="Calibri" w:cs="Calibri"/>
                <w:color w:val="FFFFFF"/>
                <w:sz w:val="20"/>
                <w:szCs w:val="20"/>
              </w:rPr>
            </w:pPr>
            <w:r>
              <w:rPr>
                <w:rFonts w:ascii="Calibri" w:hAnsi="Calibri" w:cs="Calibri"/>
                <w:color w:val="FFFFFF"/>
                <w:sz w:val="20"/>
                <w:szCs w:val="20"/>
              </w:rPr>
              <w:t>Acceptability</w:t>
            </w:r>
          </w:p>
          <w:p w:rsidR="00DF0A6F" w:rsidRDefault="00000000">
            <w:pPr>
              <w:pBdr>
                <w:top w:val="nil"/>
                <w:left w:val="nil"/>
                <w:bottom w:val="nil"/>
                <w:right w:val="nil"/>
                <w:between w:val="nil"/>
              </w:pBdr>
              <w:spacing w:after="0" w:line="240" w:lineRule="auto"/>
              <w:rPr>
                <w:color w:val="FFFFFF"/>
                <w:sz w:val="20"/>
                <w:szCs w:val="20"/>
              </w:rPr>
            </w:pPr>
            <w:r>
              <w:rPr>
                <w:color w:val="FFFFFF"/>
                <w:sz w:val="20"/>
                <w:szCs w:val="20"/>
              </w:rPr>
              <w:t>Is the intervention acceptable to key stakeholders?</w:t>
            </w:r>
          </w:p>
        </w:tc>
      </w:tr>
      <w:tr w:rsidR="00DF0A6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DF0A6F">
        <w:trPr>
          <w:trHeight w:val="161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t>○ Yes</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20"/>
                <w:szCs w:val="20"/>
              </w:rPr>
            </w:pPr>
            <w:r>
              <w:rPr>
                <w:sz w:val="20"/>
                <w:szCs w:val="20"/>
              </w:rPr>
              <w:t>We have not identified any research that assessed acceptability, but acceptability is likely.</w:t>
            </w:r>
          </w:p>
          <w:p w:rsidR="00DF0A6F" w:rsidRDefault="00DF0A6F">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DF0A6F">
            <w:pPr>
              <w:rPr>
                <w:sz w:val="18"/>
                <w:szCs w:val="18"/>
              </w:rPr>
            </w:pPr>
          </w:p>
        </w:tc>
      </w:tr>
      <w:tr w:rsidR="00DF0A6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DF0A6F" w:rsidRDefault="00000000">
            <w:pPr>
              <w:pStyle w:val="Heading2"/>
              <w:spacing w:before="0" w:after="0"/>
              <w:rPr>
                <w:rFonts w:ascii="Calibri" w:hAnsi="Calibri" w:cs="Calibri"/>
                <w:color w:val="FFFFFF"/>
                <w:sz w:val="20"/>
                <w:szCs w:val="20"/>
              </w:rPr>
            </w:pPr>
            <w:r>
              <w:rPr>
                <w:rFonts w:ascii="Calibri" w:hAnsi="Calibri" w:cs="Calibri"/>
                <w:color w:val="FFFFFF"/>
                <w:sz w:val="20"/>
                <w:szCs w:val="20"/>
              </w:rPr>
              <w:t>Feasibility</w:t>
            </w:r>
          </w:p>
          <w:p w:rsidR="00DF0A6F" w:rsidRDefault="00000000">
            <w:pPr>
              <w:pBdr>
                <w:top w:val="nil"/>
                <w:left w:val="nil"/>
                <w:bottom w:val="nil"/>
                <w:right w:val="nil"/>
                <w:between w:val="nil"/>
              </w:pBdr>
              <w:spacing w:after="0" w:line="240" w:lineRule="auto"/>
              <w:rPr>
                <w:color w:val="FFFFFF"/>
                <w:sz w:val="20"/>
                <w:szCs w:val="20"/>
              </w:rPr>
            </w:pPr>
            <w:r>
              <w:rPr>
                <w:color w:val="FFFFFF"/>
                <w:sz w:val="20"/>
                <w:szCs w:val="20"/>
              </w:rPr>
              <w:t>Is the intervention feasible to implement?</w:t>
            </w:r>
          </w:p>
        </w:tc>
      </w:tr>
      <w:tr w:rsidR="00DF0A6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DF0A6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20"/>
                <w:szCs w:val="20"/>
              </w:rPr>
            </w:pPr>
            <w:r>
              <w:rPr>
                <w:sz w:val="20"/>
                <w:szCs w:val="20"/>
              </w:rPr>
              <w:lastRenderedPageBreak/>
              <w:t>○ No</w:t>
            </w:r>
            <w:r>
              <w:rPr>
                <w:sz w:val="20"/>
                <w:szCs w:val="20"/>
              </w:rPr>
              <w:br/>
              <w:t>○ Probably no</w:t>
            </w:r>
            <w:r>
              <w:rPr>
                <w:sz w:val="20"/>
                <w:szCs w:val="20"/>
              </w:rPr>
              <w:br/>
              <w:t>○ Probably yes</w:t>
            </w:r>
            <w:r>
              <w:rPr>
                <w:sz w:val="20"/>
                <w:szCs w:val="20"/>
              </w:rPr>
              <w:br/>
              <w:t>○ Yes</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sz w:val="20"/>
                <w:szCs w:val="20"/>
              </w:rPr>
            </w:pPr>
            <w:r>
              <w:rPr>
                <w:sz w:val="20"/>
                <w:szCs w:val="20"/>
              </w:rPr>
              <w:t xml:space="preserve">The equipment and skills required for </w:t>
            </w:r>
            <w:proofErr w:type="gramStart"/>
            <w:r>
              <w:rPr>
                <w:sz w:val="20"/>
                <w:szCs w:val="20"/>
              </w:rPr>
              <w:t>CRI  assessment</w:t>
            </w:r>
            <w:proofErr w:type="gramEnd"/>
            <w:r>
              <w:rPr>
                <w:sz w:val="20"/>
                <w:szCs w:val="20"/>
              </w:rPr>
              <w:t xml:space="preserve"> may represent an obstacle for their implementation. </w:t>
            </w:r>
          </w:p>
          <w:p w:rsidR="00DF0A6F" w:rsidRDefault="00DF0A6F">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A6F" w:rsidRDefault="00000000">
            <w:pPr>
              <w:rPr>
                <w:color w:val="FF0000"/>
                <w:sz w:val="18"/>
                <w:szCs w:val="18"/>
              </w:rPr>
            </w:pPr>
            <w:r>
              <w:rPr>
                <w:sz w:val="18"/>
                <w:szCs w:val="18"/>
              </w:rPr>
              <w:t xml:space="preserve">CRI has the advantage of being based on an automated and quantitative EEG analysis, which makes the interpretation simpler and more objective. </w:t>
            </w:r>
          </w:p>
        </w:tc>
      </w:tr>
    </w:tbl>
    <w:p w:rsidR="00DF0A6F" w:rsidRDefault="00DF0A6F">
      <w:pPr>
        <w:pStyle w:val="Heading1"/>
        <w:spacing w:before="280" w:after="20"/>
        <w:rPr>
          <w:rFonts w:ascii="Calibri" w:hAnsi="Calibri" w:cs="Calibri"/>
          <w:smallCaps/>
          <w:color w:val="000000"/>
          <w:sz w:val="30"/>
          <w:szCs w:val="30"/>
        </w:rPr>
      </w:pPr>
    </w:p>
    <w:p w:rsidR="00DF0A6F"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SUMMARY OF JUDGEMENTS</w:t>
      </w:r>
    </w:p>
    <w:tbl>
      <w:tblPr>
        <w:tblStyle w:val="a1"/>
        <w:tblW w:w="14391" w:type="dxa"/>
        <w:tblLayout w:type="fixed"/>
        <w:tblLook w:val="0400" w:firstRow="0" w:lastRow="0" w:firstColumn="0" w:lastColumn="0" w:noHBand="0" w:noVBand="1"/>
      </w:tblPr>
      <w:tblGrid>
        <w:gridCol w:w="2349"/>
        <w:gridCol w:w="1725"/>
        <w:gridCol w:w="1725"/>
        <w:gridCol w:w="1767"/>
        <w:gridCol w:w="1733"/>
        <w:gridCol w:w="1733"/>
        <w:gridCol w:w="1646"/>
        <w:gridCol w:w="1713"/>
      </w:tblGrid>
      <w:tr w:rsidR="00DF0A6F">
        <w:trPr>
          <w:tblHeader/>
        </w:trPr>
        <w:tc>
          <w:tcPr>
            <w:tcW w:w="2350" w:type="dxa"/>
            <w:tcMar>
              <w:top w:w="75" w:type="dxa"/>
              <w:left w:w="75" w:type="dxa"/>
              <w:bottom w:w="75" w:type="dxa"/>
              <w:right w:w="75" w:type="dxa"/>
            </w:tcMar>
            <w:vAlign w:val="center"/>
          </w:tcPr>
          <w:p w:rsidR="00DF0A6F" w:rsidRDefault="00DF0A6F">
            <w:pPr>
              <w:rPr>
                <w:smallCaps/>
                <w:color w:val="000000"/>
                <w:sz w:val="30"/>
                <w:szCs w:val="30"/>
              </w:rPr>
            </w:pPr>
          </w:p>
        </w:tc>
        <w:tc>
          <w:tcPr>
            <w:tcW w:w="12042" w:type="dxa"/>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DF0A6F" w:rsidRDefault="00000000">
            <w:pPr>
              <w:pBdr>
                <w:top w:val="nil"/>
                <w:left w:val="nil"/>
                <w:bottom w:val="nil"/>
                <w:right w:val="nil"/>
                <w:between w:val="nil"/>
              </w:pBdr>
              <w:spacing w:after="0" w:line="240" w:lineRule="auto"/>
              <w:jc w:val="center"/>
              <w:rPr>
                <w:b/>
                <w:smallCaps/>
                <w:color w:val="FFFFFF"/>
                <w:sz w:val="28"/>
                <w:szCs w:val="28"/>
              </w:rPr>
            </w:pPr>
            <w:r>
              <w:rPr>
                <w:b/>
                <w:smallCaps/>
                <w:color w:val="FFFFFF"/>
                <w:sz w:val="28"/>
                <w:szCs w:val="28"/>
              </w:rPr>
              <w:t>JUDGEMENT</w:t>
            </w:r>
          </w:p>
        </w:tc>
      </w:tr>
      <w:tr w:rsidR="00DF0A6F">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DF0A6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PROBLEM</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yes</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Yes</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DF0A6F" w:rsidRDefault="00DF0A6F">
            <w:pPr>
              <w:rPr>
                <w:b/>
                <w:color w:val="000000"/>
                <w:sz w:val="16"/>
                <w:szCs w:val="16"/>
              </w:rPr>
            </w:pP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r w:rsidR="00DF0A6F">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DF0A6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DESIRABLE EFFECTS</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000000"/>
                <w:sz w:val="16"/>
                <w:szCs w:val="16"/>
              </w:rPr>
            </w:pPr>
            <w:r>
              <w:rPr>
                <w:color w:val="BFBFBF"/>
                <w:sz w:val="16"/>
                <w:szCs w:val="16"/>
              </w:rPr>
              <w:t>Trivial</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Small</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DF0A6F" w:rsidRDefault="00DF0A6F">
            <w:pPr>
              <w:rPr>
                <w:color w:val="AEAAAA"/>
                <w:sz w:val="16"/>
                <w:szCs w:val="16"/>
              </w:rPr>
            </w:pP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b/>
                <w:color w:val="AEAAAA"/>
                <w:sz w:val="16"/>
                <w:szCs w:val="16"/>
              </w:rPr>
            </w:pPr>
            <w:r>
              <w:rPr>
                <w:b/>
                <w:color w:val="BFBFBF"/>
                <w:sz w:val="16"/>
                <w:szCs w:val="16"/>
              </w:rPr>
              <w:t>Don't know</w:t>
            </w:r>
          </w:p>
        </w:tc>
      </w:tr>
      <w:tr w:rsidR="00DF0A6F">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DF0A6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UNDESIRABLE EFFECTS</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Large</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Moderate</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Small</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Trivial</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DF0A6F" w:rsidRDefault="00DF0A6F">
            <w:pPr>
              <w:rPr>
                <w:color w:val="AEAAAA"/>
                <w:sz w:val="16"/>
                <w:szCs w:val="16"/>
              </w:rPr>
            </w:pP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b/>
                <w:color w:val="AEAAAA"/>
                <w:sz w:val="16"/>
                <w:szCs w:val="16"/>
              </w:rPr>
            </w:pPr>
            <w:r>
              <w:rPr>
                <w:b/>
                <w:color w:val="D9D9D9"/>
                <w:sz w:val="16"/>
                <w:szCs w:val="16"/>
              </w:rPr>
              <w:t>Don't know</w:t>
            </w:r>
          </w:p>
        </w:tc>
      </w:tr>
      <w:tr w:rsidR="00DF0A6F">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DF0A6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CERTAINTY OF EVIDENCE</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Very low</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Low</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High</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DF0A6F" w:rsidRDefault="00DF0A6F">
            <w:pPr>
              <w:rPr>
                <w:color w:val="AEAAAA"/>
                <w:sz w:val="16"/>
                <w:szCs w:val="16"/>
              </w:rPr>
            </w:pPr>
          </w:p>
        </w:tc>
        <w:tc>
          <w:tcPr>
            <w:tcW w:w="164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DF0A6F" w:rsidRDefault="00DF0A6F">
            <w:pPr>
              <w:spacing w:after="0"/>
              <w:rPr>
                <w:sz w:val="20"/>
                <w:szCs w:val="20"/>
              </w:rPr>
            </w:pP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 included studies</w:t>
            </w:r>
          </w:p>
        </w:tc>
      </w:tr>
      <w:tr w:rsidR="00DF0A6F">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DF0A6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VALUES</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Important uncertainty or variability</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Possibly important uncertainty or variability</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Probably no important uncertainty or variability</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 important uncertainty or variability</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DF0A6F" w:rsidRDefault="00DF0A6F">
            <w:pPr>
              <w:rPr>
                <w:color w:val="AEAAAA"/>
                <w:sz w:val="16"/>
                <w:szCs w:val="16"/>
              </w:rPr>
            </w:pPr>
          </w:p>
        </w:tc>
        <w:tc>
          <w:tcPr>
            <w:tcW w:w="164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DF0A6F" w:rsidRDefault="00DF0A6F">
            <w:pPr>
              <w:spacing w:after="0"/>
              <w:rPr>
                <w:sz w:val="20"/>
                <w:szCs w:val="20"/>
              </w:rPr>
            </w:pPr>
          </w:p>
        </w:tc>
        <w:tc>
          <w:tcPr>
            <w:tcW w:w="171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DF0A6F" w:rsidRDefault="00DF0A6F">
            <w:pPr>
              <w:spacing w:after="0"/>
              <w:rPr>
                <w:sz w:val="20"/>
                <w:szCs w:val="20"/>
              </w:rPr>
            </w:pPr>
          </w:p>
        </w:tc>
      </w:tr>
      <w:tr w:rsidR="00DF0A6F">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DF0A6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BALANCE OF EFFECTS</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Favors the comparison</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Probably favors the comparison</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b/>
                <w:color w:val="000000"/>
                <w:sz w:val="16"/>
                <w:szCs w:val="16"/>
              </w:rPr>
            </w:pPr>
            <w:r>
              <w:rPr>
                <w:b/>
                <w:color w:val="000000"/>
                <w:sz w:val="16"/>
                <w:szCs w:val="16"/>
              </w:rPr>
              <w:t>Does not favor either the intervention or the comparison</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Probably favors the intervention</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Favors the intervention</w:t>
            </w: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Don't know</w:t>
            </w:r>
          </w:p>
        </w:tc>
      </w:tr>
      <w:tr w:rsidR="00DF0A6F">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DF0A6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RESOURCES REQUIRED</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 costs</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 costs</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BFBFBF"/>
                <w:sz w:val="16"/>
                <w:szCs w:val="16"/>
              </w:rPr>
              <w:t>Negligible costs and savings</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 savings</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 savings</w:t>
            </w: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Don't know</w:t>
            </w:r>
          </w:p>
        </w:tc>
      </w:tr>
      <w:tr w:rsidR="00DF0A6F">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DF0A6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CERTAINTY OF EVIDENCE OF REQUIRED RESOURCES</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Very low</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Low</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High</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DF0A6F" w:rsidRDefault="00DF0A6F">
            <w:pPr>
              <w:rPr>
                <w:color w:val="AEAAAA"/>
                <w:sz w:val="16"/>
                <w:szCs w:val="16"/>
              </w:rPr>
            </w:pPr>
          </w:p>
        </w:tc>
        <w:tc>
          <w:tcPr>
            <w:tcW w:w="164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DF0A6F" w:rsidRDefault="00DF0A6F">
            <w:pPr>
              <w:spacing w:after="0"/>
              <w:rPr>
                <w:sz w:val="20"/>
                <w:szCs w:val="20"/>
              </w:rPr>
            </w:pP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No included studies</w:t>
            </w:r>
          </w:p>
        </w:tc>
      </w:tr>
      <w:tr w:rsidR="00DF0A6F">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DF0A6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COST EFFECTIVENESS</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Favors the comparison</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favors the comparison</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Does not favor either the intervention or the comparison</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favors the intervention</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Favors the intervention</w:t>
            </w: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No included studies</w:t>
            </w:r>
          </w:p>
        </w:tc>
      </w:tr>
      <w:tr w:rsidR="00DF0A6F">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DF0A6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lastRenderedPageBreak/>
              <w:t>EQUITY</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Reduced</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Probably reduced</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b/>
                <w:color w:val="AEAAAA"/>
                <w:sz w:val="16"/>
                <w:szCs w:val="16"/>
              </w:rPr>
            </w:pPr>
            <w:r>
              <w:rPr>
                <w:b/>
                <w:color w:val="BFBFBF"/>
                <w:sz w:val="16"/>
                <w:szCs w:val="16"/>
              </w:rPr>
              <w:t>Probably no impact</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increased</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Increased</w:t>
            </w: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b/>
                <w:color w:val="000000"/>
                <w:sz w:val="16"/>
                <w:szCs w:val="16"/>
              </w:rPr>
            </w:pPr>
            <w:r>
              <w:rPr>
                <w:b/>
                <w:color w:val="BFBFBF"/>
                <w:sz w:val="16"/>
                <w:szCs w:val="16"/>
              </w:rPr>
              <w:t>Don't know</w:t>
            </w:r>
          </w:p>
        </w:tc>
      </w:tr>
      <w:tr w:rsidR="00DF0A6F">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DF0A6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ACCEPTABILITY</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Probably yes</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Yes</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DF0A6F" w:rsidRDefault="00DF0A6F">
            <w:pPr>
              <w:rPr>
                <w:color w:val="AEAAAA"/>
                <w:sz w:val="16"/>
                <w:szCs w:val="16"/>
              </w:rPr>
            </w:pP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r w:rsidR="00DF0A6F">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DF0A6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FEASIBILITY</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000000"/>
                <w:sz w:val="16"/>
                <w:szCs w:val="16"/>
              </w:rPr>
            </w:pPr>
            <w:r>
              <w:rPr>
                <w:color w:val="AEAAAA"/>
                <w:sz w:val="16"/>
                <w:szCs w:val="16"/>
              </w:rPr>
              <w:t>Probably yes</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Yes</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DF0A6F" w:rsidRDefault="00DF0A6F">
            <w:pPr>
              <w:rPr>
                <w:color w:val="AEAAAA"/>
                <w:sz w:val="16"/>
                <w:szCs w:val="16"/>
              </w:rPr>
            </w:pP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A6F"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Don't know</w:t>
            </w:r>
          </w:p>
        </w:tc>
      </w:tr>
    </w:tbl>
    <w:p w:rsidR="00DF0A6F" w:rsidRDefault="00DF0A6F">
      <w:pPr>
        <w:rPr>
          <w:color w:val="000000"/>
          <w:sz w:val="16"/>
          <w:szCs w:val="16"/>
        </w:rPr>
      </w:pPr>
    </w:p>
    <w:p w:rsidR="00DF0A6F"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TYPE OF RECOMMENDATION</w:t>
      </w:r>
    </w:p>
    <w:tbl>
      <w:tblPr>
        <w:tblStyle w:val="a2"/>
        <w:tblW w:w="14384"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400" w:firstRow="0" w:lastRow="0" w:firstColumn="0" w:lastColumn="0" w:noHBand="0" w:noVBand="1"/>
      </w:tblPr>
      <w:tblGrid>
        <w:gridCol w:w="2876"/>
        <w:gridCol w:w="2877"/>
        <w:gridCol w:w="2877"/>
        <w:gridCol w:w="2877"/>
        <w:gridCol w:w="2877"/>
      </w:tblGrid>
      <w:tr w:rsidR="00DF0A6F">
        <w:tc>
          <w:tcPr>
            <w:tcW w:w="2876" w:type="dxa"/>
            <w:tcMar>
              <w:top w:w="75" w:type="dxa"/>
              <w:left w:w="0" w:type="dxa"/>
              <w:bottom w:w="0" w:type="dxa"/>
              <w:right w:w="0" w:type="dxa"/>
            </w:tcMar>
          </w:tcPr>
          <w:p w:rsidR="00DF0A6F"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Strong recommendation against the intervention</w:t>
            </w:r>
          </w:p>
        </w:tc>
        <w:tc>
          <w:tcPr>
            <w:tcW w:w="2877" w:type="dxa"/>
            <w:tcBorders>
              <w:top w:val="single" w:sz="6" w:space="0" w:color="000000"/>
              <w:bottom w:val="nil"/>
            </w:tcBorders>
            <w:shd w:val="clear" w:color="auto" w:fill="auto"/>
            <w:tcMar>
              <w:top w:w="75" w:type="dxa"/>
              <w:left w:w="0" w:type="dxa"/>
              <w:bottom w:w="0" w:type="dxa"/>
              <w:right w:w="0" w:type="dxa"/>
            </w:tcMar>
          </w:tcPr>
          <w:p w:rsidR="00DF0A6F" w:rsidRDefault="00000000">
            <w:pPr>
              <w:pBdr>
                <w:top w:val="nil"/>
                <w:left w:val="nil"/>
                <w:bottom w:val="nil"/>
                <w:right w:val="nil"/>
                <w:between w:val="nil"/>
              </w:pBdr>
              <w:spacing w:after="0" w:line="240" w:lineRule="auto"/>
              <w:jc w:val="center"/>
              <w:rPr>
                <w:color w:val="FFFFFF"/>
                <w:sz w:val="16"/>
                <w:szCs w:val="16"/>
              </w:rPr>
            </w:pPr>
            <w:r>
              <w:rPr>
                <w:color w:val="000000"/>
                <w:sz w:val="16"/>
                <w:szCs w:val="16"/>
              </w:rPr>
              <w:t>Conditional recommendation against the intervention</w:t>
            </w:r>
          </w:p>
        </w:tc>
        <w:tc>
          <w:tcPr>
            <w:tcW w:w="2877" w:type="dxa"/>
            <w:tcMar>
              <w:top w:w="75" w:type="dxa"/>
              <w:left w:w="0" w:type="dxa"/>
              <w:bottom w:w="0" w:type="dxa"/>
              <w:right w:w="0" w:type="dxa"/>
            </w:tcMar>
          </w:tcPr>
          <w:p w:rsidR="00DF0A6F"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Conditional recommendation for either the intervention or the comparison</w:t>
            </w:r>
          </w:p>
        </w:tc>
        <w:tc>
          <w:tcPr>
            <w:tcW w:w="2877" w:type="dxa"/>
            <w:tcBorders>
              <w:bottom w:val="nil"/>
            </w:tcBorders>
            <w:shd w:val="clear" w:color="auto" w:fill="auto"/>
            <w:tcMar>
              <w:top w:w="75" w:type="dxa"/>
              <w:left w:w="0" w:type="dxa"/>
              <w:bottom w:w="0" w:type="dxa"/>
              <w:right w:w="0" w:type="dxa"/>
            </w:tcMar>
          </w:tcPr>
          <w:p w:rsidR="00DF0A6F"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Conditional recommendation for the intervention</w:t>
            </w:r>
          </w:p>
        </w:tc>
        <w:tc>
          <w:tcPr>
            <w:tcW w:w="2877" w:type="dxa"/>
            <w:tcMar>
              <w:top w:w="75" w:type="dxa"/>
              <w:left w:w="0" w:type="dxa"/>
              <w:bottom w:w="0" w:type="dxa"/>
              <w:right w:w="0" w:type="dxa"/>
            </w:tcMar>
          </w:tcPr>
          <w:p w:rsidR="00DF0A6F"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Strong recommendation for the intervention</w:t>
            </w:r>
          </w:p>
        </w:tc>
      </w:tr>
      <w:tr w:rsidR="00DF0A6F">
        <w:trPr>
          <w:trHeight w:val="146"/>
        </w:trPr>
        <w:tc>
          <w:tcPr>
            <w:tcW w:w="2876" w:type="dxa"/>
            <w:tcMar>
              <w:top w:w="0" w:type="dxa"/>
              <w:left w:w="0" w:type="dxa"/>
              <w:bottom w:w="75" w:type="dxa"/>
              <w:right w:w="0" w:type="dxa"/>
            </w:tcMar>
          </w:tcPr>
          <w:p w:rsidR="00DF0A6F"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77" w:type="dxa"/>
            <w:tcBorders>
              <w:top w:val="nil"/>
              <w:bottom w:val="single" w:sz="6" w:space="0" w:color="000000"/>
            </w:tcBorders>
            <w:shd w:val="clear" w:color="auto" w:fill="auto"/>
            <w:tcMar>
              <w:top w:w="0" w:type="dxa"/>
              <w:left w:w="0" w:type="dxa"/>
              <w:bottom w:w="75" w:type="dxa"/>
              <w:right w:w="0" w:type="dxa"/>
            </w:tcMar>
          </w:tcPr>
          <w:p w:rsidR="00DF0A6F"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sz w:val="24"/>
                <w:szCs w:val="24"/>
              </w:rPr>
              <w:t>●</w:t>
            </w:r>
          </w:p>
        </w:tc>
        <w:tc>
          <w:tcPr>
            <w:tcW w:w="2877" w:type="dxa"/>
            <w:tcMar>
              <w:top w:w="0" w:type="dxa"/>
              <w:left w:w="0" w:type="dxa"/>
              <w:bottom w:w="75" w:type="dxa"/>
              <w:right w:w="0" w:type="dxa"/>
            </w:tcMar>
          </w:tcPr>
          <w:p w:rsidR="00DF0A6F"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2877" w:type="dxa"/>
            <w:tcBorders>
              <w:top w:val="nil"/>
              <w:bottom w:val="single" w:sz="6" w:space="0" w:color="000000"/>
            </w:tcBorders>
            <w:shd w:val="clear" w:color="auto" w:fill="auto"/>
            <w:tcMar>
              <w:top w:w="0" w:type="dxa"/>
              <w:left w:w="0" w:type="dxa"/>
              <w:bottom w:w="75" w:type="dxa"/>
              <w:right w:w="0" w:type="dxa"/>
            </w:tcMar>
          </w:tcPr>
          <w:p w:rsidR="00DF0A6F"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77" w:type="dxa"/>
            <w:tcMar>
              <w:top w:w="0" w:type="dxa"/>
              <w:left w:w="0" w:type="dxa"/>
              <w:bottom w:w="75" w:type="dxa"/>
              <w:right w:w="0" w:type="dxa"/>
            </w:tcMar>
          </w:tcPr>
          <w:p w:rsidR="00DF0A6F"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bl>
    <w:p w:rsidR="00DF0A6F" w:rsidRDefault="00DF0A6F">
      <w:pPr>
        <w:rPr>
          <w:color w:val="000000"/>
          <w:sz w:val="16"/>
          <w:szCs w:val="16"/>
        </w:rPr>
      </w:pPr>
    </w:p>
    <w:p w:rsidR="00DF0A6F"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CONCLUSIONS</w:t>
      </w:r>
    </w:p>
    <w:tbl>
      <w:tblPr>
        <w:tblStyle w:val="a3"/>
        <w:tblW w:w="14400" w:type="dxa"/>
        <w:tblLayout w:type="fixed"/>
        <w:tblLook w:val="0400" w:firstRow="0" w:lastRow="0" w:firstColumn="0" w:lastColumn="0" w:noHBand="0" w:noVBand="1"/>
      </w:tblPr>
      <w:tblGrid>
        <w:gridCol w:w="14400"/>
      </w:tblGrid>
      <w:tr w:rsidR="00DF0A6F">
        <w:tc>
          <w:tcPr>
            <w:tcW w:w="14400" w:type="dxa"/>
            <w:shd w:val="clear" w:color="auto" w:fill="2E74B5"/>
            <w:tcMar>
              <w:top w:w="75" w:type="dxa"/>
              <w:left w:w="75" w:type="dxa"/>
              <w:bottom w:w="75" w:type="dxa"/>
              <w:right w:w="75" w:type="dxa"/>
            </w:tcMar>
          </w:tcPr>
          <w:p w:rsidR="00DF0A6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Recommendations</w:t>
            </w:r>
          </w:p>
        </w:tc>
      </w:tr>
      <w:tr w:rsidR="00DF0A6F">
        <w:trPr>
          <w:trHeight w:val="1080"/>
        </w:trPr>
        <w:tc>
          <w:tcPr>
            <w:tcW w:w="14400" w:type="dxa"/>
            <w:tcMar>
              <w:top w:w="75" w:type="dxa"/>
              <w:left w:w="75" w:type="dxa"/>
              <w:bottom w:w="75" w:type="dxa"/>
              <w:right w:w="75" w:type="dxa"/>
            </w:tcMar>
          </w:tcPr>
          <w:p w:rsidR="00DF0A6F" w:rsidRDefault="00000000">
            <w:pPr>
              <w:spacing w:after="0" w:line="240" w:lineRule="auto"/>
              <w:rPr>
                <w:b/>
                <w:sz w:val="20"/>
                <w:szCs w:val="20"/>
              </w:rPr>
            </w:pPr>
            <w:r>
              <w:rPr>
                <w:sz w:val="20"/>
                <w:szCs w:val="20"/>
              </w:rPr>
              <w:t xml:space="preserve">We suggest against the use of other EEG metrics, including reduced montage or amplitude integrated EEG, BIS, or EEG-derived indices, to predict good outcome in patients who are comatose after cardiac arrest (weak recommendation, very low-certainty evidence). </w:t>
            </w:r>
          </w:p>
        </w:tc>
      </w:tr>
      <w:tr w:rsidR="00DF0A6F">
        <w:tc>
          <w:tcPr>
            <w:tcW w:w="14400" w:type="dxa"/>
            <w:shd w:val="clear" w:color="auto" w:fill="2E74B5"/>
            <w:tcMar>
              <w:top w:w="75" w:type="dxa"/>
              <w:left w:w="75" w:type="dxa"/>
              <w:bottom w:w="75" w:type="dxa"/>
              <w:right w:w="75" w:type="dxa"/>
            </w:tcMar>
          </w:tcPr>
          <w:p w:rsidR="00DF0A6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Justification</w:t>
            </w:r>
          </w:p>
        </w:tc>
      </w:tr>
      <w:tr w:rsidR="00DF0A6F">
        <w:trPr>
          <w:trHeight w:val="1080"/>
        </w:trPr>
        <w:tc>
          <w:tcPr>
            <w:tcW w:w="14400" w:type="dxa"/>
            <w:tcMar>
              <w:top w:w="75" w:type="dxa"/>
              <w:left w:w="75" w:type="dxa"/>
              <w:bottom w:w="75" w:type="dxa"/>
              <w:right w:w="75" w:type="dxa"/>
            </w:tcMar>
          </w:tcPr>
          <w:p w:rsidR="00DF0A6F" w:rsidRDefault="00000000">
            <w:pPr>
              <w:rPr>
                <w:sz w:val="20"/>
                <w:szCs w:val="20"/>
              </w:rPr>
            </w:pPr>
            <w:r>
              <w:rPr>
                <w:sz w:val="20"/>
                <w:szCs w:val="20"/>
              </w:rPr>
              <w:t xml:space="preserve">In making the recommendation, the ALS TF considered that although a CRI above 0.57 at 18 h or 0.69 at 24 h predicted good neurological outcome with high specificity after cardiac arrest, the evidence is limited to one study. The CRI thresholds for 100% specificity change over time. These thresholds need confirmation from further studies by different groups to ensure reproducibility. CRI is based on specific software that is not universally available. </w:t>
            </w:r>
          </w:p>
        </w:tc>
      </w:tr>
      <w:tr w:rsidR="00DF0A6F">
        <w:tc>
          <w:tcPr>
            <w:tcW w:w="14400" w:type="dxa"/>
            <w:shd w:val="clear" w:color="auto" w:fill="2E74B5"/>
            <w:tcMar>
              <w:top w:w="75" w:type="dxa"/>
              <w:left w:w="75" w:type="dxa"/>
              <w:bottom w:w="75" w:type="dxa"/>
              <w:right w:w="75" w:type="dxa"/>
            </w:tcMar>
          </w:tcPr>
          <w:p w:rsidR="00DF0A6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Subgroup considerations</w:t>
            </w:r>
          </w:p>
        </w:tc>
      </w:tr>
      <w:tr w:rsidR="00DF0A6F">
        <w:trPr>
          <w:trHeight w:val="647"/>
        </w:trPr>
        <w:tc>
          <w:tcPr>
            <w:tcW w:w="14400" w:type="dxa"/>
            <w:tcMar>
              <w:top w:w="75" w:type="dxa"/>
              <w:left w:w="75" w:type="dxa"/>
              <w:bottom w:w="75" w:type="dxa"/>
              <w:right w:w="75" w:type="dxa"/>
            </w:tcMar>
          </w:tcPr>
          <w:p w:rsidR="00DF0A6F" w:rsidRDefault="00000000">
            <w:pPr>
              <w:rPr>
                <w:sz w:val="20"/>
                <w:szCs w:val="20"/>
              </w:rPr>
            </w:pPr>
            <w:r>
              <w:rPr>
                <w:sz w:val="20"/>
                <w:szCs w:val="20"/>
              </w:rPr>
              <w:t>None</w:t>
            </w:r>
          </w:p>
        </w:tc>
      </w:tr>
      <w:tr w:rsidR="00DF0A6F">
        <w:tc>
          <w:tcPr>
            <w:tcW w:w="14400" w:type="dxa"/>
            <w:shd w:val="clear" w:color="auto" w:fill="2E74B5"/>
            <w:tcMar>
              <w:top w:w="75" w:type="dxa"/>
              <w:left w:w="75" w:type="dxa"/>
              <w:bottom w:w="75" w:type="dxa"/>
              <w:right w:w="75" w:type="dxa"/>
            </w:tcMar>
          </w:tcPr>
          <w:p w:rsidR="00DF0A6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Implementation considerations</w:t>
            </w:r>
          </w:p>
        </w:tc>
      </w:tr>
    </w:tbl>
    <w:p w:rsidR="00DF0A6F" w:rsidRDefault="00DF0A6F">
      <w:pPr>
        <w:widowControl w:val="0"/>
        <w:pBdr>
          <w:top w:val="nil"/>
          <w:left w:val="nil"/>
          <w:bottom w:val="nil"/>
          <w:right w:val="nil"/>
          <w:between w:val="nil"/>
        </w:pBdr>
        <w:spacing w:after="0" w:line="276" w:lineRule="auto"/>
        <w:rPr>
          <w:color w:val="FFFFFF"/>
          <w:sz w:val="26"/>
          <w:szCs w:val="26"/>
        </w:rPr>
      </w:pPr>
    </w:p>
    <w:tbl>
      <w:tblPr>
        <w:tblStyle w:val="a4"/>
        <w:tblW w:w="14400" w:type="dxa"/>
        <w:tblLayout w:type="fixed"/>
        <w:tblLook w:val="0400" w:firstRow="0" w:lastRow="0" w:firstColumn="0" w:lastColumn="0" w:noHBand="0" w:noVBand="1"/>
      </w:tblPr>
      <w:tblGrid>
        <w:gridCol w:w="14400"/>
      </w:tblGrid>
      <w:tr w:rsidR="00DF0A6F">
        <w:tc>
          <w:tcPr>
            <w:tcW w:w="14400" w:type="dxa"/>
            <w:shd w:val="clear" w:color="auto" w:fill="2E74B5"/>
            <w:tcMar>
              <w:top w:w="75" w:type="dxa"/>
              <w:left w:w="75" w:type="dxa"/>
              <w:bottom w:w="75" w:type="dxa"/>
              <w:right w:w="75" w:type="dxa"/>
            </w:tcMar>
          </w:tcPr>
          <w:p w:rsidR="00DF0A6F" w:rsidRDefault="00000000">
            <w:pPr>
              <w:pStyle w:val="Heading2"/>
              <w:spacing w:before="0" w:after="0"/>
              <w:rPr>
                <w:rFonts w:ascii="Calibri" w:hAnsi="Calibri" w:cs="Calibri"/>
                <w:color w:val="FFFFFF"/>
                <w:sz w:val="20"/>
                <w:szCs w:val="20"/>
              </w:rPr>
            </w:pPr>
            <w:r>
              <w:rPr>
                <w:rFonts w:ascii="Calibri" w:hAnsi="Calibri" w:cs="Calibri"/>
                <w:color w:val="FFFFFF"/>
                <w:sz w:val="20"/>
                <w:szCs w:val="20"/>
              </w:rPr>
              <w:t>Monitoring and evaluation</w:t>
            </w:r>
          </w:p>
        </w:tc>
      </w:tr>
      <w:tr w:rsidR="00DF0A6F">
        <w:trPr>
          <w:trHeight w:val="455"/>
        </w:trPr>
        <w:tc>
          <w:tcPr>
            <w:tcW w:w="14400" w:type="dxa"/>
            <w:tcMar>
              <w:top w:w="75" w:type="dxa"/>
              <w:left w:w="75" w:type="dxa"/>
              <w:bottom w:w="75" w:type="dxa"/>
              <w:right w:w="75" w:type="dxa"/>
            </w:tcMar>
          </w:tcPr>
          <w:p w:rsidR="00DF0A6F" w:rsidRDefault="00DF0A6F">
            <w:pPr>
              <w:rPr>
                <w:sz w:val="20"/>
                <w:szCs w:val="20"/>
              </w:rPr>
            </w:pPr>
          </w:p>
        </w:tc>
      </w:tr>
      <w:tr w:rsidR="00DF0A6F">
        <w:tc>
          <w:tcPr>
            <w:tcW w:w="14400" w:type="dxa"/>
            <w:shd w:val="clear" w:color="auto" w:fill="2E74B5"/>
            <w:tcMar>
              <w:top w:w="75" w:type="dxa"/>
              <w:left w:w="75" w:type="dxa"/>
              <w:bottom w:w="75" w:type="dxa"/>
              <w:right w:w="75" w:type="dxa"/>
            </w:tcMar>
          </w:tcPr>
          <w:p w:rsidR="00DF0A6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Research priorities</w:t>
            </w:r>
          </w:p>
        </w:tc>
      </w:tr>
      <w:tr w:rsidR="00DF0A6F">
        <w:trPr>
          <w:trHeight w:val="1080"/>
        </w:trPr>
        <w:tc>
          <w:tcPr>
            <w:tcW w:w="14400" w:type="dxa"/>
            <w:tcMar>
              <w:top w:w="75" w:type="dxa"/>
              <w:left w:w="75" w:type="dxa"/>
              <w:bottom w:w="75" w:type="dxa"/>
              <w:right w:w="75" w:type="dxa"/>
            </w:tcMar>
          </w:tcPr>
          <w:p w:rsidR="00DF0A6F" w:rsidRDefault="00000000">
            <w:pPr>
              <w:pBdr>
                <w:top w:val="nil"/>
                <w:left w:val="nil"/>
                <w:bottom w:val="nil"/>
                <w:right w:val="nil"/>
                <w:between w:val="nil"/>
              </w:pBdr>
              <w:spacing w:line="240" w:lineRule="auto"/>
              <w:rPr>
                <w:color w:val="000000"/>
                <w:sz w:val="20"/>
                <w:szCs w:val="20"/>
              </w:rPr>
            </w:pPr>
            <w:r>
              <w:rPr>
                <w:color w:val="000000"/>
                <w:sz w:val="20"/>
                <w:szCs w:val="20"/>
              </w:rPr>
              <w:t>Studies assessing the reproducibility of CRI are warranted.</w:t>
            </w:r>
          </w:p>
        </w:tc>
      </w:tr>
    </w:tbl>
    <w:p w:rsidR="00DF0A6F" w:rsidRDefault="00000000">
      <w:r>
        <w:t>References:</w:t>
      </w:r>
    </w:p>
    <w:p w:rsidR="00DF0A6F" w:rsidRDefault="00000000">
      <w:pPr>
        <w:spacing w:line="240" w:lineRule="auto"/>
      </w:pPr>
      <w:proofErr w:type="spellStart"/>
      <w:r>
        <w:rPr>
          <w:sz w:val="16"/>
          <w:szCs w:val="16"/>
        </w:rPr>
        <w:t>Tjepkema-Cloostermans</w:t>
      </w:r>
      <w:proofErr w:type="spellEnd"/>
      <w:r>
        <w:rPr>
          <w:sz w:val="16"/>
          <w:szCs w:val="16"/>
        </w:rPr>
        <w:t xml:space="preserve"> MC, van </w:t>
      </w:r>
      <w:proofErr w:type="spellStart"/>
      <w:r>
        <w:rPr>
          <w:sz w:val="16"/>
          <w:szCs w:val="16"/>
        </w:rPr>
        <w:t>Meulen</w:t>
      </w:r>
      <w:proofErr w:type="spellEnd"/>
      <w:r>
        <w:rPr>
          <w:sz w:val="16"/>
          <w:szCs w:val="16"/>
        </w:rPr>
        <w:t xml:space="preserve"> FB, </w:t>
      </w:r>
      <w:proofErr w:type="spellStart"/>
      <w:r>
        <w:rPr>
          <w:sz w:val="16"/>
          <w:szCs w:val="16"/>
        </w:rPr>
        <w:t>Meinsma</w:t>
      </w:r>
      <w:proofErr w:type="spellEnd"/>
      <w:r>
        <w:rPr>
          <w:sz w:val="16"/>
          <w:szCs w:val="16"/>
        </w:rPr>
        <w:t xml:space="preserve"> G, van </w:t>
      </w:r>
      <w:proofErr w:type="spellStart"/>
      <w:r>
        <w:rPr>
          <w:sz w:val="16"/>
          <w:szCs w:val="16"/>
        </w:rPr>
        <w:t>Putten</w:t>
      </w:r>
      <w:proofErr w:type="spellEnd"/>
      <w:r>
        <w:rPr>
          <w:sz w:val="16"/>
          <w:szCs w:val="16"/>
        </w:rPr>
        <w:t xml:space="preserve"> MJ (2013) A Cerebral Recovery Index (CRI) for early prognosis in patients after cardiac arrest. Crit Care </w:t>
      </w:r>
      <w:proofErr w:type="gramStart"/>
      <w:r>
        <w:rPr>
          <w:sz w:val="16"/>
          <w:szCs w:val="16"/>
        </w:rPr>
        <w:t>17:R</w:t>
      </w:r>
      <w:proofErr w:type="gramEnd"/>
      <w:r>
        <w:rPr>
          <w:sz w:val="16"/>
          <w:szCs w:val="16"/>
        </w:rPr>
        <w:t xml:space="preserve">252 </w:t>
      </w:r>
    </w:p>
    <w:sectPr w:rsidR="00DF0A6F">
      <w:pgSz w:w="15840" w:h="12240" w:orient="landscape"/>
      <w:pgMar w:top="720" w:right="720" w:bottom="993"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6F"/>
    <w:rsid w:val="009A2242"/>
    <w:rsid w:val="00DF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8ABA6E7-9A5A-324A-BFF2-50755186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ListParagraph">
    <w:name w:val="List Paragraph"/>
    <w:basedOn w:val="Normal"/>
    <w:uiPriority w:val="34"/>
    <w:qFormat/>
    <w:rsid w:val="004B7D2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rcf57x4ZLNcPNgbNunAYJ5Og==">AMUW2mVQuLL/b1yEPsXCNn9vpo9jmyOk50WF+AigSItLLS6T3n+2XOC4s4AljfVeDlypJb7irBY77cJOjwdkJLpJW7xT/hmn87RkGRhWNdm+wnnw+fvgJik=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1514</Words>
  <Characters>8633</Characters>
  <Application>Microsoft Office Word</Application>
  <DocSecurity>0</DocSecurity>
  <Lines>71</Lines>
  <Paragraphs>20</Paragraphs>
  <ScaleCrop>false</ScaleCrop>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Berg,Katherine  (HMFP - Medicine)</cp:lastModifiedBy>
  <cp:revision>2</cp:revision>
  <dcterms:created xsi:type="dcterms:W3CDTF">2022-12-22T19:03:00Z</dcterms:created>
  <dcterms:modified xsi:type="dcterms:W3CDTF">2022-12-22T19:03:00Z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2c248e93acbbf0c56c2adb9a64c3cc5ac34ff8c2d6734a972bff16e860e830e9</vt:lpwstr>
  </property>
</Properties>
</file>