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6B149" w14:textId="77777777" w:rsidR="008B3FB6" w:rsidRDefault="008B3FB6"/>
    <w:p w14:paraId="4786C1E8" w14:textId="77777777" w:rsidR="00A531F9" w:rsidRPr="009C3E51" w:rsidRDefault="00A531F9" w:rsidP="00A531F9">
      <w:pPr>
        <w:pBdr>
          <w:top w:val="single" w:sz="4" w:space="1" w:color="auto"/>
          <w:left w:val="single" w:sz="4" w:space="0" w:color="auto"/>
          <w:bottom w:val="single" w:sz="4" w:space="1" w:color="auto"/>
          <w:right w:val="single" w:sz="4" w:space="4" w:color="auto"/>
        </w:pBdr>
        <w:shd w:val="clear" w:color="auto" w:fill="D9D9D9" w:themeFill="background1" w:themeFillShade="D9"/>
        <w:rPr>
          <w:rFonts w:asciiTheme="minorHAnsi" w:eastAsia="Calibri" w:hAnsiTheme="minorHAnsi" w:cs="Calibri"/>
          <w:sz w:val="20"/>
          <w:szCs w:val="22"/>
        </w:rPr>
      </w:pPr>
      <w:r w:rsidRPr="009C3E51">
        <w:rPr>
          <w:rFonts w:asciiTheme="minorHAnsi" w:eastAsia="Calibri" w:hAnsiTheme="minorHAnsi" w:cs="Calibri"/>
          <w:b/>
          <w:szCs w:val="26"/>
        </w:rPr>
        <w:t xml:space="preserve">Data </w:t>
      </w:r>
      <w:proofErr w:type="spellStart"/>
      <w:r w:rsidRPr="009C3E51">
        <w:rPr>
          <w:rFonts w:asciiTheme="minorHAnsi" w:eastAsia="Calibri" w:hAnsiTheme="minorHAnsi" w:cs="Calibri"/>
          <w:b/>
          <w:szCs w:val="26"/>
        </w:rPr>
        <w:t>tables</w:t>
      </w:r>
      <w:proofErr w:type="spellEnd"/>
    </w:p>
    <w:tbl>
      <w:tblPr>
        <w:tblpPr w:leftFromText="141" w:rightFromText="141" w:vertAnchor="text" w:horzAnchor="margin" w:tblpY="20"/>
        <w:tblW w:w="8391" w:type="dxa"/>
        <w:tblCellMar>
          <w:left w:w="0" w:type="dxa"/>
          <w:right w:w="0" w:type="dxa"/>
        </w:tblCellMar>
        <w:tblLook w:val="0420" w:firstRow="1" w:lastRow="0" w:firstColumn="0" w:lastColumn="0" w:noHBand="0" w:noVBand="1"/>
      </w:tblPr>
      <w:tblGrid>
        <w:gridCol w:w="928"/>
        <w:gridCol w:w="1614"/>
        <w:gridCol w:w="5849"/>
      </w:tblGrid>
      <w:tr w:rsidR="00A531F9" w:rsidRPr="000064B5" w14:paraId="307B6D2D" w14:textId="77777777" w:rsidTr="00697A3E">
        <w:trPr>
          <w:trHeight w:val="57"/>
        </w:trPr>
        <w:tc>
          <w:tcPr>
            <w:tcW w:w="83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C9B6ED" w14:textId="77777777" w:rsidR="00A531F9" w:rsidRPr="00BB01A5" w:rsidRDefault="00A531F9" w:rsidP="00697A3E">
            <w:pPr>
              <w:rPr>
                <w:rFonts w:asciiTheme="minorHAnsi" w:hAnsiTheme="minorHAnsi"/>
                <w:b/>
                <w:bCs/>
                <w:sz w:val="20"/>
                <w:szCs w:val="20"/>
                <w:lang w:val="en-US"/>
              </w:rPr>
            </w:pPr>
            <w:r w:rsidRPr="00BB01A5">
              <w:rPr>
                <w:rFonts w:asciiTheme="minorHAnsi" w:hAnsiTheme="minorHAnsi"/>
                <w:b/>
                <w:bCs/>
                <w:sz w:val="20"/>
                <w:szCs w:val="20"/>
                <w:lang w:val="en-US"/>
              </w:rPr>
              <w:t xml:space="preserve">Table 1: </w:t>
            </w:r>
            <w:r w:rsidRPr="00BB01A5">
              <w:rPr>
                <w:rFonts w:asciiTheme="minorHAnsi" w:hAnsiTheme="minorHAnsi"/>
                <w:sz w:val="20"/>
                <w:szCs w:val="20"/>
                <w:lang w:val="en-US"/>
              </w:rPr>
              <w:t xml:space="preserve"> included studies per geographical region in alphabetical order</w:t>
            </w:r>
          </w:p>
        </w:tc>
      </w:tr>
      <w:tr w:rsidR="00A531F9" w:rsidRPr="00BB01A5" w14:paraId="403C51F2" w14:textId="77777777" w:rsidTr="00697A3E">
        <w:trPr>
          <w:trHeight w:val="73"/>
        </w:trPr>
        <w:tc>
          <w:tcPr>
            <w:tcW w:w="9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183157" w14:textId="77777777" w:rsidR="00A531F9" w:rsidRPr="00BB01A5" w:rsidRDefault="00A531F9" w:rsidP="00697A3E">
            <w:pPr>
              <w:rPr>
                <w:rFonts w:asciiTheme="minorHAnsi" w:hAnsiTheme="minorHAnsi"/>
                <w:sz w:val="20"/>
                <w:szCs w:val="20"/>
              </w:rPr>
            </w:pPr>
            <w:r w:rsidRPr="00BB01A5">
              <w:rPr>
                <w:rFonts w:asciiTheme="minorHAnsi" w:hAnsiTheme="minorHAnsi"/>
                <w:b/>
                <w:bCs/>
                <w:sz w:val="20"/>
                <w:szCs w:val="20"/>
                <w:lang w:val="nl-BE"/>
              </w:rPr>
              <w:t>Region</w:t>
            </w:r>
          </w:p>
        </w:tc>
        <w:tc>
          <w:tcPr>
            <w:tcW w:w="16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298FD9" w14:textId="77777777" w:rsidR="00A531F9" w:rsidRPr="00BB01A5" w:rsidRDefault="00A531F9" w:rsidP="00697A3E">
            <w:pPr>
              <w:jc w:val="center"/>
              <w:rPr>
                <w:rFonts w:asciiTheme="minorHAnsi" w:hAnsiTheme="minorHAnsi"/>
                <w:sz w:val="20"/>
                <w:szCs w:val="20"/>
              </w:rPr>
            </w:pPr>
            <w:r w:rsidRPr="00BB01A5">
              <w:rPr>
                <w:rFonts w:asciiTheme="minorHAnsi" w:hAnsiTheme="minorHAnsi"/>
                <w:b/>
                <w:bCs/>
                <w:sz w:val="20"/>
                <w:szCs w:val="20"/>
                <w:lang w:val="nl-BE"/>
              </w:rPr>
              <w:t>No. of studies</w:t>
            </w:r>
          </w:p>
        </w:tc>
        <w:tc>
          <w:tcPr>
            <w:tcW w:w="5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806F58" w14:textId="77777777" w:rsidR="00A531F9" w:rsidRPr="00BB01A5" w:rsidRDefault="00A531F9" w:rsidP="00697A3E">
            <w:pPr>
              <w:rPr>
                <w:rFonts w:asciiTheme="minorHAnsi" w:hAnsiTheme="minorHAnsi"/>
                <w:sz w:val="20"/>
                <w:szCs w:val="20"/>
              </w:rPr>
            </w:pPr>
            <w:r w:rsidRPr="00BB01A5">
              <w:rPr>
                <w:rFonts w:asciiTheme="minorHAnsi" w:hAnsiTheme="minorHAnsi"/>
                <w:b/>
                <w:bCs/>
                <w:sz w:val="20"/>
                <w:szCs w:val="20"/>
                <w:lang w:val="nl-BE"/>
              </w:rPr>
              <w:t>Countries</w:t>
            </w:r>
          </w:p>
        </w:tc>
      </w:tr>
      <w:tr w:rsidR="00A531F9" w:rsidRPr="00BB01A5" w14:paraId="03396032" w14:textId="77777777" w:rsidTr="00697A3E">
        <w:trPr>
          <w:trHeight w:val="108"/>
        </w:trPr>
        <w:tc>
          <w:tcPr>
            <w:tcW w:w="9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0759F" w14:textId="77777777" w:rsidR="00A531F9" w:rsidRPr="00BB01A5" w:rsidRDefault="00A531F9" w:rsidP="00697A3E">
            <w:pPr>
              <w:rPr>
                <w:rFonts w:asciiTheme="minorHAnsi" w:hAnsiTheme="minorHAnsi"/>
                <w:sz w:val="20"/>
                <w:szCs w:val="20"/>
              </w:rPr>
            </w:pPr>
            <w:r w:rsidRPr="00BB01A5">
              <w:rPr>
                <w:rFonts w:asciiTheme="minorHAnsi" w:hAnsiTheme="minorHAnsi"/>
                <w:sz w:val="20"/>
                <w:szCs w:val="20"/>
                <w:lang w:val="nl-BE"/>
              </w:rPr>
              <w:t>Asia</w:t>
            </w:r>
          </w:p>
        </w:tc>
        <w:tc>
          <w:tcPr>
            <w:tcW w:w="16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4D4442" w14:textId="77777777" w:rsidR="00A531F9" w:rsidRPr="00BB01A5" w:rsidRDefault="00A531F9" w:rsidP="00697A3E">
            <w:pPr>
              <w:jc w:val="center"/>
              <w:rPr>
                <w:rFonts w:asciiTheme="minorHAnsi" w:hAnsiTheme="minorHAnsi"/>
                <w:sz w:val="20"/>
                <w:szCs w:val="20"/>
              </w:rPr>
            </w:pPr>
            <w:r w:rsidRPr="00BB01A5">
              <w:rPr>
                <w:rFonts w:asciiTheme="minorHAnsi" w:hAnsiTheme="minorHAnsi"/>
                <w:sz w:val="20"/>
                <w:szCs w:val="20"/>
              </w:rPr>
              <w:t>1</w:t>
            </w:r>
          </w:p>
        </w:tc>
        <w:tc>
          <w:tcPr>
            <w:tcW w:w="5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40563F" w14:textId="77777777" w:rsidR="00A531F9" w:rsidRPr="00BB01A5" w:rsidRDefault="00A531F9" w:rsidP="00697A3E">
            <w:pPr>
              <w:rPr>
                <w:rFonts w:asciiTheme="minorHAnsi" w:hAnsiTheme="minorHAnsi"/>
                <w:sz w:val="20"/>
                <w:szCs w:val="20"/>
              </w:rPr>
            </w:pPr>
            <w:r w:rsidRPr="00BB01A5">
              <w:rPr>
                <w:rFonts w:asciiTheme="minorHAnsi" w:hAnsiTheme="minorHAnsi"/>
                <w:sz w:val="20"/>
                <w:szCs w:val="20"/>
              </w:rPr>
              <w:t xml:space="preserve">India (1) </w:t>
            </w:r>
            <w:r w:rsidRPr="00BB01A5">
              <w:rPr>
                <w:rFonts w:asciiTheme="minorHAnsi" w:hAnsiTheme="minorHAnsi"/>
                <w:i/>
                <w:iCs/>
                <w:sz w:val="20"/>
                <w:szCs w:val="20"/>
              </w:rPr>
              <w:t xml:space="preserve">– </w:t>
            </w:r>
            <w:proofErr w:type="spellStart"/>
            <w:r w:rsidRPr="00BB01A5">
              <w:rPr>
                <w:rFonts w:asciiTheme="minorHAnsi" w:hAnsiTheme="minorHAnsi"/>
                <w:i/>
                <w:iCs/>
                <w:sz w:val="20"/>
                <w:szCs w:val="20"/>
              </w:rPr>
              <w:t>lower</w:t>
            </w:r>
            <w:proofErr w:type="spellEnd"/>
            <w:r w:rsidRPr="00BB01A5">
              <w:rPr>
                <w:rFonts w:asciiTheme="minorHAnsi" w:hAnsiTheme="minorHAnsi"/>
                <w:i/>
                <w:iCs/>
                <w:sz w:val="20"/>
                <w:szCs w:val="20"/>
              </w:rPr>
              <w:t xml:space="preserve"> middle</w:t>
            </w:r>
            <w:r w:rsidRPr="00BB01A5">
              <w:rPr>
                <w:rFonts w:asciiTheme="minorHAnsi" w:hAnsiTheme="minorHAnsi"/>
                <w:i/>
                <w:iCs/>
                <w:sz w:val="20"/>
                <w:szCs w:val="20"/>
                <w:vertAlign w:val="superscript"/>
              </w:rPr>
              <w:t>1</w:t>
            </w:r>
            <w:r w:rsidRPr="00BB01A5">
              <w:rPr>
                <w:rFonts w:asciiTheme="minorHAnsi" w:hAnsiTheme="minorHAnsi"/>
                <w:sz w:val="20"/>
                <w:szCs w:val="20"/>
              </w:rPr>
              <w:t xml:space="preserve"> </w:t>
            </w:r>
          </w:p>
        </w:tc>
      </w:tr>
      <w:tr w:rsidR="00A531F9" w:rsidRPr="000064B5" w14:paraId="4E1B1A5E" w14:textId="77777777" w:rsidTr="00697A3E">
        <w:trPr>
          <w:trHeight w:val="20"/>
        </w:trPr>
        <w:tc>
          <w:tcPr>
            <w:tcW w:w="9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2BFF35" w14:textId="77777777" w:rsidR="00A531F9" w:rsidRPr="00BB01A5" w:rsidRDefault="00A531F9" w:rsidP="00697A3E">
            <w:pPr>
              <w:rPr>
                <w:rFonts w:asciiTheme="minorHAnsi" w:hAnsiTheme="minorHAnsi"/>
                <w:sz w:val="20"/>
                <w:szCs w:val="20"/>
              </w:rPr>
            </w:pPr>
            <w:r w:rsidRPr="00BB01A5">
              <w:rPr>
                <w:rFonts w:asciiTheme="minorHAnsi" w:hAnsiTheme="minorHAnsi"/>
                <w:sz w:val="20"/>
                <w:szCs w:val="20"/>
                <w:lang w:val="nl-BE"/>
              </w:rPr>
              <w:t>Europe</w:t>
            </w:r>
          </w:p>
        </w:tc>
        <w:tc>
          <w:tcPr>
            <w:tcW w:w="16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EA7210" w14:textId="77777777" w:rsidR="00A531F9" w:rsidRPr="00BB01A5" w:rsidRDefault="00A531F9" w:rsidP="00697A3E">
            <w:pPr>
              <w:jc w:val="center"/>
              <w:rPr>
                <w:rFonts w:asciiTheme="minorHAnsi" w:hAnsiTheme="minorHAnsi"/>
                <w:sz w:val="20"/>
                <w:szCs w:val="20"/>
              </w:rPr>
            </w:pPr>
            <w:r w:rsidRPr="00BB01A5">
              <w:rPr>
                <w:rFonts w:asciiTheme="minorHAnsi" w:hAnsiTheme="minorHAnsi"/>
                <w:sz w:val="20"/>
                <w:szCs w:val="20"/>
              </w:rPr>
              <w:t>7</w:t>
            </w:r>
          </w:p>
        </w:tc>
        <w:tc>
          <w:tcPr>
            <w:tcW w:w="5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26D08A" w14:textId="77777777" w:rsidR="00A531F9" w:rsidRPr="009C3E51" w:rsidRDefault="00A531F9" w:rsidP="00697A3E">
            <w:pPr>
              <w:rPr>
                <w:rFonts w:asciiTheme="minorHAnsi" w:hAnsiTheme="minorHAnsi"/>
                <w:sz w:val="20"/>
                <w:szCs w:val="20"/>
                <w:lang w:val="en-US"/>
              </w:rPr>
            </w:pPr>
            <w:r w:rsidRPr="009C3E51">
              <w:rPr>
                <w:rFonts w:asciiTheme="minorHAnsi" w:hAnsiTheme="minorHAnsi"/>
                <w:sz w:val="20"/>
                <w:szCs w:val="20"/>
                <w:lang w:val="en-US"/>
              </w:rPr>
              <w:t xml:space="preserve">Austria (1), Italy (1), Slovenia (1), Spain (4) – </w:t>
            </w:r>
            <w:r w:rsidRPr="009C3E51">
              <w:rPr>
                <w:rFonts w:asciiTheme="minorHAnsi" w:hAnsiTheme="minorHAnsi"/>
                <w:i/>
                <w:sz w:val="20"/>
                <w:szCs w:val="20"/>
                <w:lang w:val="en-US"/>
              </w:rPr>
              <w:t xml:space="preserve">all </w:t>
            </w:r>
            <w:r w:rsidRPr="009C3E51">
              <w:rPr>
                <w:rFonts w:asciiTheme="minorHAnsi" w:hAnsiTheme="minorHAnsi"/>
                <w:i/>
                <w:iCs/>
                <w:sz w:val="20"/>
                <w:szCs w:val="20"/>
                <w:lang w:val="en-US"/>
              </w:rPr>
              <w:t>high</w:t>
            </w:r>
            <w:r w:rsidRPr="009C3E51">
              <w:rPr>
                <w:rFonts w:asciiTheme="minorHAnsi" w:hAnsiTheme="minorHAnsi"/>
                <w:i/>
                <w:iCs/>
                <w:sz w:val="20"/>
                <w:szCs w:val="20"/>
                <w:vertAlign w:val="superscript"/>
                <w:lang w:val="en-US"/>
              </w:rPr>
              <w:t>1</w:t>
            </w:r>
            <w:r w:rsidRPr="009C3E51">
              <w:rPr>
                <w:rFonts w:asciiTheme="minorHAnsi" w:hAnsiTheme="minorHAnsi"/>
                <w:sz w:val="20"/>
                <w:szCs w:val="20"/>
                <w:lang w:val="en-US"/>
              </w:rPr>
              <w:t xml:space="preserve"> </w:t>
            </w:r>
          </w:p>
        </w:tc>
      </w:tr>
      <w:tr w:rsidR="00A531F9" w:rsidRPr="00BB01A5" w14:paraId="72D3074A" w14:textId="77777777" w:rsidTr="00697A3E">
        <w:trPr>
          <w:trHeight w:val="20"/>
        </w:trPr>
        <w:tc>
          <w:tcPr>
            <w:tcW w:w="9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CF78FF" w14:textId="77777777" w:rsidR="00A531F9" w:rsidRPr="00BB01A5" w:rsidRDefault="00A531F9" w:rsidP="00697A3E">
            <w:pPr>
              <w:rPr>
                <w:rFonts w:asciiTheme="minorHAnsi" w:hAnsiTheme="minorHAnsi"/>
                <w:sz w:val="20"/>
                <w:szCs w:val="20"/>
              </w:rPr>
            </w:pPr>
            <w:r w:rsidRPr="00BB01A5">
              <w:rPr>
                <w:rFonts w:asciiTheme="minorHAnsi" w:hAnsiTheme="minorHAnsi"/>
                <w:b/>
                <w:bCs/>
                <w:sz w:val="20"/>
                <w:szCs w:val="20"/>
                <w:lang w:val="nl-BE"/>
              </w:rPr>
              <w:t>Total</w:t>
            </w:r>
          </w:p>
        </w:tc>
        <w:tc>
          <w:tcPr>
            <w:tcW w:w="16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6170E1" w14:textId="77777777" w:rsidR="00A531F9" w:rsidRPr="00BB01A5" w:rsidRDefault="00A531F9" w:rsidP="00697A3E">
            <w:pPr>
              <w:jc w:val="center"/>
              <w:rPr>
                <w:rFonts w:asciiTheme="minorHAnsi" w:hAnsiTheme="minorHAnsi"/>
                <w:b/>
                <w:sz w:val="20"/>
                <w:szCs w:val="20"/>
              </w:rPr>
            </w:pPr>
            <w:r w:rsidRPr="00BB01A5">
              <w:rPr>
                <w:rFonts w:asciiTheme="minorHAnsi" w:hAnsiTheme="minorHAnsi"/>
                <w:b/>
                <w:sz w:val="20"/>
                <w:szCs w:val="20"/>
              </w:rPr>
              <w:t>8</w:t>
            </w:r>
          </w:p>
        </w:tc>
        <w:tc>
          <w:tcPr>
            <w:tcW w:w="5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3441F4" w14:textId="77777777" w:rsidR="00A531F9" w:rsidRPr="00BB01A5" w:rsidRDefault="00A531F9" w:rsidP="00697A3E">
            <w:pPr>
              <w:rPr>
                <w:rFonts w:asciiTheme="minorHAnsi" w:hAnsiTheme="minorHAnsi"/>
                <w:sz w:val="20"/>
                <w:szCs w:val="20"/>
              </w:rPr>
            </w:pPr>
          </w:p>
        </w:tc>
      </w:tr>
    </w:tbl>
    <w:p w14:paraId="24CB9BB8" w14:textId="77777777" w:rsidR="00A531F9" w:rsidRDefault="00A531F9" w:rsidP="00A531F9">
      <w:pPr>
        <w:rPr>
          <w:rFonts w:asciiTheme="minorHAnsi" w:hAnsiTheme="minorHAnsi" w:cs="Calibri"/>
          <w:color w:val="000000"/>
          <w:sz w:val="20"/>
          <w:szCs w:val="20"/>
          <w:lang w:val="en-US"/>
        </w:rPr>
      </w:pPr>
      <w:r w:rsidRPr="00CE5225">
        <w:rPr>
          <w:rFonts w:asciiTheme="minorHAnsi" w:hAnsiTheme="minorHAnsi" w:cs="Calibri"/>
          <w:b/>
          <w:bCs/>
          <w:color w:val="000000"/>
          <w:sz w:val="20"/>
          <w:szCs w:val="20"/>
          <w:lang w:val="en-US"/>
        </w:rPr>
        <w:t xml:space="preserve">Table 1: </w:t>
      </w:r>
      <w:r w:rsidRPr="00CE5225">
        <w:rPr>
          <w:rFonts w:asciiTheme="minorHAnsi" w:hAnsiTheme="minorHAnsi" w:cs="Calibri"/>
          <w:color w:val="000000"/>
          <w:sz w:val="20"/>
          <w:szCs w:val="20"/>
          <w:lang w:val="en-US"/>
        </w:rPr>
        <w:t xml:space="preserve">included studies per geographical region. </w:t>
      </w:r>
    </w:p>
    <w:p w14:paraId="3221A2CF" w14:textId="77777777" w:rsidR="00A531F9" w:rsidRDefault="00A531F9" w:rsidP="00A531F9">
      <w:pPr>
        <w:rPr>
          <w:rFonts w:asciiTheme="minorHAnsi" w:hAnsiTheme="minorHAnsi" w:cs="Calibri"/>
          <w:color w:val="000000"/>
          <w:sz w:val="20"/>
          <w:szCs w:val="20"/>
          <w:lang w:val="en-US"/>
        </w:rPr>
      </w:pPr>
      <w:r w:rsidRPr="002B7CF6">
        <w:rPr>
          <w:rFonts w:asciiTheme="minorHAnsi" w:hAnsiTheme="minorHAnsi" w:cs="Calibri"/>
          <w:color w:val="000000"/>
          <w:sz w:val="20"/>
          <w:szCs w:val="20"/>
          <w:vertAlign w:val="superscript"/>
          <w:lang w:val="en-US"/>
        </w:rPr>
        <w:t>1</w:t>
      </w:r>
      <w:r w:rsidRPr="00CE5225">
        <w:rPr>
          <w:rFonts w:asciiTheme="minorHAnsi" w:hAnsiTheme="minorHAnsi" w:cs="Calibri"/>
          <w:color w:val="000000"/>
          <w:sz w:val="20"/>
          <w:szCs w:val="20"/>
          <w:lang w:val="en-US"/>
        </w:rPr>
        <w:t xml:space="preserve"> Respective income classifications as per definition of the World Bank (https://datahelpdesk.worldbank.org/knowledgebase/articles/906519-world-bank-country-and-lending-groups</w:t>
      </w:r>
      <w:r>
        <w:rPr>
          <w:rFonts w:asciiTheme="minorHAnsi" w:hAnsiTheme="minorHAnsi" w:cs="Calibri"/>
          <w:color w:val="000000"/>
          <w:sz w:val="20"/>
          <w:szCs w:val="20"/>
          <w:lang w:val="en-US"/>
        </w:rPr>
        <w:t>)</w:t>
      </w:r>
    </w:p>
    <w:p w14:paraId="4F6FA52E" w14:textId="77777777" w:rsidR="00A531F9" w:rsidRPr="00CE5225" w:rsidRDefault="00A531F9" w:rsidP="00A531F9">
      <w:pPr>
        <w:rPr>
          <w:rFonts w:asciiTheme="minorHAnsi" w:hAnsiTheme="minorHAnsi" w:cs="Calibri"/>
          <w:b/>
          <w:bCs/>
          <w:color w:val="000000"/>
          <w:sz w:val="20"/>
          <w:szCs w:val="20"/>
          <w:lang w:val="en-US"/>
        </w:rPr>
        <w:sectPr w:rsidR="00A531F9" w:rsidRPr="00CE5225">
          <w:headerReference w:type="default" r:id="rId4"/>
          <w:footerReference w:type="even" r:id="rId5"/>
          <w:footerReference w:type="default" r:id="rId6"/>
          <w:pgSz w:w="11906" w:h="16838"/>
          <w:pgMar w:top="851" w:right="1800" w:bottom="1440" w:left="1800" w:header="708" w:footer="708" w:gutter="0"/>
          <w:pgNumType w:start="1"/>
          <w:cols w:space="720"/>
        </w:sectPr>
      </w:pPr>
    </w:p>
    <w:tbl>
      <w:tblPr>
        <w:tblStyle w:val="TableGrid"/>
        <w:tblW w:w="12738" w:type="dxa"/>
        <w:tblInd w:w="60" w:type="dxa"/>
        <w:tblLook w:val="04A0" w:firstRow="1" w:lastRow="0" w:firstColumn="1" w:lastColumn="0" w:noHBand="0" w:noVBand="1"/>
      </w:tblPr>
      <w:tblGrid>
        <w:gridCol w:w="1426"/>
        <w:gridCol w:w="1568"/>
        <w:gridCol w:w="1634"/>
        <w:gridCol w:w="1641"/>
        <w:gridCol w:w="2003"/>
        <w:gridCol w:w="2491"/>
        <w:gridCol w:w="1975"/>
      </w:tblGrid>
      <w:tr w:rsidR="00A531F9" w:rsidRPr="000064B5" w14:paraId="49BB9AB3" w14:textId="77777777" w:rsidTr="00697A3E">
        <w:trPr>
          <w:trHeight w:val="20"/>
        </w:trPr>
        <w:tc>
          <w:tcPr>
            <w:tcW w:w="12738" w:type="dxa"/>
            <w:gridSpan w:val="7"/>
            <w:vAlign w:val="center"/>
          </w:tcPr>
          <w:p w14:paraId="0920C894" w14:textId="77777777" w:rsidR="00A531F9" w:rsidRPr="0040258E" w:rsidRDefault="00A531F9" w:rsidP="00697A3E">
            <w:pPr>
              <w:rPr>
                <w:rFonts w:asciiTheme="minorHAnsi" w:hAnsiTheme="minorHAnsi" w:cs="Calibri"/>
                <w:b/>
                <w:bCs/>
                <w:color w:val="000000"/>
                <w:sz w:val="20"/>
                <w:szCs w:val="20"/>
                <w:lang w:val="en-US"/>
              </w:rPr>
            </w:pPr>
            <w:r w:rsidRPr="0040258E">
              <w:rPr>
                <w:rFonts w:asciiTheme="minorHAnsi" w:hAnsiTheme="minorHAnsi" w:cs="Calibri"/>
                <w:b/>
                <w:bCs/>
                <w:color w:val="000000"/>
                <w:sz w:val="20"/>
                <w:szCs w:val="20"/>
                <w:lang w:val="en-US"/>
              </w:rPr>
              <w:lastRenderedPageBreak/>
              <w:t>Table 2:</w:t>
            </w:r>
            <w:r w:rsidRPr="00911E70">
              <w:rPr>
                <w:rFonts w:asciiTheme="minorHAnsi" w:hAnsiTheme="minorHAnsi" w:cs="Calibri"/>
                <w:color w:val="000000"/>
                <w:sz w:val="20"/>
                <w:szCs w:val="20"/>
                <w:lang w:val="en-US"/>
              </w:rPr>
              <w:t xml:space="preserve"> Included publications describing specifically tailored courses for specific populations</w:t>
            </w:r>
            <w:r>
              <w:rPr>
                <w:rFonts w:asciiTheme="minorHAnsi" w:hAnsiTheme="minorHAnsi" w:cs="Calibri"/>
                <w:color w:val="000000"/>
                <w:sz w:val="20"/>
                <w:szCs w:val="20"/>
                <w:lang w:val="en-US"/>
              </w:rPr>
              <w:t xml:space="preserve"> (without comparing them to non-tailored courses)</w:t>
            </w:r>
          </w:p>
        </w:tc>
      </w:tr>
      <w:tr w:rsidR="00A531F9" w:rsidRPr="000064B5" w14:paraId="43FA709B" w14:textId="77777777" w:rsidTr="00697A3E">
        <w:trPr>
          <w:trHeight w:val="20"/>
        </w:trPr>
        <w:tc>
          <w:tcPr>
            <w:tcW w:w="12738" w:type="dxa"/>
            <w:gridSpan w:val="7"/>
            <w:vAlign w:val="center"/>
          </w:tcPr>
          <w:p w14:paraId="3D2AA310" w14:textId="77777777" w:rsidR="00A531F9" w:rsidRPr="00F95BBF" w:rsidRDefault="00A531F9" w:rsidP="00697A3E">
            <w:pPr>
              <w:pStyle w:val="Heading1"/>
              <w:spacing w:before="0"/>
              <w:rPr>
                <w:rFonts w:asciiTheme="minorHAnsi" w:eastAsia="Times New Roman" w:hAnsiTheme="minorHAnsi" w:cs="Calibri"/>
                <w:b w:val="0"/>
                <w:bCs w:val="0"/>
                <w:color w:val="000000"/>
                <w:sz w:val="20"/>
                <w:szCs w:val="20"/>
              </w:rPr>
            </w:pPr>
            <w:r w:rsidRPr="00F95BBF">
              <w:rPr>
                <w:rFonts w:asciiTheme="minorHAnsi" w:eastAsia="Times New Roman" w:hAnsiTheme="minorHAnsi" w:cs="Calibri"/>
                <w:b w:val="0"/>
                <w:bCs w:val="0"/>
                <w:color w:val="000000"/>
                <w:sz w:val="20"/>
                <w:szCs w:val="20"/>
              </w:rPr>
              <w:t xml:space="preserve">Specific population </w:t>
            </w:r>
            <w:r w:rsidRPr="00F95BBF">
              <w:rPr>
                <w:rFonts w:asciiTheme="minorHAnsi" w:eastAsia="Times New Roman" w:hAnsiTheme="minorHAnsi" w:cs="Cambria Math"/>
                <w:b w:val="0"/>
                <w:bCs w:val="0"/>
                <w:color w:val="000000"/>
                <w:sz w:val="20"/>
                <w:szCs w:val="20"/>
              </w:rPr>
              <w:t>⊕</w:t>
            </w:r>
          </w:p>
          <w:p w14:paraId="27BE7514" w14:textId="77777777" w:rsidR="00A531F9" w:rsidRPr="00F95BBF" w:rsidRDefault="00A531F9" w:rsidP="00697A3E">
            <w:pPr>
              <w:rPr>
                <w:rFonts w:asciiTheme="minorHAnsi" w:hAnsiTheme="minorHAnsi" w:cs="Calibri"/>
                <w:color w:val="000000"/>
                <w:sz w:val="20"/>
                <w:szCs w:val="20"/>
                <w:lang w:val="en-US"/>
              </w:rPr>
            </w:pPr>
            <w:r w:rsidRPr="00F95BBF">
              <w:rPr>
                <w:rFonts w:asciiTheme="minorHAnsi" w:hAnsiTheme="minorHAnsi" w:cs="Calibri"/>
                <w:color w:val="000000"/>
                <w:sz w:val="20"/>
                <w:szCs w:val="20"/>
                <w:lang w:val="en-US"/>
              </w:rPr>
              <w:t>Course adaptations ⊕</w:t>
            </w:r>
          </w:p>
          <w:p w14:paraId="509E590E" w14:textId="77777777" w:rsidR="00A531F9" w:rsidRPr="00F95BBF" w:rsidRDefault="00A531F9" w:rsidP="00697A3E">
            <w:pPr>
              <w:rPr>
                <w:rFonts w:asciiTheme="minorHAnsi" w:hAnsiTheme="minorHAnsi" w:cs="Calibri"/>
                <w:color w:val="000000"/>
                <w:sz w:val="20"/>
                <w:szCs w:val="20"/>
                <w:lang w:val="en-US"/>
              </w:rPr>
            </w:pPr>
            <w:r w:rsidRPr="00F95BBF">
              <w:rPr>
                <w:rFonts w:asciiTheme="minorHAnsi" w:hAnsiTheme="minorHAnsi" w:cs="Calibri"/>
                <w:color w:val="000000"/>
                <w:sz w:val="20"/>
                <w:szCs w:val="20"/>
                <w:lang w:val="en-US"/>
              </w:rPr>
              <w:t>Tailored to specific population ⊕</w:t>
            </w:r>
          </w:p>
          <w:p w14:paraId="65CB514A" w14:textId="77777777" w:rsidR="00A531F9" w:rsidRPr="0040258E" w:rsidRDefault="00A531F9" w:rsidP="00697A3E">
            <w:pPr>
              <w:rPr>
                <w:rFonts w:asciiTheme="minorHAnsi" w:hAnsiTheme="minorHAnsi" w:cs="Calibri"/>
                <w:color w:val="000000"/>
                <w:sz w:val="20"/>
                <w:szCs w:val="20"/>
                <w:lang w:val="en-US"/>
              </w:rPr>
            </w:pPr>
            <w:r w:rsidRPr="0040258E">
              <w:rPr>
                <w:rFonts w:asciiTheme="minorHAnsi" w:hAnsiTheme="minorHAnsi" w:cs="Calibri"/>
                <w:color w:val="000000"/>
                <w:sz w:val="20"/>
                <w:szCs w:val="20"/>
                <w:lang w:val="en-US"/>
              </w:rPr>
              <w:t>Non-tailored training being the c</w:t>
            </w:r>
            <w:r w:rsidRPr="00BE7082">
              <w:rPr>
                <w:rFonts w:asciiTheme="minorHAnsi" w:hAnsiTheme="minorHAnsi" w:cs="Calibri"/>
                <w:color w:val="000000"/>
                <w:sz w:val="20"/>
                <w:szCs w:val="20"/>
                <w:lang w:val="en-US"/>
              </w:rPr>
              <w:t>omparator ⊖</w:t>
            </w:r>
          </w:p>
        </w:tc>
      </w:tr>
      <w:tr w:rsidR="00A531F9" w:rsidRPr="00F95BBF" w14:paraId="2DBD45BC" w14:textId="77777777" w:rsidTr="00697A3E">
        <w:trPr>
          <w:trHeight w:val="20"/>
        </w:trPr>
        <w:tc>
          <w:tcPr>
            <w:tcW w:w="1426" w:type="dxa"/>
            <w:vAlign w:val="center"/>
          </w:tcPr>
          <w:p w14:paraId="79BEB349" w14:textId="77777777" w:rsidR="00A531F9" w:rsidRPr="00F95BBF" w:rsidRDefault="00A531F9" w:rsidP="00697A3E">
            <w:pPr>
              <w:rPr>
                <w:rFonts w:asciiTheme="minorHAnsi" w:hAnsiTheme="minorHAnsi" w:cs="Calibri"/>
                <w:color w:val="000000"/>
                <w:sz w:val="16"/>
                <w:szCs w:val="16"/>
              </w:rPr>
            </w:pPr>
            <w:proofErr w:type="spellStart"/>
            <w:r w:rsidRPr="00F95BBF">
              <w:rPr>
                <w:rFonts w:asciiTheme="minorHAnsi" w:hAnsiTheme="minorHAnsi" w:cs="Calibri"/>
                <w:b/>
                <w:bCs/>
                <w:color w:val="000000"/>
                <w:sz w:val="20"/>
                <w:szCs w:val="20"/>
              </w:rPr>
              <w:t>Publication</w:t>
            </w:r>
            <w:proofErr w:type="spellEnd"/>
            <w:r w:rsidRPr="00F95BBF">
              <w:rPr>
                <w:rFonts w:asciiTheme="minorHAnsi" w:hAnsiTheme="minorHAnsi" w:cs="Calibri"/>
                <w:b/>
                <w:bCs/>
                <w:color w:val="000000"/>
                <w:sz w:val="20"/>
                <w:szCs w:val="20"/>
              </w:rPr>
              <w:t xml:space="preserve"> (</w:t>
            </w:r>
            <w:proofErr w:type="spellStart"/>
            <w:r w:rsidRPr="00F95BBF">
              <w:rPr>
                <w:rFonts w:asciiTheme="minorHAnsi" w:hAnsiTheme="minorHAnsi" w:cs="Calibri"/>
                <w:b/>
                <w:bCs/>
                <w:color w:val="000000"/>
                <w:sz w:val="20"/>
                <w:szCs w:val="20"/>
              </w:rPr>
              <w:t>author</w:t>
            </w:r>
            <w:proofErr w:type="spellEnd"/>
            <w:r w:rsidRPr="00F95BBF">
              <w:rPr>
                <w:rFonts w:asciiTheme="minorHAnsi" w:hAnsiTheme="minorHAnsi" w:cs="Calibri"/>
                <w:b/>
                <w:bCs/>
                <w:color w:val="000000"/>
                <w:sz w:val="20"/>
                <w:szCs w:val="20"/>
              </w:rPr>
              <w:t xml:space="preserve">, </w:t>
            </w:r>
            <w:proofErr w:type="spellStart"/>
            <w:r w:rsidRPr="00F95BBF">
              <w:rPr>
                <w:rFonts w:asciiTheme="minorHAnsi" w:hAnsiTheme="minorHAnsi" w:cs="Calibri"/>
                <w:b/>
                <w:bCs/>
                <w:color w:val="000000"/>
                <w:sz w:val="20"/>
                <w:szCs w:val="20"/>
              </w:rPr>
              <w:t>year</w:t>
            </w:r>
            <w:proofErr w:type="spellEnd"/>
            <w:r w:rsidRPr="00F95BBF">
              <w:rPr>
                <w:rFonts w:asciiTheme="minorHAnsi" w:hAnsiTheme="minorHAnsi" w:cs="Calibri"/>
                <w:b/>
                <w:bCs/>
                <w:color w:val="000000"/>
                <w:sz w:val="20"/>
                <w:szCs w:val="20"/>
              </w:rPr>
              <w:t>)</w:t>
            </w:r>
          </w:p>
        </w:tc>
        <w:tc>
          <w:tcPr>
            <w:tcW w:w="1568" w:type="dxa"/>
            <w:vAlign w:val="center"/>
          </w:tcPr>
          <w:p w14:paraId="23F0F494" w14:textId="77777777" w:rsidR="00A531F9" w:rsidRPr="00F95BBF" w:rsidRDefault="00A531F9" w:rsidP="00697A3E">
            <w:pPr>
              <w:rPr>
                <w:rFonts w:asciiTheme="minorHAnsi" w:hAnsiTheme="minorHAnsi" w:cs="Calibri"/>
                <w:color w:val="000000"/>
                <w:sz w:val="16"/>
                <w:szCs w:val="16"/>
                <w:lang w:val="en-US"/>
              </w:rPr>
            </w:pPr>
            <w:r w:rsidRPr="00F95BBF">
              <w:rPr>
                <w:rFonts w:asciiTheme="minorHAnsi" w:hAnsiTheme="minorHAnsi" w:cs="Calibri"/>
                <w:b/>
                <w:bCs/>
                <w:color w:val="000000"/>
                <w:sz w:val="20"/>
                <w:szCs w:val="20"/>
                <w:lang w:val="en-US"/>
              </w:rPr>
              <w:t>Country (study or corresponding author)</w:t>
            </w:r>
          </w:p>
        </w:tc>
        <w:tc>
          <w:tcPr>
            <w:tcW w:w="1634" w:type="dxa"/>
            <w:vAlign w:val="center"/>
          </w:tcPr>
          <w:p w14:paraId="6DE38B62" w14:textId="77777777" w:rsidR="00A531F9" w:rsidRPr="00F95BBF" w:rsidRDefault="00A531F9" w:rsidP="00697A3E">
            <w:pPr>
              <w:rPr>
                <w:rFonts w:asciiTheme="minorHAnsi" w:hAnsiTheme="minorHAnsi" w:cs="Calibri"/>
                <w:color w:val="000000"/>
                <w:sz w:val="16"/>
                <w:szCs w:val="16"/>
              </w:rPr>
            </w:pPr>
            <w:proofErr w:type="spellStart"/>
            <w:r w:rsidRPr="00F95BBF">
              <w:rPr>
                <w:rFonts w:asciiTheme="minorHAnsi" w:hAnsiTheme="minorHAnsi" w:cs="Calibri"/>
                <w:b/>
                <w:bCs/>
                <w:color w:val="000000"/>
                <w:sz w:val="20"/>
                <w:szCs w:val="20"/>
              </w:rPr>
              <w:t>Publication</w:t>
            </w:r>
            <w:proofErr w:type="spellEnd"/>
            <w:r w:rsidRPr="00F95BBF">
              <w:rPr>
                <w:rFonts w:asciiTheme="minorHAnsi" w:hAnsiTheme="minorHAnsi" w:cs="Calibri"/>
                <w:b/>
                <w:bCs/>
                <w:color w:val="000000"/>
                <w:sz w:val="20"/>
                <w:szCs w:val="20"/>
              </w:rPr>
              <w:t xml:space="preserve"> type</w:t>
            </w:r>
          </w:p>
        </w:tc>
        <w:tc>
          <w:tcPr>
            <w:tcW w:w="1641" w:type="dxa"/>
            <w:vAlign w:val="center"/>
          </w:tcPr>
          <w:p w14:paraId="4D672297" w14:textId="77777777" w:rsidR="00A531F9" w:rsidRPr="00F95BBF" w:rsidRDefault="00A531F9" w:rsidP="00697A3E">
            <w:pPr>
              <w:rPr>
                <w:rFonts w:asciiTheme="minorHAnsi" w:hAnsiTheme="minorHAnsi" w:cs="Calibri"/>
                <w:color w:val="000000"/>
                <w:sz w:val="16"/>
                <w:szCs w:val="16"/>
                <w:lang w:val="en-US"/>
              </w:rPr>
            </w:pPr>
            <w:r w:rsidRPr="00F95BBF">
              <w:rPr>
                <w:rFonts w:asciiTheme="minorHAnsi" w:hAnsiTheme="minorHAnsi" w:cs="Calibri"/>
                <w:b/>
                <w:bCs/>
                <w:color w:val="000000"/>
                <w:sz w:val="20"/>
                <w:szCs w:val="20"/>
                <w:lang w:val="en-US"/>
              </w:rPr>
              <w:t>Specific population (type, n, age)</w:t>
            </w:r>
          </w:p>
        </w:tc>
        <w:tc>
          <w:tcPr>
            <w:tcW w:w="2003" w:type="dxa"/>
            <w:vAlign w:val="center"/>
          </w:tcPr>
          <w:p w14:paraId="08A6DB97" w14:textId="77777777" w:rsidR="00A531F9" w:rsidRPr="00F95BBF" w:rsidRDefault="00A531F9" w:rsidP="00697A3E">
            <w:pPr>
              <w:pStyle w:val="Heading1"/>
              <w:spacing w:before="0"/>
              <w:rPr>
                <w:rFonts w:asciiTheme="minorHAnsi" w:eastAsia="Times New Roman" w:hAnsiTheme="minorHAnsi" w:cs="Calibri"/>
                <w:color w:val="000000"/>
                <w:sz w:val="20"/>
                <w:szCs w:val="20"/>
              </w:rPr>
            </w:pPr>
            <w:r w:rsidRPr="00F95BBF">
              <w:rPr>
                <w:rFonts w:asciiTheme="minorHAnsi" w:eastAsia="Times New Roman" w:hAnsiTheme="minorHAnsi" w:cs="Calibri"/>
                <w:color w:val="000000"/>
                <w:sz w:val="20"/>
                <w:szCs w:val="20"/>
              </w:rPr>
              <w:t>Course adaptations</w:t>
            </w:r>
          </w:p>
        </w:tc>
        <w:tc>
          <w:tcPr>
            <w:tcW w:w="2491" w:type="dxa"/>
            <w:vAlign w:val="center"/>
          </w:tcPr>
          <w:p w14:paraId="0442F671" w14:textId="77777777" w:rsidR="00A531F9" w:rsidRPr="00F95BBF" w:rsidRDefault="00A531F9" w:rsidP="00697A3E">
            <w:pPr>
              <w:rPr>
                <w:rFonts w:asciiTheme="minorHAnsi" w:hAnsiTheme="minorHAnsi" w:cs="Calibri"/>
                <w:color w:val="000000"/>
                <w:sz w:val="16"/>
                <w:szCs w:val="16"/>
              </w:rPr>
            </w:pPr>
            <w:proofErr w:type="spellStart"/>
            <w:r w:rsidRPr="00F95BBF">
              <w:rPr>
                <w:rFonts w:asciiTheme="minorHAnsi" w:hAnsiTheme="minorHAnsi" w:cs="Calibri"/>
                <w:b/>
                <w:bCs/>
                <w:color w:val="000000"/>
                <w:sz w:val="20"/>
                <w:szCs w:val="20"/>
              </w:rPr>
              <w:t>Assessed</w:t>
            </w:r>
            <w:proofErr w:type="spellEnd"/>
            <w:r w:rsidRPr="00F95BBF">
              <w:rPr>
                <w:rFonts w:asciiTheme="minorHAnsi" w:hAnsiTheme="minorHAnsi" w:cs="Calibri"/>
                <w:b/>
                <w:bCs/>
                <w:color w:val="000000"/>
                <w:sz w:val="20"/>
                <w:szCs w:val="20"/>
              </w:rPr>
              <w:t xml:space="preserve"> </w:t>
            </w:r>
            <w:proofErr w:type="spellStart"/>
            <w:r w:rsidRPr="00F95BBF">
              <w:rPr>
                <w:rFonts w:asciiTheme="minorHAnsi" w:hAnsiTheme="minorHAnsi" w:cs="Calibri"/>
                <w:b/>
                <w:bCs/>
                <w:color w:val="000000"/>
                <w:sz w:val="20"/>
                <w:szCs w:val="20"/>
              </w:rPr>
              <w:t>outcomes</w:t>
            </w:r>
            <w:proofErr w:type="spellEnd"/>
          </w:p>
        </w:tc>
        <w:tc>
          <w:tcPr>
            <w:tcW w:w="1975" w:type="dxa"/>
            <w:vAlign w:val="center"/>
          </w:tcPr>
          <w:p w14:paraId="17F50493" w14:textId="77777777" w:rsidR="00A531F9" w:rsidRPr="00F95BBF" w:rsidRDefault="00A531F9" w:rsidP="00697A3E">
            <w:pPr>
              <w:rPr>
                <w:rFonts w:asciiTheme="minorHAnsi" w:hAnsiTheme="minorHAnsi" w:cs="Calibri"/>
                <w:b/>
                <w:bCs/>
                <w:color w:val="000000"/>
                <w:sz w:val="20"/>
                <w:szCs w:val="20"/>
              </w:rPr>
            </w:pPr>
            <w:proofErr w:type="spellStart"/>
            <w:r w:rsidRPr="00F95BBF">
              <w:rPr>
                <w:rFonts w:asciiTheme="minorHAnsi" w:hAnsiTheme="minorHAnsi" w:cs="Calibri"/>
                <w:b/>
                <w:bCs/>
                <w:color w:val="000000"/>
                <w:sz w:val="20"/>
                <w:szCs w:val="20"/>
              </w:rPr>
              <w:t>Limitations</w:t>
            </w:r>
            <w:proofErr w:type="spellEnd"/>
            <w:r w:rsidRPr="00F95BBF">
              <w:rPr>
                <w:rFonts w:asciiTheme="minorHAnsi" w:hAnsiTheme="minorHAnsi" w:cs="Calibri"/>
                <w:b/>
                <w:bCs/>
                <w:color w:val="000000"/>
                <w:sz w:val="20"/>
                <w:szCs w:val="20"/>
              </w:rPr>
              <w:t xml:space="preserve">, </w:t>
            </w:r>
            <w:proofErr w:type="spellStart"/>
            <w:r w:rsidRPr="00F95BBF">
              <w:rPr>
                <w:rFonts w:asciiTheme="minorHAnsi" w:hAnsiTheme="minorHAnsi" w:cs="Calibri"/>
                <w:b/>
                <w:bCs/>
                <w:color w:val="000000"/>
                <w:sz w:val="20"/>
                <w:szCs w:val="20"/>
              </w:rPr>
              <w:t>comments</w:t>
            </w:r>
            <w:proofErr w:type="spellEnd"/>
            <w:r w:rsidRPr="00F95BBF" w:rsidDel="00F32427">
              <w:rPr>
                <w:rFonts w:asciiTheme="minorHAnsi" w:hAnsiTheme="minorHAnsi" w:cs="Calibri"/>
                <w:b/>
                <w:bCs/>
                <w:color w:val="000000"/>
                <w:sz w:val="20"/>
                <w:szCs w:val="20"/>
              </w:rPr>
              <w:t xml:space="preserve"> </w:t>
            </w:r>
          </w:p>
        </w:tc>
      </w:tr>
      <w:tr w:rsidR="00A531F9" w:rsidRPr="000064B5" w14:paraId="6379E044" w14:textId="77777777" w:rsidTr="00697A3E">
        <w:trPr>
          <w:trHeight w:val="20"/>
        </w:trPr>
        <w:tc>
          <w:tcPr>
            <w:tcW w:w="1426" w:type="dxa"/>
            <w:vAlign w:val="center"/>
          </w:tcPr>
          <w:p w14:paraId="5128F7F7" w14:textId="77777777" w:rsidR="00A531F9" w:rsidRPr="00F95BBF" w:rsidRDefault="00A531F9" w:rsidP="00697A3E">
            <w:pPr>
              <w:rPr>
                <w:rFonts w:asciiTheme="minorHAnsi" w:hAnsiTheme="minorHAnsi" w:cs="Calibri"/>
                <w:color w:val="000000"/>
                <w:sz w:val="20"/>
                <w:szCs w:val="20"/>
              </w:rPr>
            </w:pPr>
            <w:r w:rsidRPr="00F95BBF">
              <w:rPr>
                <w:rFonts w:asciiTheme="minorHAnsi" w:hAnsiTheme="minorHAnsi" w:cs="Calibri"/>
                <w:color w:val="000000"/>
                <w:sz w:val="20"/>
                <w:szCs w:val="20"/>
              </w:rPr>
              <w:t xml:space="preserve">Jorge-Soto, 2017 </w:t>
            </w:r>
            <w:r w:rsidRPr="00F95BBF">
              <w:rPr>
                <w:rFonts w:asciiTheme="minorHAnsi" w:hAnsiTheme="minorHAnsi" w:cs="Calibri"/>
                <w:color w:val="000000"/>
                <w:sz w:val="20"/>
                <w:szCs w:val="20"/>
              </w:rPr>
              <w:fldChar w:fldCharType="begin"/>
            </w:r>
            <w:r w:rsidRPr="00F95BBF">
              <w:rPr>
                <w:rFonts w:asciiTheme="minorHAnsi" w:hAnsiTheme="minorHAnsi" w:cs="Calibri"/>
                <w:color w:val="000000"/>
                <w:sz w:val="20"/>
                <w:szCs w:val="20"/>
              </w:rPr>
              <w:instrText xml:space="preserve"> ADDIN ZOTERO_ITEM CSL_CITATION {"citationID":"lhknCb2u","properties":{"formattedCitation":"[1]","plainCitation":"[1]","noteIndex":0},"citationItems":[{"id":4597,"uris":["http://zotero.org/users/7582839/items/MM66DDWM"],"itemData":{"id":4597,"type":"article-journal","container-title":"Resuscitation","DOI":"10.1016/j.resuscitation.2017.01.012","ISSN":"1873-1570","journalAbbreviation":"Resuscitation","language":"eng","note":"PMID: 28130093","page":"e5-e6","source":"PubMed","title":"Brief training in automated external defibrillation use for persons with down syndrome","volume":"113","author":[{"family":"Jorge-Soto","given":"Cristina"},{"family":"Barcala-Furelos","given":"Roberto"},{"family":"Gómez-González","given":"Candela"},{"family":"Leborans-Iglesias","given":"Pilar"},{"family":"Campos-Varela","given":"Isabel"},{"family":"Rodríguez-Núñez","given":"Antonio"}],"issued":{"date-parts":[["2017",4]]}}}],"schema":"https://github.com/citation-style-language/schema/raw/master/csl-citation.json"} </w:instrText>
            </w:r>
            <w:r w:rsidRPr="00F95BBF">
              <w:rPr>
                <w:rFonts w:asciiTheme="minorHAnsi" w:hAnsiTheme="minorHAnsi" w:cs="Calibri"/>
                <w:color w:val="000000"/>
                <w:sz w:val="20"/>
                <w:szCs w:val="20"/>
              </w:rPr>
              <w:fldChar w:fldCharType="separate"/>
            </w:r>
            <w:r w:rsidRPr="00F95BBF">
              <w:rPr>
                <w:rFonts w:asciiTheme="minorHAnsi" w:hAnsiTheme="minorHAnsi" w:cs="Calibri"/>
                <w:noProof/>
                <w:color w:val="000000"/>
                <w:sz w:val="20"/>
                <w:szCs w:val="20"/>
              </w:rPr>
              <w:t>[1]</w:t>
            </w:r>
            <w:r w:rsidRPr="00F95BBF">
              <w:rPr>
                <w:rFonts w:asciiTheme="minorHAnsi" w:hAnsiTheme="minorHAnsi" w:cs="Calibri"/>
                <w:color w:val="000000"/>
                <w:sz w:val="20"/>
                <w:szCs w:val="20"/>
              </w:rPr>
              <w:fldChar w:fldCharType="end"/>
            </w:r>
          </w:p>
        </w:tc>
        <w:tc>
          <w:tcPr>
            <w:tcW w:w="1568" w:type="dxa"/>
            <w:vAlign w:val="center"/>
          </w:tcPr>
          <w:p w14:paraId="2BBDA130" w14:textId="77777777" w:rsidR="00A531F9" w:rsidRPr="00F95BBF" w:rsidRDefault="00A531F9" w:rsidP="00697A3E">
            <w:pPr>
              <w:rPr>
                <w:rFonts w:asciiTheme="minorHAnsi" w:hAnsiTheme="minorHAnsi" w:cs="Calibri"/>
                <w:color w:val="000000"/>
                <w:sz w:val="20"/>
                <w:szCs w:val="20"/>
              </w:rPr>
            </w:pPr>
            <w:r w:rsidRPr="00F95BBF">
              <w:rPr>
                <w:rFonts w:asciiTheme="minorHAnsi" w:hAnsiTheme="minorHAnsi" w:cs="Calibri"/>
                <w:color w:val="000000"/>
                <w:sz w:val="20"/>
                <w:szCs w:val="20"/>
              </w:rPr>
              <w:t>Spain</w:t>
            </w:r>
          </w:p>
        </w:tc>
        <w:tc>
          <w:tcPr>
            <w:tcW w:w="1634" w:type="dxa"/>
            <w:vAlign w:val="center"/>
          </w:tcPr>
          <w:p w14:paraId="24DD7BD7" w14:textId="77777777" w:rsidR="00A531F9" w:rsidRPr="00F95BBF" w:rsidRDefault="00A531F9" w:rsidP="00697A3E">
            <w:pPr>
              <w:rPr>
                <w:rFonts w:asciiTheme="minorHAnsi" w:hAnsiTheme="minorHAnsi" w:cs="Calibri"/>
                <w:color w:val="000000"/>
                <w:sz w:val="20"/>
                <w:szCs w:val="20"/>
                <w:lang w:val="en-US"/>
              </w:rPr>
            </w:pPr>
            <w:r w:rsidRPr="00F95BBF">
              <w:rPr>
                <w:rFonts w:asciiTheme="minorHAnsi" w:hAnsiTheme="minorHAnsi" w:cs="Calibri"/>
                <w:color w:val="000000"/>
                <w:sz w:val="20"/>
                <w:szCs w:val="20"/>
                <w:lang w:val="en-US"/>
              </w:rPr>
              <w:t xml:space="preserve">Observational </w:t>
            </w:r>
            <w:proofErr w:type="gramStart"/>
            <w:r>
              <w:rPr>
                <w:rFonts w:asciiTheme="minorHAnsi" w:hAnsiTheme="minorHAnsi" w:cs="Calibri"/>
                <w:color w:val="000000"/>
                <w:sz w:val="20"/>
                <w:szCs w:val="20"/>
                <w:lang w:val="en-US"/>
              </w:rPr>
              <w:t>non randomized</w:t>
            </w:r>
            <w:proofErr w:type="gramEnd"/>
            <w:r>
              <w:rPr>
                <w:rFonts w:asciiTheme="minorHAnsi" w:hAnsiTheme="minorHAnsi" w:cs="Calibri"/>
                <w:color w:val="000000"/>
                <w:sz w:val="20"/>
                <w:szCs w:val="20"/>
                <w:lang w:val="en-US"/>
              </w:rPr>
              <w:t xml:space="preserve"> comparative </w:t>
            </w:r>
            <w:r w:rsidRPr="00F95BBF">
              <w:rPr>
                <w:rFonts w:asciiTheme="minorHAnsi" w:hAnsiTheme="minorHAnsi" w:cs="Calibri"/>
                <w:color w:val="000000"/>
                <w:sz w:val="20"/>
                <w:szCs w:val="20"/>
                <w:lang w:val="en-US"/>
              </w:rPr>
              <w:t>study (research letter)</w:t>
            </w:r>
          </w:p>
        </w:tc>
        <w:tc>
          <w:tcPr>
            <w:tcW w:w="1641" w:type="dxa"/>
            <w:vAlign w:val="center"/>
          </w:tcPr>
          <w:p w14:paraId="5FE4B2EE" w14:textId="77777777" w:rsidR="00A531F9" w:rsidRPr="00F95BBF" w:rsidRDefault="00A531F9" w:rsidP="00697A3E">
            <w:pPr>
              <w:rPr>
                <w:rFonts w:asciiTheme="minorHAnsi" w:hAnsiTheme="minorHAnsi" w:cs="Calibri"/>
                <w:color w:val="000000"/>
                <w:sz w:val="20"/>
                <w:szCs w:val="20"/>
                <w:lang w:val="en-US"/>
              </w:rPr>
            </w:pPr>
            <w:r w:rsidRPr="00F95BBF">
              <w:rPr>
                <w:rFonts w:asciiTheme="minorHAnsi" w:hAnsiTheme="minorHAnsi" w:cs="Calibri"/>
                <w:color w:val="000000"/>
                <w:sz w:val="20"/>
                <w:szCs w:val="20"/>
              </w:rPr>
              <w:t xml:space="preserve">Down </w:t>
            </w:r>
            <w:proofErr w:type="spellStart"/>
            <w:r w:rsidRPr="00F95BBF">
              <w:rPr>
                <w:rFonts w:asciiTheme="minorHAnsi" w:hAnsiTheme="minorHAnsi" w:cs="Calibri"/>
                <w:color w:val="000000"/>
                <w:sz w:val="20"/>
                <w:szCs w:val="20"/>
              </w:rPr>
              <w:t>syndrome</w:t>
            </w:r>
            <w:proofErr w:type="spellEnd"/>
            <w:r w:rsidRPr="00F95BBF">
              <w:rPr>
                <w:rFonts w:asciiTheme="minorHAnsi" w:hAnsiTheme="minorHAnsi" w:cs="Calibri"/>
                <w:color w:val="000000"/>
                <w:sz w:val="20"/>
                <w:szCs w:val="20"/>
              </w:rPr>
              <w:t>; n=27; 26.4</w:t>
            </w:r>
            <w:r w:rsidRPr="00F95BBF">
              <w:rPr>
                <w:rFonts w:asciiTheme="minorHAnsi" w:hAnsiTheme="minorHAnsi" w:cs="Calibri"/>
                <w:color w:val="000000"/>
                <w:sz w:val="20"/>
                <w:szCs w:val="20"/>
                <w:lang w:val="en-US"/>
              </w:rPr>
              <w:t>±</w:t>
            </w:r>
            <w:r w:rsidRPr="00F95BBF">
              <w:rPr>
                <w:rFonts w:asciiTheme="minorHAnsi" w:hAnsiTheme="minorHAnsi" w:cs="Calibri"/>
                <w:color w:val="000000"/>
                <w:sz w:val="20"/>
                <w:szCs w:val="20"/>
              </w:rPr>
              <w:t xml:space="preserve">5.3 </w:t>
            </w:r>
            <w:proofErr w:type="spellStart"/>
            <w:r w:rsidRPr="00F95BBF">
              <w:rPr>
                <w:rFonts w:asciiTheme="minorHAnsi" w:hAnsiTheme="minorHAnsi" w:cs="Calibri"/>
                <w:color w:val="000000"/>
                <w:sz w:val="20"/>
                <w:szCs w:val="20"/>
              </w:rPr>
              <w:t>years</w:t>
            </w:r>
            <w:proofErr w:type="spellEnd"/>
          </w:p>
        </w:tc>
        <w:tc>
          <w:tcPr>
            <w:tcW w:w="2003" w:type="dxa"/>
            <w:vAlign w:val="center"/>
          </w:tcPr>
          <w:p w14:paraId="63B14DC5" w14:textId="77777777" w:rsidR="00A531F9" w:rsidRPr="00F95BBF" w:rsidRDefault="00A531F9" w:rsidP="00697A3E">
            <w:pPr>
              <w:rPr>
                <w:rFonts w:asciiTheme="minorHAnsi" w:hAnsiTheme="minorHAnsi" w:cs="Calibri"/>
                <w:color w:val="000000"/>
                <w:sz w:val="20"/>
                <w:szCs w:val="20"/>
                <w:lang w:val="en-US"/>
              </w:rPr>
            </w:pPr>
            <w:r w:rsidRPr="00F95BBF">
              <w:rPr>
                <w:rFonts w:asciiTheme="minorHAnsi" w:hAnsiTheme="minorHAnsi" w:cs="Calibri"/>
                <w:color w:val="000000"/>
                <w:sz w:val="20"/>
                <w:szCs w:val="20"/>
                <w:lang w:val="en-US"/>
              </w:rPr>
              <w:t xml:space="preserve">“Short and simple” course (“short and easy” lecture, “funny” video, hands-on training) tailored to participants with </w:t>
            </w:r>
            <w:r>
              <w:rPr>
                <w:rFonts w:asciiTheme="minorHAnsi" w:hAnsiTheme="minorHAnsi" w:cs="Calibri"/>
                <w:color w:val="000000"/>
                <w:sz w:val="20"/>
                <w:szCs w:val="20"/>
                <w:lang w:val="en-US"/>
              </w:rPr>
              <w:t>D</w:t>
            </w:r>
            <w:r w:rsidRPr="00F95BBF">
              <w:rPr>
                <w:rFonts w:asciiTheme="minorHAnsi" w:hAnsiTheme="minorHAnsi" w:cs="Calibri"/>
                <w:color w:val="000000"/>
                <w:sz w:val="20"/>
                <w:szCs w:val="20"/>
                <w:lang w:val="en-US"/>
              </w:rPr>
              <w:t>own syndrome; chest-compression only CPR</w:t>
            </w:r>
          </w:p>
        </w:tc>
        <w:tc>
          <w:tcPr>
            <w:tcW w:w="2491" w:type="dxa"/>
            <w:vAlign w:val="center"/>
          </w:tcPr>
          <w:p w14:paraId="24015B54" w14:textId="77777777" w:rsidR="00A531F9" w:rsidRPr="00F95BBF" w:rsidRDefault="00A531F9" w:rsidP="00697A3E">
            <w:pPr>
              <w:rPr>
                <w:rFonts w:asciiTheme="minorHAnsi" w:hAnsiTheme="minorHAnsi" w:cs="Calibri"/>
                <w:color w:val="000000"/>
                <w:sz w:val="20"/>
                <w:szCs w:val="20"/>
                <w:lang w:val="en-US"/>
              </w:rPr>
            </w:pPr>
            <w:r w:rsidRPr="00F95BBF">
              <w:rPr>
                <w:rFonts w:asciiTheme="minorHAnsi" w:hAnsiTheme="minorHAnsi" w:cs="Calibri"/>
                <w:color w:val="000000"/>
                <w:sz w:val="20"/>
                <w:szCs w:val="20"/>
                <w:lang w:val="en-US"/>
              </w:rPr>
              <w:t>Skills testing after the course; Time to defibrillation (74.5±15 seconds), “defibrillation objective” (reached by 63%), “quality objective” (reached by 47%)</w:t>
            </w:r>
          </w:p>
        </w:tc>
        <w:tc>
          <w:tcPr>
            <w:tcW w:w="1975" w:type="dxa"/>
            <w:vAlign w:val="center"/>
          </w:tcPr>
          <w:p w14:paraId="63197A68" w14:textId="77777777" w:rsidR="00A531F9" w:rsidRPr="00F95BBF" w:rsidRDefault="00A531F9" w:rsidP="00697A3E">
            <w:pPr>
              <w:rPr>
                <w:rFonts w:asciiTheme="minorHAnsi" w:hAnsiTheme="minorHAnsi" w:cs="Calibri"/>
                <w:color w:val="000000"/>
                <w:sz w:val="20"/>
                <w:szCs w:val="20"/>
                <w:lang w:val="en-US"/>
              </w:rPr>
            </w:pPr>
            <w:r w:rsidRPr="00F95BBF">
              <w:rPr>
                <w:rFonts w:asciiTheme="minorHAnsi" w:hAnsiTheme="minorHAnsi" w:cs="Calibri"/>
                <w:color w:val="000000"/>
                <w:sz w:val="20"/>
                <w:szCs w:val="20"/>
                <w:lang w:val="en-US"/>
              </w:rPr>
              <w:t xml:space="preserve">Study compared participants with vs. without </w:t>
            </w:r>
            <w:r>
              <w:rPr>
                <w:rFonts w:asciiTheme="minorHAnsi" w:hAnsiTheme="minorHAnsi" w:cs="Calibri"/>
                <w:color w:val="000000"/>
                <w:sz w:val="20"/>
                <w:szCs w:val="20"/>
                <w:lang w:val="en-US"/>
              </w:rPr>
              <w:t>D</w:t>
            </w:r>
            <w:r w:rsidRPr="00F95BBF">
              <w:rPr>
                <w:rFonts w:asciiTheme="minorHAnsi" w:hAnsiTheme="minorHAnsi" w:cs="Calibri"/>
                <w:color w:val="000000"/>
                <w:sz w:val="20"/>
                <w:szCs w:val="20"/>
                <w:lang w:val="en-US"/>
              </w:rPr>
              <w:t>own syndrome, but not a tailored vs. a non-tailored course; focused on AED use; no detailed information available (research letter)</w:t>
            </w:r>
          </w:p>
        </w:tc>
      </w:tr>
      <w:tr w:rsidR="00A531F9" w:rsidRPr="000064B5" w14:paraId="45C6F5C1" w14:textId="77777777" w:rsidTr="00697A3E">
        <w:trPr>
          <w:trHeight w:val="20"/>
        </w:trPr>
        <w:tc>
          <w:tcPr>
            <w:tcW w:w="1426" w:type="dxa"/>
            <w:vAlign w:val="center"/>
          </w:tcPr>
          <w:p w14:paraId="559D6D8A" w14:textId="77777777" w:rsidR="00A531F9" w:rsidRPr="00F95BBF" w:rsidRDefault="00A531F9" w:rsidP="00697A3E">
            <w:pPr>
              <w:rPr>
                <w:rFonts w:asciiTheme="minorHAnsi" w:hAnsiTheme="minorHAnsi" w:cs="Calibri"/>
                <w:color w:val="000000"/>
                <w:sz w:val="20"/>
                <w:szCs w:val="20"/>
              </w:rPr>
            </w:pPr>
            <w:r w:rsidRPr="00F95BBF">
              <w:rPr>
                <w:rFonts w:asciiTheme="minorHAnsi" w:hAnsiTheme="minorHAnsi" w:cs="Calibri"/>
                <w:color w:val="000000"/>
                <w:sz w:val="20"/>
                <w:szCs w:val="20"/>
              </w:rPr>
              <w:t>Martinez-</w:t>
            </w:r>
            <w:proofErr w:type="spellStart"/>
            <w:r w:rsidRPr="00F95BBF">
              <w:rPr>
                <w:rFonts w:asciiTheme="minorHAnsi" w:hAnsiTheme="minorHAnsi" w:cs="Calibri"/>
                <w:color w:val="000000"/>
                <w:sz w:val="20"/>
                <w:szCs w:val="20"/>
              </w:rPr>
              <w:t>Isasi</w:t>
            </w:r>
            <w:proofErr w:type="spellEnd"/>
            <w:r w:rsidRPr="00F95BBF">
              <w:rPr>
                <w:rFonts w:asciiTheme="minorHAnsi" w:hAnsiTheme="minorHAnsi" w:cs="Calibri"/>
                <w:color w:val="000000"/>
                <w:sz w:val="20"/>
                <w:szCs w:val="20"/>
              </w:rPr>
              <w:t xml:space="preserve">, 2019 </w:t>
            </w:r>
            <w:r w:rsidRPr="00F95BBF">
              <w:rPr>
                <w:rFonts w:asciiTheme="minorHAnsi" w:hAnsiTheme="minorHAnsi" w:cs="Calibri"/>
                <w:color w:val="000000"/>
                <w:sz w:val="20"/>
                <w:szCs w:val="20"/>
              </w:rPr>
              <w:fldChar w:fldCharType="begin"/>
            </w:r>
            <w:r w:rsidRPr="00F95BBF">
              <w:rPr>
                <w:rFonts w:asciiTheme="minorHAnsi" w:hAnsiTheme="minorHAnsi" w:cs="Calibri"/>
                <w:color w:val="000000"/>
                <w:sz w:val="20"/>
                <w:szCs w:val="20"/>
              </w:rPr>
              <w:instrText xml:space="preserve"> ADDIN ZOTERO_ITEM CSL_CITATION {"citationID":"kNEGL7Jx","properties":{"formattedCitation":"[2]","plainCitation":"[2]","noteIndex":0},"citationItems":[{"id":4595,"uris":["http://zotero.org/users/7582839/items/E9UZTWK6"],"itemData":{"id":4595,"type":"article-journal","container-title":"Resuscitation","DOI":"10.1016/j.resuscitation.2018.11.020","ISSN":"1873-1570","journalAbbreviation":"Resuscitation","language":"eng","note":"PMID: 30496839","page":"165-166","source":"PubMed","title":"Is it necessary to see to save a life? Pilot study of basic CPR training for blind people","title-short":"Is it necessary to see to save a life?","volume":"134","author":[{"family":"Martínez-Isasi","given":"Santiago"},{"family":"Abelairas-Gómez","given":"Cristian"},{"family":"Fernández-Méndez","given":"Felipe"},{"family":"Barcala-Furelos","given":"Roberto"},{"family":"Jorge-Soto","given":"Cristina"},{"family":"Gómez-Gónzalez","given":"Candela"},{"family":"Rodríguez-Nuñez","given":"Antonio"}],"issued":{"date-parts":[["2019",1]]}}}],"schema":"https://github.com/citation-style-language/schema/raw/master/csl-citation.json"} </w:instrText>
            </w:r>
            <w:r w:rsidRPr="00F95BBF">
              <w:rPr>
                <w:rFonts w:asciiTheme="minorHAnsi" w:hAnsiTheme="minorHAnsi" w:cs="Calibri"/>
                <w:color w:val="000000"/>
                <w:sz w:val="20"/>
                <w:szCs w:val="20"/>
              </w:rPr>
              <w:fldChar w:fldCharType="separate"/>
            </w:r>
            <w:r w:rsidRPr="00F95BBF">
              <w:rPr>
                <w:rFonts w:asciiTheme="minorHAnsi" w:hAnsiTheme="minorHAnsi" w:cs="Calibri"/>
                <w:noProof/>
                <w:color w:val="000000"/>
                <w:sz w:val="20"/>
                <w:szCs w:val="20"/>
              </w:rPr>
              <w:t>[2]</w:t>
            </w:r>
            <w:r w:rsidRPr="00F95BBF">
              <w:rPr>
                <w:rFonts w:asciiTheme="minorHAnsi" w:hAnsiTheme="minorHAnsi" w:cs="Calibri"/>
                <w:color w:val="000000"/>
                <w:sz w:val="20"/>
                <w:szCs w:val="20"/>
              </w:rPr>
              <w:fldChar w:fldCharType="end"/>
            </w:r>
          </w:p>
        </w:tc>
        <w:tc>
          <w:tcPr>
            <w:tcW w:w="1568" w:type="dxa"/>
            <w:vAlign w:val="center"/>
          </w:tcPr>
          <w:p w14:paraId="138022FF" w14:textId="77777777" w:rsidR="00A531F9" w:rsidRPr="00F95BBF" w:rsidRDefault="00A531F9" w:rsidP="00697A3E">
            <w:pPr>
              <w:rPr>
                <w:rFonts w:asciiTheme="minorHAnsi" w:hAnsiTheme="minorHAnsi" w:cs="Calibri"/>
                <w:color w:val="000000"/>
                <w:sz w:val="20"/>
                <w:szCs w:val="20"/>
              </w:rPr>
            </w:pPr>
            <w:r w:rsidRPr="00F95BBF">
              <w:rPr>
                <w:rFonts w:asciiTheme="minorHAnsi" w:hAnsiTheme="minorHAnsi" w:cs="Calibri"/>
                <w:color w:val="000000"/>
                <w:sz w:val="20"/>
                <w:szCs w:val="20"/>
              </w:rPr>
              <w:t>Spain</w:t>
            </w:r>
          </w:p>
        </w:tc>
        <w:tc>
          <w:tcPr>
            <w:tcW w:w="1634" w:type="dxa"/>
            <w:vAlign w:val="center"/>
          </w:tcPr>
          <w:p w14:paraId="35CB5EA3" w14:textId="77777777" w:rsidR="00A531F9" w:rsidRPr="00F95BBF" w:rsidRDefault="00A531F9" w:rsidP="00697A3E">
            <w:pPr>
              <w:rPr>
                <w:rFonts w:asciiTheme="minorHAnsi" w:hAnsiTheme="minorHAnsi" w:cs="Calibri"/>
                <w:color w:val="000000"/>
                <w:sz w:val="20"/>
                <w:szCs w:val="20"/>
              </w:rPr>
            </w:pPr>
            <w:proofErr w:type="spellStart"/>
            <w:r w:rsidRPr="00F95BBF">
              <w:rPr>
                <w:rFonts w:asciiTheme="minorHAnsi" w:hAnsiTheme="minorHAnsi" w:cs="Calibri"/>
                <w:color w:val="000000"/>
                <w:sz w:val="20"/>
                <w:szCs w:val="20"/>
              </w:rPr>
              <w:t>Observational</w:t>
            </w:r>
            <w:proofErr w:type="spellEnd"/>
            <w:r w:rsidRPr="00F95BBF">
              <w:rPr>
                <w:rFonts w:asciiTheme="minorHAnsi" w:hAnsiTheme="minorHAnsi" w:cs="Calibri"/>
                <w:color w:val="000000"/>
                <w:sz w:val="20"/>
                <w:szCs w:val="20"/>
              </w:rPr>
              <w:t xml:space="preserve"> </w:t>
            </w:r>
            <w:proofErr w:type="spellStart"/>
            <w:r w:rsidRPr="00F95BBF">
              <w:rPr>
                <w:rFonts w:asciiTheme="minorHAnsi" w:hAnsiTheme="minorHAnsi" w:cs="Calibri"/>
                <w:color w:val="000000"/>
                <w:sz w:val="20"/>
                <w:szCs w:val="20"/>
              </w:rPr>
              <w:t>study</w:t>
            </w:r>
            <w:proofErr w:type="spellEnd"/>
            <w:r w:rsidRPr="00F95BBF">
              <w:rPr>
                <w:rFonts w:asciiTheme="minorHAnsi" w:hAnsiTheme="minorHAnsi" w:cs="Calibri"/>
                <w:color w:val="000000"/>
                <w:sz w:val="20"/>
                <w:szCs w:val="20"/>
              </w:rPr>
              <w:t xml:space="preserve"> (</w:t>
            </w:r>
            <w:proofErr w:type="spellStart"/>
            <w:r w:rsidRPr="00F95BBF">
              <w:rPr>
                <w:rFonts w:asciiTheme="minorHAnsi" w:hAnsiTheme="minorHAnsi" w:cs="Calibri"/>
                <w:color w:val="000000"/>
                <w:sz w:val="20"/>
                <w:szCs w:val="20"/>
              </w:rPr>
              <w:t>research</w:t>
            </w:r>
            <w:proofErr w:type="spellEnd"/>
            <w:r w:rsidRPr="00F95BBF">
              <w:rPr>
                <w:rFonts w:asciiTheme="minorHAnsi" w:hAnsiTheme="minorHAnsi" w:cs="Calibri"/>
                <w:color w:val="000000"/>
                <w:sz w:val="20"/>
                <w:szCs w:val="20"/>
              </w:rPr>
              <w:t xml:space="preserve"> </w:t>
            </w:r>
            <w:proofErr w:type="spellStart"/>
            <w:r w:rsidRPr="00F95BBF">
              <w:rPr>
                <w:rFonts w:asciiTheme="minorHAnsi" w:hAnsiTheme="minorHAnsi" w:cs="Calibri"/>
                <w:color w:val="000000"/>
                <w:sz w:val="20"/>
                <w:szCs w:val="20"/>
              </w:rPr>
              <w:t>letter</w:t>
            </w:r>
            <w:proofErr w:type="spellEnd"/>
            <w:r w:rsidRPr="00F95BBF">
              <w:rPr>
                <w:rFonts w:asciiTheme="minorHAnsi" w:hAnsiTheme="minorHAnsi" w:cs="Calibri"/>
                <w:color w:val="000000"/>
                <w:sz w:val="20"/>
                <w:szCs w:val="20"/>
              </w:rPr>
              <w:t>)</w:t>
            </w:r>
          </w:p>
        </w:tc>
        <w:tc>
          <w:tcPr>
            <w:tcW w:w="1641" w:type="dxa"/>
            <w:vAlign w:val="center"/>
          </w:tcPr>
          <w:p w14:paraId="55FA706D" w14:textId="77777777" w:rsidR="00A531F9" w:rsidRPr="00F95BBF" w:rsidRDefault="00A531F9" w:rsidP="00697A3E">
            <w:pPr>
              <w:rPr>
                <w:rFonts w:asciiTheme="minorHAnsi" w:hAnsiTheme="minorHAnsi" w:cs="Calibri"/>
                <w:color w:val="000000"/>
                <w:sz w:val="20"/>
                <w:szCs w:val="20"/>
                <w:lang w:val="en-US"/>
              </w:rPr>
            </w:pPr>
            <w:r w:rsidRPr="00F95BBF">
              <w:rPr>
                <w:rFonts w:asciiTheme="minorHAnsi" w:hAnsiTheme="minorHAnsi" w:cs="Calibri"/>
                <w:color w:val="000000"/>
                <w:sz w:val="20"/>
                <w:szCs w:val="20"/>
                <w:lang w:val="en-US"/>
              </w:rPr>
              <w:t>Blind; n=27; age not reported</w:t>
            </w:r>
          </w:p>
        </w:tc>
        <w:tc>
          <w:tcPr>
            <w:tcW w:w="2003" w:type="dxa"/>
            <w:vAlign w:val="center"/>
          </w:tcPr>
          <w:p w14:paraId="03B7DDF1" w14:textId="77777777" w:rsidR="00A531F9" w:rsidRPr="00F95BBF" w:rsidRDefault="00A531F9" w:rsidP="00697A3E">
            <w:pPr>
              <w:rPr>
                <w:rFonts w:asciiTheme="minorHAnsi" w:hAnsiTheme="minorHAnsi" w:cs="Calibri"/>
                <w:color w:val="000000"/>
                <w:sz w:val="20"/>
                <w:szCs w:val="20"/>
                <w:lang w:val="en-US"/>
              </w:rPr>
            </w:pPr>
            <w:r w:rsidRPr="00F95BBF">
              <w:rPr>
                <w:rFonts w:asciiTheme="minorHAnsi" w:hAnsiTheme="minorHAnsi" w:cs="Calibri"/>
                <w:color w:val="000000"/>
                <w:sz w:val="20"/>
                <w:szCs w:val="20"/>
                <w:lang w:val="en-US"/>
              </w:rPr>
              <w:t>“Training adapted to the participants’ needs”; chest-compression only CPR</w:t>
            </w:r>
          </w:p>
        </w:tc>
        <w:tc>
          <w:tcPr>
            <w:tcW w:w="2491" w:type="dxa"/>
            <w:vAlign w:val="center"/>
          </w:tcPr>
          <w:p w14:paraId="3FCA1FF2" w14:textId="77777777" w:rsidR="00A531F9" w:rsidRPr="00F95BBF" w:rsidRDefault="00A531F9" w:rsidP="00697A3E">
            <w:pPr>
              <w:rPr>
                <w:rFonts w:asciiTheme="minorHAnsi" w:hAnsiTheme="minorHAnsi" w:cs="Calibri"/>
                <w:color w:val="000000"/>
                <w:sz w:val="20"/>
                <w:szCs w:val="20"/>
                <w:lang w:val="en-US"/>
              </w:rPr>
            </w:pPr>
            <w:r w:rsidRPr="00F95BBF">
              <w:rPr>
                <w:rFonts w:asciiTheme="minorHAnsi" w:hAnsiTheme="minorHAnsi" w:cs="Calibri"/>
                <w:color w:val="000000"/>
                <w:sz w:val="20"/>
                <w:szCs w:val="20"/>
                <w:lang w:val="en-US"/>
              </w:rPr>
              <w:t xml:space="preserve">Skills testing after the course; 74.1% </w:t>
            </w:r>
            <w:proofErr w:type="gramStart"/>
            <w:r w:rsidRPr="00F95BBF">
              <w:rPr>
                <w:rFonts w:asciiTheme="minorHAnsi" w:hAnsiTheme="minorHAnsi" w:cs="Calibri"/>
                <w:color w:val="000000"/>
                <w:sz w:val="20"/>
                <w:szCs w:val="20"/>
                <w:lang w:val="en-US"/>
              </w:rPr>
              <w:t>could</w:t>
            </w:r>
            <w:proofErr w:type="gramEnd"/>
          </w:p>
          <w:p w14:paraId="483865FF" w14:textId="77777777" w:rsidR="00A531F9" w:rsidRPr="00F95BBF" w:rsidRDefault="00A531F9" w:rsidP="00697A3E">
            <w:pPr>
              <w:rPr>
                <w:rFonts w:asciiTheme="minorHAnsi" w:hAnsiTheme="minorHAnsi" w:cs="Calibri"/>
                <w:color w:val="000000"/>
                <w:sz w:val="20"/>
                <w:szCs w:val="20"/>
                <w:lang w:val="en-US"/>
              </w:rPr>
            </w:pPr>
            <w:r w:rsidRPr="00F95BBF">
              <w:rPr>
                <w:rFonts w:asciiTheme="minorHAnsi" w:hAnsiTheme="minorHAnsi" w:cs="Calibri"/>
                <w:color w:val="000000"/>
                <w:sz w:val="20"/>
                <w:szCs w:val="20"/>
                <w:lang w:val="en-US"/>
              </w:rPr>
              <w:t>effectively defibrillate (after 65±27 seconds). Only 22.2% reached the right compression rate and depth.</w:t>
            </w:r>
          </w:p>
        </w:tc>
        <w:tc>
          <w:tcPr>
            <w:tcW w:w="1975" w:type="dxa"/>
            <w:vAlign w:val="center"/>
          </w:tcPr>
          <w:p w14:paraId="36ADD4BC" w14:textId="77777777" w:rsidR="00A531F9" w:rsidRPr="00F95BBF" w:rsidRDefault="00A531F9" w:rsidP="00697A3E">
            <w:pPr>
              <w:rPr>
                <w:rFonts w:asciiTheme="minorHAnsi" w:hAnsiTheme="minorHAnsi" w:cs="Calibri"/>
                <w:color w:val="000000"/>
                <w:sz w:val="20"/>
                <w:szCs w:val="20"/>
                <w:lang w:val="en-US"/>
              </w:rPr>
            </w:pPr>
            <w:r w:rsidRPr="00F95BBF">
              <w:rPr>
                <w:rFonts w:asciiTheme="minorHAnsi" w:hAnsiTheme="minorHAnsi" w:cs="Calibri"/>
                <w:color w:val="000000"/>
                <w:sz w:val="20"/>
                <w:szCs w:val="20"/>
                <w:lang w:val="en-US"/>
              </w:rPr>
              <w:t>No detailed information available (research letter)</w:t>
            </w:r>
          </w:p>
        </w:tc>
      </w:tr>
      <w:tr w:rsidR="00A531F9" w:rsidRPr="000064B5" w14:paraId="249F8E9C" w14:textId="77777777" w:rsidTr="00697A3E">
        <w:trPr>
          <w:trHeight w:val="20"/>
        </w:trPr>
        <w:tc>
          <w:tcPr>
            <w:tcW w:w="1426" w:type="dxa"/>
            <w:vAlign w:val="center"/>
          </w:tcPr>
          <w:p w14:paraId="7CCED58F" w14:textId="77777777" w:rsidR="00A531F9" w:rsidRPr="00F95BBF" w:rsidRDefault="00A531F9" w:rsidP="00697A3E">
            <w:pPr>
              <w:rPr>
                <w:rFonts w:asciiTheme="minorHAnsi" w:hAnsiTheme="minorHAnsi" w:cs="Calibri"/>
                <w:color w:val="000000"/>
                <w:sz w:val="20"/>
                <w:szCs w:val="20"/>
              </w:rPr>
            </w:pPr>
            <w:r w:rsidRPr="00F95BBF">
              <w:rPr>
                <w:rFonts w:asciiTheme="minorHAnsi" w:hAnsiTheme="minorHAnsi" w:cs="Calibri"/>
                <w:color w:val="000000"/>
                <w:sz w:val="20"/>
                <w:szCs w:val="20"/>
              </w:rPr>
              <w:t>Martinez-</w:t>
            </w:r>
            <w:proofErr w:type="spellStart"/>
            <w:r w:rsidRPr="00F95BBF">
              <w:rPr>
                <w:rFonts w:asciiTheme="minorHAnsi" w:hAnsiTheme="minorHAnsi" w:cs="Calibri"/>
                <w:color w:val="000000"/>
                <w:sz w:val="20"/>
                <w:szCs w:val="20"/>
              </w:rPr>
              <w:t>Isasi</w:t>
            </w:r>
            <w:proofErr w:type="spellEnd"/>
            <w:r w:rsidRPr="00F95BBF">
              <w:rPr>
                <w:rFonts w:asciiTheme="minorHAnsi" w:hAnsiTheme="minorHAnsi" w:cs="Calibri"/>
                <w:color w:val="000000"/>
                <w:sz w:val="20"/>
                <w:szCs w:val="20"/>
              </w:rPr>
              <w:t xml:space="preserve">, 2021 </w:t>
            </w:r>
            <w:r w:rsidRPr="00F95BBF">
              <w:rPr>
                <w:rFonts w:asciiTheme="minorHAnsi" w:hAnsiTheme="minorHAnsi" w:cs="Calibri"/>
                <w:color w:val="000000"/>
                <w:sz w:val="20"/>
                <w:szCs w:val="20"/>
              </w:rPr>
              <w:fldChar w:fldCharType="begin"/>
            </w:r>
            <w:r w:rsidRPr="00F95BBF">
              <w:rPr>
                <w:rFonts w:asciiTheme="minorHAnsi" w:hAnsiTheme="minorHAnsi" w:cs="Calibri"/>
                <w:color w:val="000000"/>
                <w:sz w:val="20"/>
                <w:szCs w:val="20"/>
              </w:rPr>
              <w:instrText xml:space="preserve"> ADDIN ZOTERO_ITEM CSL_CITATION {"citationID":"W0ZBCDoh","properties":{"formattedCitation":"[3]","plainCitation":"[3]","noteIndex":0},"citationItems":[{"id":4586,"uris":["http://zotero.org/users/7582839/items/4CE2SFLN"],"itemData":{"id":4586,"type":"article-journal","abstract":"Previous pilot experience has shown the ability of visually impaired and blind people (BP) to learn basic life support (BLS), but no studies have compared their abilities with blindfolded people (BFP) after participating in the same instructor-led, real-time feedback training. Twenty-nine BP and 30 BFP participated in this quasi-experimental trial. Training consisted of a 1 h theoretical and practical training session with an additional 30 min afterwards, led by nurses with prior experience in BLS training of various collectives. Quantitative quality of chest compressions (CC), AED use and BLS sequence were evaluated by means of a simulation scenario. BP's median time to start CC was less than 35 s. Global and specific components of CC quality were similar between groups, except for compression rate (BFP: 123.4 + 15.2 vs. BP: 110.8 + 15.3 CC/min; p = 0.002). Mean compression depth was below the recommended target in both groups, and optimal CC depth was achieved by 27.6% of blind and 23.3% of blindfolded people (p = 0.288). Time to discharge was significantly longer in BFP than BP (86.0 + 24.9 vs. 66.0 + 27.0 s; p = 0.004). Thus, after an adapted and short training program, blind people were revealed to have abilities comparable to those of blindfolded people in learning and performing the BLS sequence and CC.","container-title":"International Journal of Environmental Research and Public Health","DOI":"10.3390/ijerph182010724","ISSN":"1660-4601","issue":"20","journalAbbreviation":"Int J Environ Res Public Health","language":"eng","note":"PMID: 34682471\nPMCID: PMC8536197","page":"10724","source":"PubMed","title":"Performing Simulated Basic Life Support without Seeing: Blind vs. Blindfolded People","title-short":"Performing Simulated Basic Life Support without Seeing","volume":"18","author":[{"family":"Martínez-Isasi","given":"Santiago"},{"family":"Jorge-Soto","given":"Cristina"},{"family":"Barcala-Furelos","given":"Roberto"},{"family":"Abelairas-Gómez","given":"Cristian"},{"family":"Carballo-Fazanes","given":"Aida"},{"family":"Fernández-Méndez","given":"Felipe"},{"family":"Gómez-González","given":"Candela"},{"family":"Nadkarni","given":"Vinay M."},{"family":"Rodríguez-Núñez","given":"Antonio"}],"issued":{"date-parts":[["2021",10,13]]}}}],"schema":"https://github.com/citation-style-language/schema/raw/master/csl-citation.json"} </w:instrText>
            </w:r>
            <w:r w:rsidRPr="00F95BBF">
              <w:rPr>
                <w:rFonts w:asciiTheme="minorHAnsi" w:hAnsiTheme="minorHAnsi" w:cs="Calibri"/>
                <w:color w:val="000000"/>
                <w:sz w:val="20"/>
                <w:szCs w:val="20"/>
              </w:rPr>
              <w:fldChar w:fldCharType="separate"/>
            </w:r>
            <w:r w:rsidRPr="00F95BBF">
              <w:rPr>
                <w:rFonts w:asciiTheme="minorHAnsi" w:hAnsiTheme="minorHAnsi" w:cs="Calibri"/>
                <w:noProof/>
                <w:color w:val="000000"/>
                <w:sz w:val="20"/>
                <w:szCs w:val="20"/>
              </w:rPr>
              <w:t>[3]</w:t>
            </w:r>
            <w:r w:rsidRPr="00F95BBF">
              <w:rPr>
                <w:rFonts w:asciiTheme="minorHAnsi" w:hAnsiTheme="minorHAnsi" w:cs="Calibri"/>
                <w:color w:val="000000"/>
                <w:sz w:val="20"/>
                <w:szCs w:val="20"/>
              </w:rPr>
              <w:fldChar w:fldCharType="end"/>
            </w:r>
          </w:p>
          <w:p w14:paraId="25E3D719" w14:textId="77777777" w:rsidR="00A531F9" w:rsidRPr="00F95BBF" w:rsidRDefault="00A531F9" w:rsidP="00697A3E">
            <w:pPr>
              <w:rPr>
                <w:rFonts w:asciiTheme="minorHAnsi" w:hAnsiTheme="minorHAnsi" w:cs="Calibri"/>
                <w:color w:val="000000"/>
                <w:sz w:val="20"/>
                <w:szCs w:val="20"/>
              </w:rPr>
            </w:pPr>
          </w:p>
        </w:tc>
        <w:tc>
          <w:tcPr>
            <w:tcW w:w="1568" w:type="dxa"/>
            <w:vAlign w:val="center"/>
          </w:tcPr>
          <w:p w14:paraId="30BF8F35" w14:textId="77777777" w:rsidR="00A531F9" w:rsidRPr="00F95BBF" w:rsidRDefault="00A531F9" w:rsidP="00697A3E">
            <w:pPr>
              <w:rPr>
                <w:rFonts w:asciiTheme="minorHAnsi" w:hAnsiTheme="minorHAnsi" w:cs="Calibri"/>
                <w:color w:val="000000"/>
                <w:sz w:val="20"/>
                <w:szCs w:val="20"/>
              </w:rPr>
            </w:pPr>
            <w:r w:rsidRPr="00F95BBF">
              <w:rPr>
                <w:rFonts w:asciiTheme="minorHAnsi" w:hAnsiTheme="minorHAnsi" w:cs="Calibri"/>
                <w:color w:val="000000"/>
                <w:sz w:val="20"/>
                <w:szCs w:val="20"/>
              </w:rPr>
              <w:t>Spain</w:t>
            </w:r>
          </w:p>
        </w:tc>
        <w:tc>
          <w:tcPr>
            <w:tcW w:w="1634" w:type="dxa"/>
            <w:vAlign w:val="center"/>
          </w:tcPr>
          <w:p w14:paraId="3FE5B5C7" w14:textId="77777777" w:rsidR="00A531F9" w:rsidRPr="003F4D13" w:rsidRDefault="00A531F9" w:rsidP="00697A3E">
            <w:pPr>
              <w:rPr>
                <w:rFonts w:asciiTheme="minorHAnsi" w:hAnsiTheme="minorHAnsi" w:cs="Calibri"/>
                <w:color w:val="000000"/>
                <w:sz w:val="20"/>
                <w:szCs w:val="20"/>
                <w:lang w:val="en-US"/>
              </w:rPr>
            </w:pPr>
            <w:r w:rsidRPr="003F4D13">
              <w:rPr>
                <w:rFonts w:asciiTheme="minorHAnsi" w:hAnsiTheme="minorHAnsi" w:cs="Calibri"/>
                <w:color w:val="000000"/>
                <w:sz w:val="20"/>
                <w:szCs w:val="20"/>
                <w:lang w:val="en-US"/>
              </w:rPr>
              <w:t xml:space="preserve">Observational </w:t>
            </w:r>
            <w:proofErr w:type="gramStart"/>
            <w:r w:rsidRPr="003F4D13">
              <w:rPr>
                <w:rFonts w:asciiTheme="minorHAnsi" w:hAnsiTheme="minorHAnsi" w:cs="Calibri"/>
                <w:color w:val="000000"/>
                <w:sz w:val="20"/>
                <w:szCs w:val="20"/>
                <w:lang w:val="en-US"/>
              </w:rPr>
              <w:t>non randomized</w:t>
            </w:r>
            <w:proofErr w:type="gramEnd"/>
            <w:r w:rsidRPr="003F4D13">
              <w:rPr>
                <w:rFonts w:asciiTheme="minorHAnsi" w:hAnsiTheme="minorHAnsi" w:cs="Calibri"/>
                <w:color w:val="000000"/>
                <w:sz w:val="20"/>
                <w:szCs w:val="20"/>
                <w:lang w:val="en-US"/>
              </w:rPr>
              <w:t xml:space="preserve"> comparative study</w:t>
            </w:r>
          </w:p>
        </w:tc>
        <w:tc>
          <w:tcPr>
            <w:tcW w:w="1641" w:type="dxa"/>
            <w:vAlign w:val="center"/>
          </w:tcPr>
          <w:p w14:paraId="6A7B5EBE" w14:textId="77777777" w:rsidR="00A531F9" w:rsidRPr="00F95BBF" w:rsidRDefault="00A531F9" w:rsidP="00697A3E">
            <w:pPr>
              <w:rPr>
                <w:rFonts w:asciiTheme="minorHAnsi" w:hAnsiTheme="minorHAnsi" w:cs="Calibri"/>
                <w:color w:val="000000"/>
                <w:sz w:val="20"/>
                <w:szCs w:val="20"/>
              </w:rPr>
            </w:pPr>
            <w:r w:rsidRPr="00F95BBF">
              <w:rPr>
                <w:rFonts w:asciiTheme="minorHAnsi" w:hAnsiTheme="minorHAnsi" w:cs="Calibri"/>
                <w:color w:val="000000"/>
                <w:sz w:val="20"/>
                <w:szCs w:val="20"/>
              </w:rPr>
              <w:t>Blind; n=29; 53.7</w:t>
            </w:r>
            <w:r w:rsidRPr="00F95BBF">
              <w:rPr>
                <w:rFonts w:asciiTheme="minorHAnsi" w:hAnsiTheme="minorHAnsi" w:cs="Calibri"/>
                <w:color w:val="000000"/>
                <w:sz w:val="20"/>
                <w:szCs w:val="20"/>
                <w:lang w:val="en-US"/>
              </w:rPr>
              <w:t>±</w:t>
            </w:r>
            <w:r w:rsidRPr="00F95BBF">
              <w:rPr>
                <w:rFonts w:asciiTheme="minorHAnsi" w:hAnsiTheme="minorHAnsi" w:cs="Calibri"/>
                <w:color w:val="000000"/>
                <w:sz w:val="20"/>
                <w:szCs w:val="20"/>
              </w:rPr>
              <w:t xml:space="preserve">12.3 </w:t>
            </w:r>
            <w:proofErr w:type="spellStart"/>
            <w:r w:rsidRPr="00F95BBF">
              <w:rPr>
                <w:rFonts w:asciiTheme="minorHAnsi" w:hAnsiTheme="minorHAnsi" w:cs="Calibri"/>
                <w:color w:val="000000"/>
                <w:sz w:val="20"/>
                <w:szCs w:val="20"/>
              </w:rPr>
              <w:t>years</w:t>
            </w:r>
            <w:proofErr w:type="spellEnd"/>
          </w:p>
        </w:tc>
        <w:tc>
          <w:tcPr>
            <w:tcW w:w="2003" w:type="dxa"/>
            <w:vAlign w:val="center"/>
          </w:tcPr>
          <w:p w14:paraId="19EE9BDB" w14:textId="77777777" w:rsidR="00A531F9" w:rsidRPr="00F95BBF" w:rsidRDefault="00A531F9" w:rsidP="00697A3E">
            <w:pPr>
              <w:rPr>
                <w:rFonts w:asciiTheme="minorHAnsi" w:hAnsiTheme="minorHAnsi" w:cs="Calibri"/>
                <w:color w:val="000000"/>
                <w:sz w:val="20"/>
                <w:szCs w:val="20"/>
                <w:lang w:val="en-US"/>
              </w:rPr>
            </w:pPr>
            <w:r w:rsidRPr="00F95BBF">
              <w:rPr>
                <w:rFonts w:asciiTheme="minorHAnsi" w:hAnsiTheme="minorHAnsi" w:cs="Calibri"/>
                <w:color w:val="000000"/>
                <w:sz w:val="20"/>
                <w:szCs w:val="20"/>
                <w:lang w:val="en-US"/>
              </w:rPr>
              <w:t>Trainers with special pedagogic training focused on blind people; training under direct supervision by an expert; student-</w:t>
            </w:r>
            <w:r w:rsidRPr="00F95BBF">
              <w:rPr>
                <w:rFonts w:asciiTheme="minorHAnsi" w:hAnsiTheme="minorHAnsi" w:cs="Calibri"/>
                <w:color w:val="000000"/>
                <w:sz w:val="20"/>
                <w:szCs w:val="20"/>
                <w:lang w:val="en-US"/>
              </w:rPr>
              <w:lastRenderedPageBreak/>
              <w:t>trainer ratio &lt;5/trainer; encouraging tactile contact with the materials; “explanation of the different techniques and steps, considering the blindness of participants”; chest compressions plus rescue breaths</w:t>
            </w:r>
          </w:p>
        </w:tc>
        <w:tc>
          <w:tcPr>
            <w:tcW w:w="2491" w:type="dxa"/>
            <w:vAlign w:val="center"/>
          </w:tcPr>
          <w:p w14:paraId="71DDEB8F" w14:textId="77777777" w:rsidR="00A531F9" w:rsidRPr="00F95BBF" w:rsidRDefault="00A531F9" w:rsidP="00697A3E">
            <w:pPr>
              <w:rPr>
                <w:rFonts w:asciiTheme="minorHAnsi" w:hAnsiTheme="minorHAnsi" w:cs="Calibri"/>
                <w:color w:val="000000"/>
                <w:sz w:val="20"/>
                <w:szCs w:val="20"/>
                <w:lang w:val="en-US"/>
              </w:rPr>
            </w:pPr>
            <w:r w:rsidRPr="00F95BBF">
              <w:rPr>
                <w:rFonts w:asciiTheme="minorHAnsi" w:hAnsiTheme="minorHAnsi" w:cs="Calibri"/>
                <w:color w:val="000000"/>
                <w:sz w:val="20"/>
                <w:szCs w:val="20"/>
                <w:lang w:val="en-US"/>
              </w:rPr>
              <w:lastRenderedPageBreak/>
              <w:t xml:space="preserve">Skills testing after the course; The chain of survival was sufficiently initiated, and chest compressions and rescue breaths were provided. Optimal chest compression </w:t>
            </w:r>
            <w:r w:rsidRPr="00F95BBF">
              <w:rPr>
                <w:rFonts w:asciiTheme="minorHAnsi" w:hAnsiTheme="minorHAnsi" w:cs="Calibri"/>
                <w:color w:val="000000"/>
                <w:sz w:val="20"/>
                <w:szCs w:val="20"/>
                <w:lang w:val="en-US"/>
              </w:rPr>
              <w:lastRenderedPageBreak/>
              <w:t>depth was only achieved by 27.6%.</w:t>
            </w:r>
          </w:p>
        </w:tc>
        <w:tc>
          <w:tcPr>
            <w:tcW w:w="1975" w:type="dxa"/>
            <w:vAlign w:val="center"/>
          </w:tcPr>
          <w:p w14:paraId="69A2C655" w14:textId="77777777" w:rsidR="00A531F9" w:rsidRPr="00F95BBF" w:rsidRDefault="00A531F9" w:rsidP="00697A3E">
            <w:pPr>
              <w:rPr>
                <w:rFonts w:asciiTheme="minorHAnsi" w:hAnsiTheme="minorHAnsi" w:cs="Calibri"/>
                <w:color w:val="000000"/>
                <w:sz w:val="20"/>
                <w:szCs w:val="20"/>
                <w:lang w:val="en-US"/>
              </w:rPr>
            </w:pPr>
            <w:r w:rsidRPr="00F95BBF">
              <w:rPr>
                <w:rFonts w:asciiTheme="minorHAnsi" w:hAnsiTheme="minorHAnsi" w:cs="Calibri"/>
                <w:color w:val="000000"/>
                <w:sz w:val="20"/>
                <w:szCs w:val="20"/>
                <w:lang w:val="en-US"/>
              </w:rPr>
              <w:lastRenderedPageBreak/>
              <w:t>Study compared blind vs. blindfolded participants, but not a tailored vs. a non-tailored course</w:t>
            </w:r>
            <w:r w:rsidRPr="00F95BBF" w:rsidDel="00F32427">
              <w:rPr>
                <w:rFonts w:asciiTheme="minorHAnsi" w:hAnsiTheme="minorHAnsi" w:cs="Calibri"/>
                <w:color w:val="000000"/>
                <w:sz w:val="20"/>
                <w:szCs w:val="20"/>
                <w:lang w:val="en-US"/>
              </w:rPr>
              <w:t xml:space="preserve"> </w:t>
            </w:r>
          </w:p>
        </w:tc>
      </w:tr>
      <w:tr w:rsidR="00A531F9" w:rsidRPr="000064B5" w14:paraId="0A36F976" w14:textId="77777777" w:rsidTr="00697A3E">
        <w:trPr>
          <w:trHeight w:val="20"/>
        </w:trPr>
        <w:tc>
          <w:tcPr>
            <w:tcW w:w="1426" w:type="dxa"/>
            <w:vAlign w:val="center"/>
          </w:tcPr>
          <w:p w14:paraId="182EC773" w14:textId="77777777" w:rsidR="00A531F9" w:rsidRPr="00F95BBF" w:rsidRDefault="00A531F9" w:rsidP="00697A3E">
            <w:pPr>
              <w:rPr>
                <w:rFonts w:asciiTheme="minorHAnsi" w:hAnsiTheme="minorHAnsi" w:cs="Calibri"/>
                <w:color w:val="000000"/>
                <w:sz w:val="20"/>
                <w:szCs w:val="20"/>
              </w:rPr>
            </w:pPr>
            <w:r w:rsidRPr="00F95BBF">
              <w:rPr>
                <w:rFonts w:asciiTheme="minorHAnsi" w:hAnsiTheme="minorHAnsi" w:cs="Calibri"/>
                <w:color w:val="000000"/>
                <w:sz w:val="20"/>
                <w:szCs w:val="20"/>
              </w:rPr>
              <w:t xml:space="preserve">Rodriguez-Nunez, 2015 </w:t>
            </w:r>
            <w:r w:rsidRPr="00F95BBF">
              <w:rPr>
                <w:rFonts w:asciiTheme="minorHAnsi" w:hAnsiTheme="minorHAnsi" w:cs="Calibri"/>
                <w:color w:val="000000"/>
                <w:sz w:val="20"/>
                <w:szCs w:val="20"/>
              </w:rPr>
              <w:fldChar w:fldCharType="begin"/>
            </w:r>
            <w:r w:rsidRPr="00F95BBF">
              <w:rPr>
                <w:rFonts w:asciiTheme="minorHAnsi" w:hAnsiTheme="minorHAnsi" w:cs="Calibri"/>
                <w:color w:val="000000"/>
                <w:sz w:val="20"/>
                <w:szCs w:val="20"/>
              </w:rPr>
              <w:instrText xml:space="preserve"> ADDIN ZOTERO_ITEM CSL_CITATION {"citationID":"frSRG7IV","properties":{"formattedCitation":"[4]","plainCitation":"[4]","noteIndex":0},"citationItems":[{"id":4570,"uris":["http://zotero.org/users/7582839/items/VL64N3HX"],"itemData":{"id":4570,"type":"article-journal","abstract":"INTRODUCTION: Immediate bystander cardiopulmonary resuscitation (CPR) is essential for survival after out-of-hospital cardiac arrest. Down syndrome (DS) citizens have improved their active engagement in society. The objective of this pilot trial was to investigate if they are able to perform quality chest compression-only CPR after a brief training.\nMETHODS: Nineteen DS young people (15-30 year old) and 20 University level subjects (18-29 year old) were trained by means of a short video and a brief hands-on session on manikins, to perform chest compression-only CPR. All participants were naïve in CPR. Chest compression (CC) quality (percentage of correct CC, CC rate and depth and chest complete release) was measured during a 2min test. CPR quality goal was according to 2010 European Resuscitation Council guidelines.\nRESULTS: DS people had similar weight, lower height and a higher BMI than controls. They were able to deliver chest compression-only CPR but with higher mean CC rate (140±30 vs 123±12CC/min, p=0.03), less mean CC depth (35.4±10.3 vs 47.2±9.6mm, p=0.03) and lower % of full correct CC (13±18 vs 39±37, p=0.02) than controls. Differences were maintained when first and second minute of test were compared.\nCONCLUSIONS: After a short instruction based on a brief video and hands-on session DS people were able to deliver CC but with poor quality.","container-title":"Resuscitation","DOI":"10.1016/j.resuscitation.2015.01.022","ISSN":"1873-1570","journalAbbreviation":"Resuscitation","language":"eng","note":"PMID: 25637696","page":"119-122","source":"PubMed","title":"Quality of chest compressions by Down syndrome people: a pilot trial","title-short":"Quality of chest compressions by Down syndrome people","volume":"89","author":[{"family":"Rodríguez-Núñez","given":"Antonio"},{"family":"Regueiro-García","given":"Alexandra"},{"family":"Jorge-Soto","given":"Cristina"},{"family":"Cañas-González","given":"Janali"},{"family":"Leboráns-Iglesias","given":"Pilar"},{"family":"García-Crespo","given":"Oswaldo"},{"family":"Barcala-Furelos","given":"Roberto"}],"issued":{"date-parts":[["2015",4]]}}}],"schema":"https://github.com/citation-style-language/schema/raw/master/csl-citation.json"} </w:instrText>
            </w:r>
            <w:r w:rsidRPr="00F95BBF">
              <w:rPr>
                <w:rFonts w:asciiTheme="minorHAnsi" w:hAnsiTheme="minorHAnsi" w:cs="Calibri"/>
                <w:color w:val="000000"/>
                <w:sz w:val="20"/>
                <w:szCs w:val="20"/>
              </w:rPr>
              <w:fldChar w:fldCharType="separate"/>
            </w:r>
            <w:r w:rsidRPr="00F95BBF">
              <w:rPr>
                <w:rFonts w:asciiTheme="minorHAnsi" w:hAnsiTheme="minorHAnsi" w:cs="Calibri"/>
                <w:noProof/>
                <w:color w:val="000000"/>
                <w:sz w:val="20"/>
                <w:szCs w:val="20"/>
              </w:rPr>
              <w:t>[4]</w:t>
            </w:r>
            <w:r w:rsidRPr="00F95BBF">
              <w:rPr>
                <w:rFonts w:asciiTheme="minorHAnsi" w:hAnsiTheme="minorHAnsi" w:cs="Calibri"/>
                <w:color w:val="000000"/>
                <w:sz w:val="20"/>
                <w:szCs w:val="20"/>
              </w:rPr>
              <w:fldChar w:fldCharType="end"/>
            </w:r>
          </w:p>
        </w:tc>
        <w:tc>
          <w:tcPr>
            <w:tcW w:w="1568" w:type="dxa"/>
            <w:vAlign w:val="center"/>
          </w:tcPr>
          <w:p w14:paraId="55A632E9" w14:textId="77777777" w:rsidR="00A531F9" w:rsidRPr="00F95BBF" w:rsidRDefault="00A531F9" w:rsidP="00697A3E">
            <w:pPr>
              <w:rPr>
                <w:rFonts w:asciiTheme="minorHAnsi" w:hAnsiTheme="minorHAnsi" w:cs="Calibri"/>
                <w:color w:val="000000"/>
                <w:sz w:val="20"/>
                <w:szCs w:val="20"/>
              </w:rPr>
            </w:pPr>
            <w:r w:rsidRPr="00F95BBF">
              <w:rPr>
                <w:rFonts w:asciiTheme="minorHAnsi" w:hAnsiTheme="minorHAnsi" w:cs="Calibri"/>
                <w:color w:val="000000"/>
                <w:sz w:val="20"/>
                <w:szCs w:val="20"/>
              </w:rPr>
              <w:t>Spain</w:t>
            </w:r>
          </w:p>
        </w:tc>
        <w:tc>
          <w:tcPr>
            <w:tcW w:w="1634" w:type="dxa"/>
            <w:vAlign w:val="center"/>
          </w:tcPr>
          <w:p w14:paraId="63FBEDF5" w14:textId="77777777" w:rsidR="00A531F9" w:rsidRPr="00F95BBF" w:rsidRDefault="00A531F9" w:rsidP="00697A3E">
            <w:pPr>
              <w:rPr>
                <w:rFonts w:asciiTheme="minorHAnsi" w:hAnsiTheme="minorHAnsi" w:cs="Calibri"/>
                <w:color w:val="000000"/>
                <w:sz w:val="20"/>
                <w:szCs w:val="20"/>
              </w:rPr>
            </w:pPr>
            <w:proofErr w:type="spellStart"/>
            <w:r w:rsidRPr="00F95BBF">
              <w:rPr>
                <w:rFonts w:asciiTheme="minorHAnsi" w:hAnsiTheme="minorHAnsi" w:cs="Calibri"/>
                <w:color w:val="000000"/>
                <w:sz w:val="20"/>
                <w:szCs w:val="20"/>
              </w:rPr>
              <w:t>Observational</w:t>
            </w:r>
            <w:proofErr w:type="spellEnd"/>
            <w:r w:rsidRPr="00F95BBF">
              <w:rPr>
                <w:rFonts w:asciiTheme="minorHAnsi" w:hAnsiTheme="minorHAnsi" w:cs="Calibri"/>
                <w:color w:val="000000"/>
                <w:sz w:val="20"/>
                <w:szCs w:val="20"/>
              </w:rPr>
              <w:t xml:space="preserve"> </w:t>
            </w:r>
            <w:proofErr w:type="spellStart"/>
            <w:r w:rsidRPr="00F95BBF">
              <w:rPr>
                <w:rFonts w:asciiTheme="minorHAnsi" w:hAnsiTheme="minorHAnsi" w:cs="Calibri"/>
                <w:color w:val="000000"/>
                <w:sz w:val="20"/>
                <w:szCs w:val="20"/>
              </w:rPr>
              <w:t>study</w:t>
            </w:r>
            <w:proofErr w:type="spellEnd"/>
          </w:p>
        </w:tc>
        <w:tc>
          <w:tcPr>
            <w:tcW w:w="1641" w:type="dxa"/>
            <w:vAlign w:val="center"/>
          </w:tcPr>
          <w:p w14:paraId="52E4BDA0" w14:textId="77777777" w:rsidR="00A531F9" w:rsidRPr="00F95BBF" w:rsidRDefault="00A531F9" w:rsidP="00697A3E">
            <w:pPr>
              <w:rPr>
                <w:rFonts w:asciiTheme="minorHAnsi" w:hAnsiTheme="minorHAnsi" w:cs="Calibri"/>
                <w:color w:val="000000"/>
                <w:sz w:val="20"/>
                <w:szCs w:val="20"/>
                <w:lang w:val="en-US"/>
              </w:rPr>
            </w:pPr>
            <w:r w:rsidRPr="00F95BBF">
              <w:rPr>
                <w:rFonts w:asciiTheme="minorHAnsi" w:hAnsiTheme="minorHAnsi" w:cs="Calibri"/>
                <w:color w:val="000000"/>
                <w:sz w:val="20"/>
                <w:szCs w:val="20"/>
                <w:lang w:val="en-US"/>
              </w:rPr>
              <w:t>Down syndrome; n=19; 23.3 (no SD reported) years</w:t>
            </w:r>
          </w:p>
        </w:tc>
        <w:tc>
          <w:tcPr>
            <w:tcW w:w="2003" w:type="dxa"/>
            <w:vAlign w:val="center"/>
          </w:tcPr>
          <w:p w14:paraId="2C4B7300" w14:textId="77777777" w:rsidR="00A531F9" w:rsidRPr="00F95BBF" w:rsidRDefault="00A531F9" w:rsidP="00697A3E">
            <w:pPr>
              <w:rPr>
                <w:rFonts w:asciiTheme="minorHAnsi" w:hAnsiTheme="minorHAnsi" w:cs="Calibri"/>
                <w:color w:val="000000"/>
                <w:sz w:val="20"/>
                <w:szCs w:val="20"/>
                <w:lang w:val="en-US"/>
              </w:rPr>
            </w:pPr>
            <w:r w:rsidRPr="00F95BBF">
              <w:rPr>
                <w:rFonts w:asciiTheme="minorHAnsi" w:hAnsiTheme="minorHAnsi" w:cs="Calibri"/>
                <w:color w:val="000000"/>
                <w:sz w:val="20"/>
                <w:szCs w:val="20"/>
                <w:lang w:val="en-US"/>
              </w:rPr>
              <w:t>Adapted course “taking into consideration” a reduced attention span: playful video with comic elements and instructor-led training; chest-compression only CPR</w:t>
            </w:r>
          </w:p>
        </w:tc>
        <w:tc>
          <w:tcPr>
            <w:tcW w:w="2491" w:type="dxa"/>
            <w:vAlign w:val="center"/>
          </w:tcPr>
          <w:p w14:paraId="6587929A" w14:textId="77777777" w:rsidR="00A531F9" w:rsidRPr="00F95BBF" w:rsidRDefault="00A531F9" w:rsidP="00697A3E">
            <w:pPr>
              <w:rPr>
                <w:rFonts w:asciiTheme="minorHAnsi" w:hAnsiTheme="minorHAnsi" w:cs="Calibri"/>
                <w:color w:val="000000"/>
                <w:sz w:val="20"/>
                <w:szCs w:val="20"/>
                <w:lang w:val="en-US"/>
              </w:rPr>
            </w:pPr>
            <w:r w:rsidRPr="00F95BBF">
              <w:rPr>
                <w:rFonts w:asciiTheme="minorHAnsi" w:hAnsiTheme="minorHAnsi" w:cs="Calibri"/>
                <w:color w:val="000000"/>
                <w:sz w:val="20"/>
                <w:szCs w:val="20"/>
                <w:lang w:val="en-US"/>
              </w:rPr>
              <w:t>Skills testing after the course; CPR quality: 20±25% of participants within correct chest compression rate range, 84±31% too shallow, 46±42% with an incomplete release, only 13±18% performed fully correct chest compressions</w:t>
            </w:r>
          </w:p>
        </w:tc>
        <w:tc>
          <w:tcPr>
            <w:tcW w:w="1975" w:type="dxa"/>
            <w:vAlign w:val="center"/>
          </w:tcPr>
          <w:p w14:paraId="1D10025A" w14:textId="77777777" w:rsidR="00A531F9" w:rsidRPr="00F95BBF" w:rsidRDefault="00A531F9" w:rsidP="00697A3E">
            <w:pPr>
              <w:rPr>
                <w:rFonts w:asciiTheme="minorHAnsi" w:hAnsiTheme="minorHAnsi"/>
                <w:sz w:val="20"/>
                <w:szCs w:val="20"/>
                <w:lang w:val="en-US"/>
              </w:rPr>
            </w:pPr>
            <w:r w:rsidRPr="00F95BBF">
              <w:rPr>
                <w:rFonts w:asciiTheme="minorHAnsi" w:hAnsiTheme="minorHAnsi" w:cs="Calibri"/>
                <w:color w:val="000000"/>
                <w:sz w:val="20"/>
                <w:szCs w:val="20"/>
                <w:lang w:val="en-US"/>
              </w:rPr>
              <w:t xml:space="preserve">Study compared participants with vs. without </w:t>
            </w:r>
            <w:r>
              <w:rPr>
                <w:rFonts w:asciiTheme="minorHAnsi" w:hAnsiTheme="minorHAnsi" w:cs="Calibri"/>
                <w:color w:val="000000"/>
                <w:sz w:val="20"/>
                <w:szCs w:val="20"/>
                <w:lang w:val="en-US"/>
              </w:rPr>
              <w:t>D</w:t>
            </w:r>
            <w:r w:rsidRPr="00F95BBF">
              <w:rPr>
                <w:rFonts w:asciiTheme="minorHAnsi" w:hAnsiTheme="minorHAnsi" w:cs="Calibri"/>
                <w:color w:val="000000"/>
                <w:sz w:val="20"/>
                <w:szCs w:val="20"/>
                <w:lang w:val="en-US"/>
              </w:rPr>
              <w:t>own syndrome, but not a tailored vs. a non-tailored course</w:t>
            </w:r>
            <w:r w:rsidRPr="00F95BBF" w:rsidDel="00F32427">
              <w:rPr>
                <w:rFonts w:asciiTheme="minorHAnsi" w:hAnsiTheme="minorHAnsi"/>
                <w:sz w:val="20"/>
                <w:szCs w:val="20"/>
                <w:lang w:val="en-US"/>
              </w:rPr>
              <w:t xml:space="preserve"> </w:t>
            </w:r>
          </w:p>
        </w:tc>
      </w:tr>
      <w:tr w:rsidR="00A531F9" w:rsidRPr="000064B5" w14:paraId="1FE28BC3" w14:textId="77777777" w:rsidTr="00697A3E">
        <w:trPr>
          <w:trHeight w:val="20"/>
        </w:trPr>
        <w:tc>
          <w:tcPr>
            <w:tcW w:w="1426" w:type="dxa"/>
            <w:vAlign w:val="center"/>
          </w:tcPr>
          <w:p w14:paraId="7A0CD145" w14:textId="77777777" w:rsidR="00A531F9" w:rsidRPr="00F95BBF" w:rsidRDefault="00A531F9" w:rsidP="00697A3E">
            <w:pPr>
              <w:rPr>
                <w:rFonts w:asciiTheme="minorHAnsi" w:hAnsiTheme="minorHAnsi" w:cs="Calibri"/>
                <w:color w:val="000000"/>
                <w:sz w:val="20"/>
                <w:szCs w:val="20"/>
              </w:rPr>
            </w:pPr>
            <w:proofErr w:type="spellStart"/>
            <w:r w:rsidRPr="00F95BBF">
              <w:rPr>
                <w:rFonts w:asciiTheme="minorHAnsi" w:hAnsiTheme="minorHAnsi" w:cs="Calibri"/>
                <w:color w:val="000000"/>
                <w:sz w:val="20"/>
                <w:szCs w:val="20"/>
              </w:rPr>
              <w:t>Sandroni</w:t>
            </w:r>
            <w:proofErr w:type="spellEnd"/>
            <w:r w:rsidRPr="00F95BBF">
              <w:rPr>
                <w:rFonts w:asciiTheme="minorHAnsi" w:hAnsiTheme="minorHAnsi" w:cs="Calibri"/>
                <w:color w:val="000000"/>
                <w:sz w:val="20"/>
                <w:szCs w:val="20"/>
              </w:rPr>
              <w:t xml:space="preserve">, 2004 </w:t>
            </w:r>
            <w:r w:rsidRPr="00F95BBF">
              <w:rPr>
                <w:rFonts w:asciiTheme="minorHAnsi" w:hAnsiTheme="minorHAnsi" w:cs="Calibri"/>
                <w:color w:val="000000"/>
                <w:sz w:val="20"/>
                <w:szCs w:val="20"/>
              </w:rPr>
              <w:fldChar w:fldCharType="begin"/>
            </w:r>
            <w:r w:rsidRPr="00F95BBF">
              <w:rPr>
                <w:rFonts w:asciiTheme="minorHAnsi" w:hAnsiTheme="minorHAnsi" w:cs="Calibri"/>
                <w:color w:val="000000"/>
                <w:sz w:val="20"/>
                <w:szCs w:val="20"/>
              </w:rPr>
              <w:instrText xml:space="preserve"> ADDIN ZOTERO_ITEM CSL_CITATION {"citationID":"RoTbhRCy","properties":{"formattedCitation":"[5]","plainCitation":"[5]","noteIndex":0},"citationItems":[{"id":2795,"uris":["http://zotero.org/users/7582839/items/4RHMJT5R"],"itemData":{"id":2795,"type":"article-journal","abstract":"INTRODUCTION: The use of automated external defibrillators (AEDs) by lay rescuers can reduce the time to defibrillation, improving survival after out-of-hospital cardiac arrest. However, some people have hearing defects that can prevent them from understanding the AED verbal prompts. Moreover, even rescuers with normal hearing function may not easily understand the AED verbal prompts when operating in a noisy environment. This study was designed to assess the capability of rescuers to defibrillate effectively using an AED which included visual prompts.\nMETHODS AND RESULTS: Nine deaf employees with no previous experience in basic life support (BLS) or defibrillation were asked to defibrillate a manikin following the text prompts of a Heartstart FR2+ AED. Subjects were tested before and after a 6 h BLS-AED course carried out with the help of a sign language interpreter. Before training, seven out of nine deaf subjects (78%) were able to defibrillate, eight out of nine subjects (89%) placed the pads correctly, and the mean time to defibrillation was 101.3 +/- 28.4 s. After the course, all subjects were able to complete the defibrillation sequence and place the pads correctly. The mean post-course time to defibrillation was 47.8 +/- 5.4 s (P &lt; 0.001). None of the nine subjects touched the manikin during charging of the defibrillator and shock delivery before or after the course.\nCONCLUSIONS: This study demonstrates that untrained deaf rescuers can use AEDs appropriately providing that the defibrillator has visual instructions. Training improves defibrillator use and reduces time to defibrillation.","container-title":"Resuscitation","DOI":"10.1016/j.resuscitation.2004.03.010","ISSN":"0300-9572","issue":"1","journalAbbreviation":"Resuscitation","language":"eng","note":"PMID: 15451585","page":"43-48","source":"PubMed","title":"Automated external defibrillation by untrained deaf lay rescuers","volume":"63","author":[{"family":"Sandroni","given":"Claudio"},{"family":"Fenici","given":"Peter"},{"family":"Franchi","given":"Maria Luisa"},{"family":"Cavallaro","given":"Fabio"},{"family":"Menchinelli","given":"Claudio"},{"family":"Antonelli","given":"Massimo"}],"issued":{"date-parts":[["2004",10]]}}}],"schema":"https://github.com/citation-style-language/schema/raw/master/csl-citation.json"} </w:instrText>
            </w:r>
            <w:r w:rsidRPr="00F95BBF">
              <w:rPr>
                <w:rFonts w:asciiTheme="minorHAnsi" w:hAnsiTheme="minorHAnsi" w:cs="Calibri"/>
                <w:color w:val="000000"/>
                <w:sz w:val="20"/>
                <w:szCs w:val="20"/>
              </w:rPr>
              <w:fldChar w:fldCharType="separate"/>
            </w:r>
            <w:r w:rsidRPr="00F95BBF">
              <w:rPr>
                <w:rFonts w:asciiTheme="minorHAnsi" w:hAnsiTheme="minorHAnsi" w:cs="Calibri"/>
                <w:noProof/>
                <w:color w:val="000000"/>
                <w:sz w:val="20"/>
                <w:szCs w:val="20"/>
              </w:rPr>
              <w:t>[5]</w:t>
            </w:r>
            <w:r w:rsidRPr="00F95BBF">
              <w:rPr>
                <w:rFonts w:asciiTheme="minorHAnsi" w:hAnsiTheme="minorHAnsi" w:cs="Calibri"/>
                <w:color w:val="000000"/>
                <w:sz w:val="20"/>
                <w:szCs w:val="20"/>
              </w:rPr>
              <w:fldChar w:fldCharType="end"/>
            </w:r>
          </w:p>
        </w:tc>
        <w:tc>
          <w:tcPr>
            <w:tcW w:w="1568" w:type="dxa"/>
            <w:vAlign w:val="center"/>
          </w:tcPr>
          <w:p w14:paraId="58C5471D" w14:textId="77777777" w:rsidR="00A531F9" w:rsidRPr="00F95BBF" w:rsidRDefault="00A531F9" w:rsidP="00697A3E">
            <w:pPr>
              <w:rPr>
                <w:rFonts w:asciiTheme="minorHAnsi" w:hAnsiTheme="minorHAnsi" w:cs="Calibri"/>
                <w:color w:val="000000"/>
                <w:sz w:val="20"/>
                <w:szCs w:val="20"/>
              </w:rPr>
            </w:pPr>
            <w:proofErr w:type="spellStart"/>
            <w:r w:rsidRPr="00F95BBF">
              <w:rPr>
                <w:rFonts w:asciiTheme="minorHAnsi" w:hAnsiTheme="minorHAnsi" w:cs="Calibri"/>
                <w:color w:val="000000"/>
                <w:sz w:val="20"/>
                <w:szCs w:val="20"/>
              </w:rPr>
              <w:t>Italy</w:t>
            </w:r>
            <w:proofErr w:type="spellEnd"/>
          </w:p>
        </w:tc>
        <w:tc>
          <w:tcPr>
            <w:tcW w:w="1634" w:type="dxa"/>
            <w:vAlign w:val="center"/>
          </w:tcPr>
          <w:p w14:paraId="234617E7" w14:textId="77777777" w:rsidR="00A531F9" w:rsidRPr="00F95BBF" w:rsidRDefault="00A531F9" w:rsidP="00697A3E">
            <w:pPr>
              <w:rPr>
                <w:rFonts w:asciiTheme="minorHAnsi" w:hAnsiTheme="minorHAnsi" w:cs="Calibri"/>
                <w:color w:val="000000"/>
                <w:sz w:val="20"/>
                <w:szCs w:val="20"/>
              </w:rPr>
            </w:pPr>
            <w:proofErr w:type="spellStart"/>
            <w:r w:rsidRPr="00F95BBF">
              <w:rPr>
                <w:rFonts w:asciiTheme="minorHAnsi" w:hAnsiTheme="minorHAnsi" w:cs="Calibri"/>
                <w:color w:val="000000"/>
                <w:sz w:val="20"/>
                <w:szCs w:val="20"/>
              </w:rPr>
              <w:t>Pre</w:t>
            </w:r>
            <w:proofErr w:type="spellEnd"/>
            <w:r w:rsidRPr="00F95BBF">
              <w:rPr>
                <w:rFonts w:asciiTheme="minorHAnsi" w:hAnsiTheme="minorHAnsi" w:cs="Calibri"/>
                <w:color w:val="000000"/>
                <w:sz w:val="20"/>
                <w:szCs w:val="20"/>
              </w:rPr>
              <w:t xml:space="preserve">-post </w:t>
            </w:r>
            <w:proofErr w:type="spellStart"/>
            <w:r w:rsidRPr="00F95BBF">
              <w:rPr>
                <w:rFonts w:asciiTheme="minorHAnsi" w:hAnsiTheme="minorHAnsi" w:cs="Calibri"/>
                <w:color w:val="000000"/>
                <w:sz w:val="20"/>
                <w:szCs w:val="20"/>
              </w:rPr>
              <w:t>study</w:t>
            </w:r>
            <w:proofErr w:type="spellEnd"/>
          </w:p>
        </w:tc>
        <w:tc>
          <w:tcPr>
            <w:tcW w:w="1641" w:type="dxa"/>
            <w:vAlign w:val="center"/>
          </w:tcPr>
          <w:p w14:paraId="530FAFC4" w14:textId="77777777" w:rsidR="00A531F9" w:rsidRPr="00F95BBF" w:rsidRDefault="00A531F9" w:rsidP="00697A3E">
            <w:pPr>
              <w:rPr>
                <w:rFonts w:asciiTheme="minorHAnsi" w:hAnsiTheme="minorHAnsi" w:cs="Calibri"/>
                <w:color w:val="000000"/>
                <w:sz w:val="20"/>
                <w:szCs w:val="20"/>
                <w:lang w:val="en-US"/>
              </w:rPr>
            </w:pPr>
            <w:r w:rsidRPr="00F95BBF">
              <w:rPr>
                <w:rFonts w:asciiTheme="minorHAnsi" w:hAnsiTheme="minorHAnsi" w:cs="Calibri"/>
                <w:color w:val="000000"/>
                <w:sz w:val="20"/>
                <w:szCs w:val="20"/>
                <w:lang w:val="en-US"/>
              </w:rPr>
              <w:t>Deafness; n=9; no age reported</w:t>
            </w:r>
          </w:p>
        </w:tc>
        <w:tc>
          <w:tcPr>
            <w:tcW w:w="2003" w:type="dxa"/>
            <w:vAlign w:val="center"/>
          </w:tcPr>
          <w:p w14:paraId="1BD6CA8C" w14:textId="77777777" w:rsidR="00A531F9" w:rsidRPr="00F95BBF" w:rsidRDefault="00A531F9" w:rsidP="00697A3E">
            <w:pPr>
              <w:rPr>
                <w:rFonts w:asciiTheme="minorHAnsi" w:hAnsiTheme="minorHAnsi" w:cs="Calibri"/>
                <w:color w:val="000000"/>
                <w:sz w:val="20"/>
                <w:szCs w:val="20"/>
                <w:lang w:val="en-US"/>
              </w:rPr>
            </w:pPr>
            <w:r w:rsidRPr="00F95BBF">
              <w:rPr>
                <w:rFonts w:asciiTheme="minorHAnsi" w:hAnsiTheme="minorHAnsi" w:cs="Calibri"/>
                <w:color w:val="000000"/>
                <w:sz w:val="20"/>
                <w:szCs w:val="20"/>
                <w:lang w:val="en-US"/>
              </w:rPr>
              <w:t>Initial lecture in sign language (translation provided by an interpreter on site), subsequent training without translation (but using gestures and lip reading); chest compressions plus rescue breaths</w:t>
            </w:r>
          </w:p>
        </w:tc>
        <w:tc>
          <w:tcPr>
            <w:tcW w:w="2491" w:type="dxa"/>
            <w:vAlign w:val="center"/>
          </w:tcPr>
          <w:p w14:paraId="1A251642" w14:textId="77777777" w:rsidR="00A531F9" w:rsidRPr="00F95BBF" w:rsidRDefault="00A531F9" w:rsidP="00697A3E">
            <w:pPr>
              <w:rPr>
                <w:rFonts w:asciiTheme="minorHAnsi" w:hAnsiTheme="minorHAnsi" w:cs="Calibri"/>
                <w:color w:val="000000"/>
                <w:sz w:val="20"/>
                <w:szCs w:val="20"/>
                <w:lang w:val="en-US"/>
              </w:rPr>
            </w:pPr>
            <w:r w:rsidRPr="00F95BBF">
              <w:rPr>
                <w:rFonts w:asciiTheme="minorHAnsi" w:hAnsiTheme="minorHAnsi" w:cs="Calibri"/>
                <w:color w:val="000000"/>
                <w:sz w:val="20"/>
                <w:szCs w:val="20"/>
                <w:lang w:val="en-US"/>
              </w:rPr>
              <w:t>Skills testing before and after the course (none of the participants had prior CPR knowledge); safety was checked in 0 vs. 100% (before and after the course, respectively; p&lt;0.001), a shock delivered in 78 vs. 100% (</w:t>
            </w:r>
            <w:proofErr w:type="spellStart"/>
            <w:r w:rsidRPr="00F95BBF">
              <w:rPr>
                <w:rFonts w:asciiTheme="minorHAnsi" w:hAnsiTheme="minorHAnsi" w:cs="Calibri"/>
                <w:color w:val="000000"/>
                <w:sz w:val="20"/>
                <w:szCs w:val="20"/>
                <w:lang w:val="en-US"/>
              </w:rPr>
              <w:t>n.s</w:t>
            </w:r>
            <w:proofErr w:type="spellEnd"/>
            <w:r w:rsidRPr="00F95BBF">
              <w:rPr>
                <w:rFonts w:asciiTheme="minorHAnsi" w:hAnsiTheme="minorHAnsi" w:cs="Calibri"/>
                <w:color w:val="000000"/>
                <w:sz w:val="20"/>
                <w:szCs w:val="20"/>
                <w:lang w:val="en-US"/>
              </w:rPr>
              <w:t xml:space="preserve">.), the pads placed correctly in 89 </w:t>
            </w:r>
            <w:r w:rsidRPr="00F95BBF">
              <w:rPr>
                <w:rFonts w:asciiTheme="minorHAnsi" w:hAnsiTheme="minorHAnsi" w:cs="Calibri"/>
                <w:color w:val="000000"/>
                <w:sz w:val="20"/>
                <w:szCs w:val="20"/>
                <w:lang w:val="en-US"/>
              </w:rPr>
              <w:lastRenderedPageBreak/>
              <w:t>vs. 100% (</w:t>
            </w:r>
            <w:proofErr w:type="spellStart"/>
            <w:r w:rsidRPr="00F95BBF">
              <w:rPr>
                <w:rFonts w:asciiTheme="minorHAnsi" w:hAnsiTheme="minorHAnsi" w:cs="Calibri"/>
                <w:color w:val="000000"/>
                <w:sz w:val="20"/>
                <w:szCs w:val="20"/>
                <w:lang w:val="en-US"/>
              </w:rPr>
              <w:t>n.s</w:t>
            </w:r>
            <w:proofErr w:type="spellEnd"/>
            <w:r w:rsidRPr="00F95BBF">
              <w:rPr>
                <w:rFonts w:asciiTheme="minorHAnsi" w:hAnsiTheme="minorHAnsi" w:cs="Calibri"/>
                <w:color w:val="000000"/>
                <w:sz w:val="20"/>
                <w:szCs w:val="20"/>
                <w:lang w:val="en-US"/>
              </w:rPr>
              <w:t>.), and the durations until analysis (80±23.5 vs. 28.9±5.6 seconds; p&lt;0.001)-, shock delivery (24.7±4.7 vs. 18.6±1.3 seconds; p=0.007)-, and the interval between AED on and first shock (101.6±28.4 vs. 47.8 vs. 5.4 seconds; p=0.001) were shorter after the course</w:t>
            </w:r>
          </w:p>
        </w:tc>
        <w:tc>
          <w:tcPr>
            <w:tcW w:w="1975" w:type="dxa"/>
            <w:vAlign w:val="center"/>
          </w:tcPr>
          <w:p w14:paraId="1BD39AB3" w14:textId="77777777" w:rsidR="00A531F9" w:rsidRPr="00F95BBF" w:rsidRDefault="00A531F9" w:rsidP="00697A3E">
            <w:pPr>
              <w:rPr>
                <w:rFonts w:asciiTheme="minorHAnsi" w:hAnsiTheme="minorHAnsi" w:cs="Calibri"/>
                <w:color w:val="000000"/>
                <w:sz w:val="20"/>
                <w:szCs w:val="20"/>
                <w:lang w:val="en-US"/>
              </w:rPr>
            </w:pPr>
            <w:r w:rsidRPr="00F95BBF">
              <w:rPr>
                <w:rFonts w:asciiTheme="minorHAnsi" w:hAnsiTheme="minorHAnsi" w:cs="Calibri"/>
                <w:color w:val="000000"/>
                <w:sz w:val="20"/>
                <w:szCs w:val="20"/>
                <w:lang w:val="en-US"/>
              </w:rPr>
              <w:lastRenderedPageBreak/>
              <w:t>Pre-post comparison, but no comparison of a tailored vs. a non-tailored course; rescue breath assessment not reported</w:t>
            </w:r>
            <w:r w:rsidRPr="00F95BBF" w:rsidDel="00F32427">
              <w:rPr>
                <w:rFonts w:asciiTheme="minorHAnsi" w:hAnsiTheme="minorHAnsi" w:cs="Calibri"/>
                <w:color w:val="000000"/>
                <w:sz w:val="20"/>
                <w:szCs w:val="20"/>
                <w:lang w:val="en-US"/>
              </w:rPr>
              <w:t xml:space="preserve"> </w:t>
            </w:r>
          </w:p>
        </w:tc>
      </w:tr>
      <w:tr w:rsidR="00A531F9" w:rsidRPr="0040258E" w14:paraId="0A411799" w14:textId="77777777" w:rsidTr="00697A3E">
        <w:trPr>
          <w:trHeight w:val="20"/>
        </w:trPr>
        <w:tc>
          <w:tcPr>
            <w:tcW w:w="1426" w:type="dxa"/>
            <w:vAlign w:val="center"/>
          </w:tcPr>
          <w:p w14:paraId="51187D4C" w14:textId="77777777" w:rsidR="00A531F9" w:rsidRPr="00F95BBF" w:rsidRDefault="00A531F9" w:rsidP="00697A3E">
            <w:pPr>
              <w:rPr>
                <w:rFonts w:asciiTheme="minorHAnsi" w:hAnsiTheme="minorHAnsi" w:cs="Calibri"/>
                <w:color w:val="000000"/>
                <w:sz w:val="20"/>
                <w:szCs w:val="20"/>
              </w:rPr>
            </w:pPr>
            <w:r w:rsidRPr="00F95BBF">
              <w:rPr>
                <w:rFonts w:asciiTheme="minorHAnsi" w:hAnsiTheme="minorHAnsi" w:cs="Calibri"/>
                <w:color w:val="000000"/>
                <w:sz w:val="20"/>
                <w:szCs w:val="20"/>
              </w:rPr>
              <w:t xml:space="preserve">Schnaubelt, 2021 </w:t>
            </w:r>
            <w:r w:rsidRPr="00F95BBF">
              <w:rPr>
                <w:rFonts w:asciiTheme="minorHAnsi" w:hAnsiTheme="minorHAnsi" w:cs="Calibri"/>
                <w:color w:val="000000"/>
                <w:sz w:val="20"/>
                <w:szCs w:val="20"/>
              </w:rPr>
              <w:fldChar w:fldCharType="begin"/>
            </w:r>
            <w:r w:rsidRPr="00F95BBF">
              <w:rPr>
                <w:rFonts w:asciiTheme="minorHAnsi" w:hAnsiTheme="minorHAnsi" w:cs="Calibri"/>
                <w:color w:val="000000"/>
                <w:sz w:val="20"/>
                <w:szCs w:val="20"/>
              </w:rPr>
              <w:instrText xml:space="preserve"> ADDIN ZOTERO_ITEM CSL_CITATION {"citationID":"G0G7aej4","properties":{"formattedCitation":"[6]","plainCitation":"[6]","noteIndex":0},"citationItems":[{"id":448,"uris":["http://zotero.org/users/7582839/items/4ZUZ4WX3",["http://zotero.org/users/7582839/items/4ZUZ4WX3"]],"itemData":{"id":448,"type":"article-journal","abstract":"BACKGROUND: High-quality Basic Life Support (BLS), the first step in the Utstein formula for survival, needs effective education for all kinds of population groups. The feasibility of BLS courses for refugees is not well investigated yet.\nMETHODS: We conducted BLS courses including automated external defibrillator (AED) training for refugees in Austria from 2016 to 2019. Pre-course and after course attitudes and knowledge towards cardiopulmonary resuscitation (CPR) were assessed via questionnaires in the individuals' native languages, validated by native speaker interpreters.\nRESULTS: We included 147 participants (66% male; 22 [17-34] years; 28% &lt;18 years) from 19 countries (74% from the Middle East). While the availability of BLS courses in the participants' home countries was low (37%), we noted increased awareness towards CPR and AED use after our courses. Willingness to perform CPR increased from 25% to 99%. A positive impact on the participants' perception of integration into their new environment was noted after CPR training. Higher level of education, male gender, age &lt;18 years and past traumatizing experiences positively affected willingness or performance of CPR.\nCONCLUSION: BLS education for refugees is feasible and increases their willingness to perform CPR in emergency situations, with the potential to improve survival after cardiac arrest. Individuals with either past traumatizing experiences, higher education or those &lt;18 years might be eligible for advanced life support education. Interestingly, these BLS courses bear the potential to foster resilience and integration. Therefore, CPR education for refuge should be generally offered and further evaluated.","container-title":"European Journal of Clinical Investigation","DOI":"10.1111/eci.13644","ISSN":"1365-2362","journalAbbreviation":"Eur J Clin Invest","language":"eng","note":"PMID: 34185325","page":"e13644","source":"PubMed","title":"BLS courses for refugees are feasible and induce commitment towards lay rescuer resuscitation","author":[{"family":"Schnaubelt","given":"Sebastian"},{"family":"Schnaubelt","given":"Benedikt"},{"family":"Pilz","given":"Arnold"},{"family":"Oppenauer","given":"Julia"},{"family":"Yildiz","given":"Erdem"},{"family":"Schriefl","given":"Christoph"},{"family":"Ettl","given":"Florian"},{"family":"Krammel","given":"Mario"},{"family":"Garg","given":"Rakesh"},{"family":"Niessner","given":"Alexander"},{"family":"Greif","given":"Robert"},{"family":"Domanovits","given":"Hans"},{"family":"Sulzgruber","given":"Patrick"}],"issued":{"date-parts":[["2021",6,29]]}}}],"schema":"https://github.com/citation-style-language/schema/raw/master/csl-citation.json"} </w:instrText>
            </w:r>
            <w:r w:rsidRPr="00F95BBF">
              <w:rPr>
                <w:rFonts w:asciiTheme="minorHAnsi" w:hAnsiTheme="minorHAnsi" w:cs="Calibri"/>
                <w:color w:val="000000"/>
                <w:sz w:val="20"/>
                <w:szCs w:val="20"/>
              </w:rPr>
              <w:fldChar w:fldCharType="separate"/>
            </w:r>
            <w:r w:rsidRPr="00F95BBF">
              <w:rPr>
                <w:rFonts w:asciiTheme="minorHAnsi" w:hAnsiTheme="minorHAnsi" w:cs="Calibri"/>
                <w:noProof/>
                <w:color w:val="000000"/>
                <w:sz w:val="20"/>
                <w:szCs w:val="20"/>
              </w:rPr>
              <w:t>[6]</w:t>
            </w:r>
            <w:r w:rsidRPr="00F95BBF">
              <w:rPr>
                <w:rFonts w:asciiTheme="minorHAnsi" w:hAnsiTheme="minorHAnsi" w:cs="Calibri"/>
                <w:color w:val="000000"/>
                <w:sz w:val="20"/>
                <w:szCs w:val="20"/>
              </w:rPr>
              <w:fldChar w:fldCharType="end"/>
            </w:r>
          </w:p>
        </w:tc>
        <w:tc>
          <w:tcPr>
            <w:tcW w:w="1568" w:type="dxa"/>
            <w:vAlign w:val="center"/>
          </w:tcPr>
          <w:p w14:paraId="338BB50F" w14:textId="77777777" w:rsidR="00A531F9" w:rsidRPr="00F95BBF" w:rsidRDefault="00A531F9" w:rsidP="00697A3E">
            <w:pPr>
              <w:rPr>
                <w:rFonts w:asciiTheme="minorHAnsi" w:hAnsiTheme="minorHAnsi" w:cs="Calibri"/>
                <w:color w:val="000000"/>
                <w:sz w:val="20"/>
                <w:szCs w:val="20"/>
              </w:rPr>
            </w:pPr>
            <w:r w:rsidRPr="00F95BBF">
              <w:rPr>
                <w:rFonts w:asciiTheme="minorHAnsi" w:hAnsiTheme="minorHAnsi" w:cs="Calibri"/>
                <w:color w:val="000000"/>
                <w:sz w:val="20"/>
                <w:szCs w:val="20"/>
              </w:rPr>
              <w:t>Austria</w:t>
            </w:r>
          </w:p>
        </w:tc>
        <w:tc>
          <w:tcPr>
            <w:tcW w:w="1634" w:type="dxa"/>
            <w:vAlign w:val="center"/>
          </w:tcPr>
          <w:p w14:paraId="11ADE23C" w14:textId="77777777" w:rsidR="00A531F9" w:rsidRPr="00F95BBF" w:rsidRDefault="00A531F9" w:rsidP="00697A3E">
            <w:pPr>
              <w:rPr>
                <w:rFonts w:asciiTheme="minorHAnsi" w:hAnsiTheme="minorHAnsi" w:cs="Calibri"/>
                <w:color w:val="000000"/>
                <w:sz w:val="20"/>
                <w:szCs w:val="20"/>
              </w:rPr>
            </w:pPr>
            <w:proofErr w:type="spellStart"/>
            <w:r w:rsidRPr="00F95BBF">
              <w:rPr>
                <w:rFonts w:asciiTheme="minorHAnsi" w:hAnsiTheme="minorHAnsi" w:cs="Calibri"/>
                <w:color w:val="000000"/>
                <w:sz w:val="20"/>
                <w:szCs w:val="20"/>
              </w:rPr>
              <w:t>Observational</w:t>
            </w:r>
            <w:proofErr w:type="spellEnd"/>
            <w:r w:rsidRPr="00F95BBF">
              <w:rPr>
                <w:rFonts w:asciiTheme="minorHAnsi" w:hAnsiTheme="minorHAnsi" w:cs="Calibri"/>
                <w:color w:val="000000"/>
                <w:sz w:val="20"/>
                <w:szCs w:val="20"/>
              </w:rPr>
              <w:t xml:space="preserve"> </w:t>
            </w:r>
            <w:proofErr w:type="spellStart"/>
            <w:r w:rsidRPr="00F95BBF">
              <w:rPr>
                <w:rFonts w:asciiTheme="minorHAnsi" w:hAnsiTheme="minorHAnsi" w:cs="Calibri"/>
                <w:color w:val="000000"/>
                <w:sz w:val="20"/>
                <w:szCs w:val="20"/>
              </w:rPr>
              <w:t>study</w:t>
            </w:r>
            <w:proofErr w:type="spellEnd"/>
          </w:p>
        </w:tc>
        <w:tc>
          <w:tcPr>
            <w:tcW w:w="1641" w:type="dxa"/>
            <w:vAlign w:val="center"/>
          </w:tcPr>
          <w:p w14:paraId="56CCCCD8" w14:textId="77777777" w:rsidR="00A531F9" w:rsidRPr="00F95BBF" w:rsidRDefault="00A531F9" w:rsidP="00697A3E">
            <w:pPr>
              <w:rPr>
                <w:rFonts w:asciiTheme="minorHAnsi" w:hAnsiTheme="minorHAnsi" w:cs="Calibri"/>
                <w:color w:val="000000"/>
                <w:sz w:val="20"/>
                <w:szCs w:val="20"/>
              </w:rPr>
            </w:pPr>
            <w:proofErr w:type="spellStart"/>
            <w:r w:rsidRPr="00F95BBF">
              <w:rPr>
                <w:rFonts w:asciiTheme="minorHAnsi" w:hAnsiTheme="minorHAnsi" w:cs="Calibri"/>
                <w:color w:val="000000"/>
                <w:sz w:val="20"/>
                <w:szCs w:val="20"/>
              </w:rPr>
              <w:t>Refugees</w:t>
            </w:r>
            <w:proofErr w:type="spellEnd"/>
            <w:r w:rsidRPr="00F95BBF">
              <w:rPr>
                <w:rFonts w:asciiTheme="minorHAnsi" w:hAnsiTheme="minorHAnsi" w:cs="Calibri"/>
                <w:color w:val="000000"/>
                <w:sz w:val="20"/>
                <w:szCs w:val="20"/>
              </w:rPr>
              <w:t xml:space="preserve">; n=147; 27.5 (22.5-32.5) </w:t>
            </w:r>
            <w:proofErr w:type="spellStart"/>
            <w:r w:rsidRPr="00F95BBF">
              <w:rPr>
                <w:rFonts w:asciiTheme="minorHAnsi" w:hAnsiTheme="minorHAnsi" w:cs="Calibri"/>
                <w:color w:val="000000"/>
                <w:sz w:val="20"/>
                <w:szCs w:val="20"/>
              </w:rPr>
              <w:t>years</w:t>
            </w:r>
            <w:proofErr w:type="spellEnd"/>
          </w:p>
        </w:tc>
        <w:tc>
          <w:tcPr>
            <w:tcW w:w="2003" w:type="dxa"/>
            <w:vAlign w:val="center"/>
          </w:tcPr>
          <w:p w14:paraId="09DB6B64" w14:textId="77777777" w:rsidR="00A531F9" w:rsidRPr="00F95BBF" w:rsidRDefault="00A531F9" w:rsidP="00697A3E">
            <w:pPr>
              <w:rPr>
                <w:rFonts w:asciiTheme="minorHAnsi" w:hAnsiTheme="minorHAnsi" w:cs="Calibri"/>
                <w:color w:val="000000"/>
                <w:sz w:val="20"/>
                <w:szCs w:val="20"/>
                <w:lang w:val="en-US"/>
              </w:rPr>
            </w:pPr>
            <w:r w:rsidRPr="00F95BBF">
              <w:rPr>
                <w:rFonts w:asciiTheme="minorHAnsi" w:hAnsiTheme="minorHAnsi" w:cs="Calibri"/>
                <w:color w:val="000000"/>
                <w:sz w:val="20"/>
                <w:szCs w:val="20"/>
                <w:lang w:val="en-US"/>
              </w:rPr>
              <w:t>Student-trainer ratio &lt;5/trainer, translators for the native languages on site, initial lecture included basic anatomy and physiology, chest-compression only CPR</w:t>
            </w:r>
          </w:p>
        </w:tc>
        <w:tc>
          <w:tcPr>
            <w:tcW w:w="2491" w:type="dxa"/>
            <w:vAlign w:val="center"/>
          </w:tcPr>
          <w:p w14:paraId="41B3848A" w14:textId="77777777" w:rsidR="00A531F9" w:rsidRPr="00F95BBF" w:rsidRDefault="00A531F9" w:rsidP="00697A3E">
            <w:pPr>
              <w:rPr>
                <w:rFonts w:asciiTheme="minorHAnsi" w:hAnsiTheme="minorHAnsi" w:cs="Calibri"/>
                <w:color w:val="000000"/>
                <w:sz w:val="20"/>
                <w:szCs w:val="20"/>
                <w:lang w:val="en-US"/>
              </w:rPr>
            </w:pPr>
            <w:r w:rsidRPr="00F95BBF">
              <w:rPr>
                <w:rFonts w:asciiTheme="minorHAnsi" w:hAnsiTheme="minorHAnsi" w:cs="Calibri"/>
                <w:color w:val="000000"/>
                <w:sz w:val="20"/>
                <w:szCs w:val="20"/>
                <w:lang w:val="en-US"/>
              </w:rPr>
              <w:t xml:space="preserve">Knowledge testing after the course; Willingness to perform CPR increased from 25% before- to 99% after the course (p&lt;0.001). When asked after the course: 98.6% felt better prepared for an emergency, 98.6% would perform CPR in a real situation, 87.1% knew the correct order and process of the chain of survival, 94.6% knew the correct emergency call number, 89.1% knew when to check for breathing, 89.1% knew correct chest compression details; 89.1% knew start and termination rules of BLS; 78.9% knew about the correct use of an </w:t>
            </w:r>
            <w:r w:rsidRPr="00F95BBF">
              <w:rPr>
                <w:rFonts w:asciiTheme="minorHAnsi" w:hAnsiTheme="minorHAnsi" w:cs="Calibri"/>
                <w:color w:val="000000"/>
                <w:sz w:val="20"/>
                <w:szCs w:val="20"/>
                <w:lang w:val="en-US"/>
              </w:rPr>
              <w:lastRenderedPageBreak/>
              <w:t>AED, 98.0% would teach BLS to others</w:t>
            </w:r>
          </w:p>
        </w:tc>
        <w:tc>
          <w:tcPr>
            <w:tcW w:w="1975" w:type="dxa"/>
            <w:vAlign w:val="center"/>
          </w:tcPr>
          <w:p w14:paraId="1EF0783A" w14:textId="77777777" w:rsidR="00A531F9" w:rsidRPr="00F95BBF" w:rsidRDefault="00A531F9" w:rsidP="00697A3E">
            <w:pPr>
              <w:rPr>
                <w:rFonts w:asciiTheme="minorHAnsi" w:hAnsiTheme="minorHAnsi" w:cs="Calibri"/>
                <w:color w:val="000000"/>
                <w:sz w:val="20"/>
                <w:szCs w:val="20"/>
                <w:lang w:val="en-US"/>
              </w:rPr>
            </w:pPr>
            <w:r w:rsidRPr="00F95BBF">
              <w:rPr>
                <w:rFonts w:asciiTheme="minorHAnsi" w:hAnsiTheme="minorHAnsi" w:cs="Calibri"/>
                <w:color w:val="000000"/>
                <w:sz w:val="20"/>
                <w:szCs w:val="20"/>
                <w:lang w:val="en-US"/>
              </w:rPr>
              <w:lastRenderedPageBreak/>
              <w:t>No skills tested; countries of origin very heterogenous; adults and minors mixed</w:t>
            </w:r>
            <w:r>
              <w:rPr>
                <w:rFonts w:asciiTheme="minorHAnsi" w:hAnsiTheme="minorHAnsi" w:cs="Calibri"/>
                <w:color w:val="000000"/>
                <w:sz w:val="20"/>
                <w:szCs w:val="20"/>
                <w:lang w:val="en-US"/>
              </w:rPr>
              <w:t>; opinions about before the course only assessed afterwards</w:t>
            </w:r>
          </w:p>
        </w:tc>
      </w:tr>
      <w:tr w:rsidR="00A531F9" w:rsidRPr="000064B5" w14:paraId="50BEB531" w14:textId="77777777" w:rsidTr="00697A3E">
        <w:trPr>
          <w:trHeight w:val="20"/>
        </w:trPr>
        <w:tc>
          <w:tcPr>
            <w:tcW w:w="1426" w:type="dxa"/>
            <w:vAlign w:val="center"/>
          </w:tcPr>
          <w:p w14:paraId="7E3309D7" w14:textId="77777777" w:rsidR="00A531F9" w:rsidRPr="00F95BBF" w:rsidRDefault="00A531F9" w:rsidP="00697A3E">
            <w:pPr>
              <w:rPr>
                <w:rFonts w:asciiTheme="minorHAnsi" w:hAnsiTheme="minorHAnsi" w:cs="Calibri"/>
                <w:color w:val="000000"/>
                <w:sz w:val="20"/>
                <w:szCs w:val="20"/>
              </w:rPr>
            </w:pPr>
            <w:proofErr w:type="spellStart"/>
            <w:r w:rsidRPr="00F95BBF">
              <w:rPr>
                <w:rFonts w:asciiTheme="minorHAnsi" w:hAnsiTheme="minorHAnsi" w:cs="Calibri"/>
                <w:color w:val="000000"/>
                <w:sz w:val="20"/>
                <w:szCs w:val="20"/>
              </w:rPr>
              <w:t>Strnad</w:t>
            </w:r>
            <w:proofErr w:type="spellEnd"/>
            <w:r w:rsidRPr="00F95BBF">
              <w:rPr>
                <w:rFonts w:asciiTheme="minorHAnsi" w:hAnsiTheme="minorHAnsi" w:cs="Calibri"/>
                <w:color w:val="000000"/>
                <w:sz w:val="20"/>
                <w:szCs w:val="20"/>
              </w:rPr>
              <w:t xml:space="preserve">, 2021 </w:t>
            </w:r>
            <w:r w:rsidRPr="00F95BBF">
              <w:rPr>
                <w:rFonts w:asciiTheme="minorHAnsi" w:hAnsiTheme="minorHAnsi" w:cs="Calibri"/>
                <w:color w:val="000000"/>
                <w:sz w:val="20"/>
                <w:szCs w:val="20"/>
              </w:rPr>
              <w:fldChar w:fldCharType="begin"/>
            </w:r>
            <w:r w:rsidRPr="00F95BBF">
              <w:rPr>
                <w:rFonts w:asciiTheme="minorHAnsi" w:hAnsiTheme="minorHAnsi" w:cs="Calibri"/>
                <w:color w:val="000000"/>
                <w:sz w:val="20"/>
                <w:szCs w:val="20"/>
              </w:rPr>
              <w:instrText xml:space="preserve"> ADDIN ZOTERO_ITEM CSL_CITATION {"citationID":"I6Dk2PQw","properties":{"formattedCitation":"[7]","plainCitation":"[7]","noteIndex":0},"citationItems":[{"id":188,"uris":["http://zotero.org/users/7582839/items/WJKPNM5W"],"itemData":{"id":188,"type":"webpage","abstract":"Objectives: Basic life support (BLS) with the use of an automated external defibrillator (AED) is linked to survival of patients with out-of-hospital cardiac arrest (OHCA). However, the BLS protocol is not tailored to specific needs of the deaf who encounter many challenges during BLS training.Methods: The BLS and AED protocol was modified according to the challenges faced by deaf people. Pre-course BLS and AED knowledge was tested using a questionnaire. After completion of a practical course, each participant was presented with an OHCA scenario using a manikin. Qualitative and quantitative data on BLS and AED performance were collected with a modified Cardiff test and the QCPR mobile application. Results of the knowledge test and performance scores are presented with values and frequencies. Correlations between pre- and post-course BLS and AED knowledge and performance were analyzed and presented with Spearman’s rho. Results: 51 deaf volunteers from seven Slovenian deaf associations participated in the study. The pre-course knowledge test scores were 3.5 points out of 10 and considered low. The rest of the results were also poor. BLS performance using the modified Cardiff test post-course was as follows: 52.9% of the participants used a safe approach, 58.8% checked responsiveness and 51.0% sent a text message to the rescue service. Only 43.1% opened the airway and 49.0% checked initial breathing. 80.4% of deaf rescuers performed chest compressions on the lower half of the sternum and 52.9% compressed with adequate depth. According to the QCPR application the best performance was achieved with a compression score of 61.1% and flow fraction 74.9%.Conclusions: This study shows that a comprehensive and assiduous approach is needed for effective BLS and AED training courses for deaf individuals.","note":"DOI: 10.22514/sv.2021.019","title":"Challenges in basic life support and automated external deﬁbrillator training of deaf individuals","URL":"https://www.signavitae.com/articles/10.22514/sv.2021.019","author":[{"family":"Strnad","given":"Matej"},{"family":"Šalda","given":"Zdenko"},{"family":"Jerko","given":"Boštjan"},{"family":"Vrečar","given":"Vida"},{"family":"Lesjak","given":"Vesna Borovnik"},{"family":"Petrovčič","given":"Rok"}],"accessed":{"date-parts":[["2021",7,13]]},"issued":{"date-parts":[["2021",3,8]]}}}],"schema":"https://github.com/citation-style-language/schema/raw/master/csl-citation.json"} </w:instrText>
            </w:r>
            <w:r w:rsidRPr="00F95BBF">
              <w:rPr>
                <w:rFonts w:asciiTheme="minorHAnsi" w:hAnsiTheme="minorHAnsi" w:cs="Calibri"/>
                <w:color w:val="000000"/>
                <w:sz w:val="20"/>
                <w:szCs w:val="20"/>
              </w:rPr>
              <w:fldChar w:fldCharType="separate"/>
            </w:r>
            <w:r w:rsidRPr="00F95BBF">
              <w:rPr>
                <w:rFonts w:asciiTheme="minorHAnsi" w:hAnsiTheme="minorHAnsi" w:cs="Calibri"/>
                <w:noProof/>
                <w:color w:val="000000"/>
                <w:sz w:val="20"/>
                <w:szCs w:val="20"/>
              </w:rPr>
              <w:t>[7]</w:t>
            </w:r>
            <w:r w:rsidRPr="00F95BBF">
              <w:rPr>
                <w:rFonts w:asciiTheme="minorHAnsi" w:hAnsiTheme="minorHAnsi" w:cs="Calibri"/>
                <w:color w:val="000000"/>
                <w:sz w:val="20"/>
                <w:szCs w:val="20"/>
              </w:rPr>
              <w:fldChar w:fldCharType="end"/>
            </w:r>
          </w:p>
        </w:tc>
        <w:tc>
          <w:tcPr>
            <w:tcW w:w="1568" w:type="dxa"/>
            <w:vAlign w:val="center"/>
          </w:tcPr>
          <w:p w14:paraId="070D8554" w14:textId="77777777" w:rsidR="00A531F9" w:rsidRPr="00F95BBF" w:rsidRDefault="00A531F9" w:rsidP="00697A3E">
            <w:pPr>
              <w:rPr>
                <w:rFonts w:asciiTheme="minorHAnsi" w:hAnsiTheme="minorHAnsi" w:cs="Calibri"/>
                <w:color w:val="000000"/>
                <w:sz w:val="20"/>
                <w:szCs w:val="20"/>
              </w:rPr>
            </w:pPr>
            <w:r w:rsidRPr="00F95BBF">
              <w:rPr>
                <w:rFonts w:asciiTheme="minorHAnsi" w:hAnsiTheme="minorHAnsi" w:cs="Calibri"/>
                <w:color w:val="000000"/>
                <w:sz w:val="20"/>
                <w:szCs w:val="20"/>
              </w:rPr>
              <w:t>Slovenia</w:t>
            </w:r>
          </w:p>
        </w:tc>
        <w:tc>
          <w:tcPr>
            <w:tcW w:w="1634" w:type="dxa"/>
            <w:vAlign w:val="center"/>
          </w:tcPr>
          <w:p w14:paraId="2CC0A3AF" w14:textId="77777777" w:rsidR="00A531F9" w:rsidRPr="00F95BBF" w:rsidRDefault="00A531F9" w:rsidP="00697A3E">
            <w:pPr>
              <w:rPr>
                <w:rFonts w:asciiTheme="minorHAnsi" w:hAnsiTheme="minorHAnsi" w:cs="Calibri"/>
                <w:color w:val="000000"/>
                <w:sz w:val="20"/>
                <w:szCs w:val="20"/>
              </w:rPr>
            </w:pPr>
            <w:proofErr w:type="spellStart"/>
            <w:r w:rsidRPr="00F95BBF">
              <w:rPr>
                <w:rFonts w:asciiTheme="minorHAnsi" w:hAnsiTheme="minorHAnsi" w:cs="Calibri"/>
                <w:color w:val="000000"/>
                <w:sz w:val="20"/>
                <w:szCs w:val="20"/>
              </w:rPr>
              <w:t>Pre</w:t>
            </w:r>
            <w:proofErr w:type="spellEnd"/>
            <w:r w:rsidRPr="00F95BBF">
              <w:rPr>
                <w:rFonts w:asciiTheme="minorHAnsi" w:hAnsiTheme="minorHAnsi" w:cs="Calibri"/>
                <w:color w:val="000000"/>
                <w:sz w:val="20"/>
                <w:szCs w:val="20"/>
              </w:rPr>
              <w:t xml:space="preserve">-post </w:t>
            </w:r>
            <w:proofErr w:type="spellStart"/>
            <w:r w:rsidRPr="00F95BBF">
              <w:rPr>
                <w:rFonts w:asciiTheme="minorHAnsi" w:hAnsiTheme="minorHAnsi" w:cs="Calibri"/>
                <w:color w:val="000000"/>
                <w:sz w:val="20"/>
                <w:szCs w:val="20"/>
              </w:rPr>
              <w:t>study</w:t>
            </w:r>
            <w:proofErr w:type="spellEnd"/>
          </w:p>
        </w:tc>
        <w:tc>
          <w:tcPr>
            <w:tcW w:w="1641" w:type="dxa"/>
            <w:vAlign w:val="center"/>
          </w:tcPr>
          <w:p w14:paraId="755444F1" w14:textId="77777777" w:rsidR="00A531F9" w:rsidRPr="00F95BBF" w:rsidRDefault="00A531F9" w:rsidP="00697A3E">
            <w:pPr>
              <w:rPr>
                <w:rFonts w:asciiTheme="minorHAnsi" w:hAnsiTheme="minorHAnsi" w:cs="Calibri"/>
                <w:color w:val="000000"/>
                <w:sz w:val="20"/>
                <w:szCs w:val="20"/>
                <w:lang w:val="en-US"/>
              </w:rPr>
            </w:pPr>
            <w:r w:rsidRPr="00F95BBF">
              <w:rPr>
                <w:rFonts w:asciiTheme="minorHAnsi" w:hAnsiTheme="minorHAnsi" w:cs="Calibri"/>
                <w:color w:val="000000"/>
                <w:sz w:val="20"/>
                <w:szCs w:val="20"/>
                <w:lang w:val="en-US"/>
              </w:rPr>
              <w:t>Deafness; n=51; 53.6 (no SD reported) years</w:t>
            </w:r>
          </w:p>
        </w:tc>
        <w:tc>
          <w:tcPr>
            <w:tcW w:w="2003" w:type="dxa"/>
            <w:vAlign w:val="center"/>
          </w:tcPr>
          <w:p w14:paraId="3CE5BF9F" w14:textId="77777777" w:rsidR="00A531F9" w:rsidRPr="00F95BBF" w:rsidRDefault="00A531F9" w:rsidP="00697A3E">
            <w:pPr>
              <w:rPr>
                <w:rFonts w:asciiTheme="minorHAnsi" w:hAnsiTheme="minorHAnsi" w:cs="Calibri"/>
                <w:color w:val="000000"/>
                <w:sz w:val="20"/>
                <w:szCs w:val="20"/>
                <w:lang w:val="en-US"/>
              </w:rPr>
            </w:pPr>
            <w:r w:rsidRPr="00F95BBF">
              <w:rPr>
                <w:rFonts w:asciiTheme="minorHAnsi" w:hAnsiTheme="minorHAnsi" w:cs="Calibri"/>
                <w:color w:val="000000"/>
                <w:sz w:val="20"/>
                <w:szCs w:val="20"/>
                <w:lang w:val="en-US"/>
              </w:rPr>
              <w:t>An occupational medicine specialist modified the BLS and AED protocol to meet the needs of deaf individuals. In brief: Asking another person to call 112 or sending a text message with crucial data / put AED into the visual field and focus on visual prompts; course accompanied by a sign language interpreter; chest compressions plus rescue breaths</w:t>
            </w:r>
          </w:p>
        </w:tc>
        <w:tc>
          <w:tcPr>
            <w:tcW w:w="2491" w:type="dxa"/>
            <w:vAlign w:val="center"/>
          </w:tcPr>
          <w:p w14:paraId="54F50A28" w14:textId="77777777" w:rsidR="00A531F9" w:rsidRPr="00F95BBF" w:rsidRDefault="00A531F9" w:rsidP="00697A3E">
            <w:pPr>
              <w:rPr>
                <w:rFonts w:asciiTheme="minorHAnsi" w:hAnsiTheme="minorHAnsi" w:cs="Calibri"/>
                <w:color w:val="000000"/>
                <w:sz w:val="20"/>
                <w:szCs w:val="20"/>
                <w:lang w:val="en-US"/>
              </w:rPr>
            </w:pPr>
            <w:r w:rsidRPr="00F95BBF">
              <w:rPr>
                <w:rFonts w:asciiTheme="minorHAnsi" w:hAnsiTheme="minorHAnsi" w:cs="Calibri"/>
                <w:color w:val="000000"/>
                <w:sz w:val="20"/>
                <w:szCs w:val="20"/>
                <w:lang w:val="en-US"/>
              </w:rPr>
              <w:t>Knowledge testing before the course and knowledge plus skills testing afterwards; the sum of correct knowledge answers was higher after the course (3.51±2.22 vs. 42.16±7.22); a correct chest compression rate was achieved by 41.2% of participants, a correct depth by 23%, and only 2% performed 100</w:t>
            </w:r>
            <w:proofErr w:type="gramStart"/>
            <w:r w:rsidRPr="00F95BBF">
              <w:rPr>
                <w:rFonts w:asciiTheme="minorHAnsi" w:hAnsiTheme="minorHAnsi" w:cs="Calibri"/>
                <w:color w:val="000000"/>
                <w:sz w:val="20"/>
                <w:szCs w:val="20"/>
                <w:lang w:val="en-US"/>
              </w:rPr>
              <w:t>%  correct</w:t>
            </w:r>
            <w:proofErr w:type="gramEnd"/>
            <w:r w:rsidRPr="00F95BBF">
              <w:rPr>
                <w:rFonts w:asciiTheme="minorHAnsi" w:hAnsiTheme="minorHAnsi" w:cs="Calibri"/>
                <w:color w:val="000000"/>
                <w:sz w:val="20"/>
                <w:szCs w:val="20"/>
                <w:lang w:val="en-US"/>
              </w:rPr>
              <w:t xml:space="preserve"> chest compressions. 49% could provide adequate chest rise ventilations, and 21.6% performed a correct 30:2 approach.</w:t>
            </w:r>
          </w:p>
        </w:tc>
        <w:tc>
          <w:tcPr>
            <w:tcW w:w="1975" w:type="dxa"/>
            <w:vAlign w:val="center"/>
          </w:tcPr>
          <w:p w14:paraId="579380BD" w14:textId="77777777" w:rsidR="00A531F9" w:rsidRPr="00F95BBF" w:rsidRDefault="00A531F9" w:rsidP="00697A3E">
            <w:pPr>
              <w:rPr>
                <w:rFonts w:asciiTheme="minorHAnsi" w:hAnsiTheme="minorHAnsi" w:cs="Calibri"/>
                <w:color w:val="000000"/>
                <w:sz w:val="20"/>
                <w:szCs w:val="20"/>
                <w:lang w:val="en-US"/>
              </w:rPr>
            </w:pPr>
          </w:p>
        </w:tc>
      </w:tr>
      <w:tr w:rsidR="00A531F9" w:rsidRPr="000064B5" w14:paraId="1A19617A" w14:textId="77777777" w:rsidTr="00697A3E">
        <w:trPr>
          <w:trHeight w:val="20"/>
        </w:trPr>
        <w:tc>
          <w:tcPr>
            <w:tcW w:w="1426" w:type="dxa"/>
            <w:vAlign w:val="center"/>
          </w:tcPr>
          <w:p w14:paraId="3F39ED2C" w14:textId="77777777" w:rsidR="00A531F9" w:rsidRPr="00F95BBF" w:rsidRDefault="00A531F9" w:rsidP="00697A3E">
            <w:pPr>
              <w:rPr>
                <w:rFonts w:asciiTheme="minorHAnsi" w:hAnsiTheme="minorHAnsi" w:cs="Calibri"/>
                <w:color w:val="000000"/>
                <w:sz w:val="20"/>
                <w:szCs w:val="20"/>
              </w:rPr>
            </w:pPr>
            <w:proofErr w:type="spellStart"/>
            <w:r w:rsidRPr="00F95BBF">
              <w:rPr>
                <w:rFonts w:asciiTheme="minorHAnsi" w:hAnsiTheme="minorHAnsi" w:cs="Calibri"/>
                <w:color w:val="000000"/>
                <w:sz w:val="20"/>
                <w:szCs w:val="20"/>
              </w:rPr>
              <w:t>Unnikrishnan</w:t>
            </w:r>
            <w:proofErr w:type="spellEnd"/>
            <w:r w:rsidRPr="00F95BBF">
              <w:rPr>
                <w:rFonts w:asciiTheme="minorHAnsi" w:hAnsiTheme="minorHAnsi" w:cs="Calibri"/>
                <w:color w:val="000000"/>
                <w:sz w:val="20"/>
                <w:szCs w:val="20"/>
              </w:rPr>
              <w:t xml:space="preserve">, 2017 </w:t>
            </w:r>
            <w:r w:rsidRPr="00F95BBF">
              <w:rPr>
                <w:rFonts w:asciiTheme="minorHAnsi" w:hAnsiTheme="minorHAnsi" w:cs="Calibri"/>
                <w:color w:val="000000"/>
                <w:sz w:val="20"/>
                <w:szCs w:val="20"/>
              </w:rPr>
              <w:fldChar w:fldCharType="begin"/>
            </w:r>
            <w:r w:rsidRPr="00F95BBF">
              <w:rPr>
                <w:rFonts w:asciiTheme="minorHAnsi" w:hAnsiTheme="minorHAnsi" w:cs="Calibri"/>
                <w:color w:val="000000"/>
                <w:sz w:val="20"/>
                <w:szCs w:val="20"/>
              </w:rPr>
              <w:instrText xml:space="preserve"> ADDIN ZOTERO_ITEM CSL_CITATION {"citationID":"51ZaR3rf","properties":{"formattedCitation":"[8]","plainCitation":"[8]","noteIndex":0},"citationItems":[{"id":4599,"uris":["http://zotero.org/users/7582839/items/MWYCHBUM"],"itemData":{"id":4599,"type":"article-journal","container-title":"Resuscitation","DOI":"10.1016/j.resuscitation.2017.06.016","ISSN":"1873-1570","journalAbbreviation":"Resuscitation","language":"eng","note":"PMID: 28634049","page":"e23-e24","source":"PubMed","title":"Training individuals with speech and hearing impairment in basic life support: A pilot study","title-short":"Training individuals with speech and hearing impairment in basic life support","volume":"117","author":[{"family":"Unnikrishnan","given":"Ramesh"},{"family":"Babu","given":"Abraham Samuel"},{"family":"Rao","given":"Pratiksha Tilak"},{"family":"Aithal","given":"Venkataraja"},{"family":"Krishna","given":"Handadattu M."}],"issued":{"date-parts":[["2017",8]]}}}],"schema":"https://github.com/citation-style-language/schema/raw/master/csl-citation.json"} </w:instrText>
            </w:r>
            <w:r w:rsidRPr="00F95BBF">
              <w:rPr>
                <w:rFonts w:asciiTheme="minorHAnsi" w:hAnsiTheme="minorHAnsi" w:cs="Calibri"/>
                <w:color w:val="000000"/>
                <w:sz w:val="20"/>
                <w:szCs w:val="20"/>
              </w:rPr>
              <w:fldChar w:fldCharType="separate"/>
            </w:r>
            <w:r w:rsidRPr="00F95BBF">
              <w:rPr>
                <w:rFonts w:asciiTheme="minorHAnsi" w:hAnsiTheme="minorHAnsi" w:cs="Calibri"/>
                <w:noProof/>
                <w:color w:val="000000"/>
                <w:sz w:val="20"/>
                <w:szCs w:val="20"/>
              </w:rPr>
              <w:t>[8]</w:t>
            </w:r>
            <w:r w:rsidRPr="00F95BBF">
              <w:rPr>
                <w:rFonts w:asciiTheme="minorHAnsi" w:hAnsiTheme="minorHAnsi" w:cs="Calibri"/>
                <w:color w:val="000000"/>
                <w:sz w:val="20"/>
                <w:szCs w:val="20"/>
              </w:rPr>
              <w:fldChar w:fldCharType="end"/>
            </w:r>
          </w:p>
        </w:tc>
        <w:tc>
          <w:tcPr>
            <w:tcW w:w="1568" w:type="dxa"/>
            <w:vAlign w:val="center"/>
          </w:tcPr>
          <w:p w14:paraId="2C4C78B1" w14:textId="77777777" w:rsidR="00A531F9" w:rsidRPr="00F95BBF" w:rsidRDefault="00A531F9" w:rsidP="00697A3E">
            <w:pPr>
              <w:rPr>
                <w:rFonts w:asciiTheme="minorHAnsi" w:hAnsiTheme="minorHAnsi" w:cs="Calibri"/>
                <w:color w:val="000000"/>
                <w:sz w:val="20"/>
                <w:szCs w:val="20"/>
              </w:rPr>
            </w:pPr>
            <w:r w:rsidRPr="00F95BBF">
              <w:rPr>
                <w:rFonts w:asciiTheme="minorHAnsi" w:hAnsiTheme="minorHAnsi" w:cs="Calibri"/>
                <w:color w:val="000000"/>
                <w:sz w:val="20"/>
                <w:szCs w:val="20"/>
              </w:rPr>
              <w:t>India</w:t>
            </w:r>
          </w:p>
        </w:tc>
        <w:tc>
          <w:tcPr>
            <w:tcW w:w="1634" w:type="dxa"/>
            <w:vAlign w:val="center"/>
          </w:tcPr>
          <w:p w14:paraId="0CBEF1A0" w14:textId="77777777" w:rsidR="00A531F9" w:rsidRPr="00F95BBF" w:rsidRDefault="00A531F9" w:rsidP="00697A3E">
            <w:pPr>
              <w:rPr>
                <w:rFonts w:asciiTheme="minorHAnsi" w:hAnsiTheme="minorHAnsi" w:cs="Calibri"/>
                <w:color w:val="000000"/>
                <w:sz w:val="20"/>
                <w:szCs w:val="20"/>
              </w:rPr>
            </w:pPr>
            <w:proofErr w:type="spellStart"/>
            <w:r w:rsidRPr="00F95BBF">
              <w:rPr>
                <w:rFonts w:asciiTheme="minorHAnsi" w:hAnsiTheme="minorHAnsi" w:cs="Calibri"/>
                <w:color w:val="000000"/>
                <w:sz w:val="20"/>
                <w:szCs w:val="20"/>
              </w:rPr>
              <w:t>Observational</w:t>
            </w:r>
            <w:proofErr w:type="spellEnd"/>
            <w:r w:rsidRPr="00F95BBF">
              <w:rPr>
                <w:rFonts w:asciiTheme="minorHAnsi" w:hAnsiTheme="minorHAnsi" w:cs="Calibri"/>
                <w:color w:val="000000"/>
                <w:sz w:val="20"/>
                <w:szCs w:val="20"/>
              </w:rPr>
              <w:t xml:space="preserve"> </w:t>
            </w:r>
            <w:proofErr w:type="spellStart"/>
            <w:r w:rsidRPr="00F95BBF">
              <w:rPr>
                <w:rFonts w:asciiTheme="minorHAnsi" w:hAnsiTheme="minorHAnsi" w:cs="Calibri"/>
                <w:color w:val="000000"/>
                <w:sz w:val="20"/>
                <w:szCs w:val="20"/>
              </w:rPr>
              <w:t>study</w:t>
            </w:r>
            <w:proofErr w:type="spellEnd"/>
            <w:r w:rsidRPr="00F95BBF">
              <w:rPr>
                <w:rFonts w:asciiTheme="minorHAnsi" w:hAnsiTheme="minorHAnsi" w:cs="Calibri"/>
                <w:color w:val="000000"/>
                <w:sz w:val="20"/>
                <w:szCs w:val="20"/>
              </w:rPr>
              <w:t xml:space="preserve"> (</w:t>
            </w:r>
            <w:proofErr w:type="spellStart"/>
            <w:r w:rsidRPr="00F95BBF">
              <w:rPr>
                <w:rFonts w:asciiTheme="minorHAnsi" w:hAnsiTheme="minorHAnsi" w:cs="Calibri"/>
                <w:color w:val="000000"/>
                <w:sz w:val="20"/>
                <w:szCs w:val="20"/>
              </w:rPr>
              <w:t>research</w:t>
            </w:r>
            <w:proofErr w:type="spellEnd"/>
            <w:r w:rsidRPr="00F95BBF">
              <w:rPr>
                <w:rFonts w:asciiTheme="minorHAnsi" w:hAnsiTheme="minorHAnsi" w:cs="Calibri"/>
                <w:color w:val="000000"/>
                <w:sz w:val="20"/>
                <w:szCs w:val="20"/>
              </w:rPr>
              <w:t xml:space="preserve"> </w:t>
            </w:r>
            <w:proofErr w:type="spellStart"/>
            <w:r w:rsidRPr="00F95BBF">
              <w:rPr>
                <w:rFonts w:asciiTheme="minorHAnsi" w:hAnsiTheme="minorHAnsi" w:cs="Calibri"/>
                <w:color w:val="000000"/>
                <w:sz w:val="20"/>
                <w:szCs w:val="20"/>
              </w:rPr>
              <w:t>letter</w:t>
            </w:r>
            <w:proofErr w:type="spellEnd"/>
            <w:r w:rsidRPr="00F95BBF">
              <w:rPr>
                <w:rFonts w:asciiTheme="minorHAnsi" w:hAnsiTheme="minorHAnsi" w:cs="Calibri"/>
                <w:color w:val="000000"/>
                <w:sz w:val="20"/>
                <w:szCs w:val="20"/>
              </w:rPr>
              <w:t>)</w:t>
            </w:r>
          </w:p>
        </w:tc>
        <w:tc>
          <w:tcPr>
            <w:tcW w:w="1641" w:type="dxa"/>
            <w:vAlign w:val="center"/>
          </w:tcPr>
          <w:p w14:paraId="14483A01" w14:textId="77777777" w:rsidR="00A531F9" w:rsidRPr="00F95BBF" w:rsidRDefault="00A531F9" w:rsidP="00697A3E">
            <w:pPr>
              <w:rPr>
                <w:rFonts w:asciiTheme="minorHAnsi" w:hAnsiTheme="minorHAnsi" w:cs="Calibri"/>
                <w:color w:val="000000"/>
                <w:sz w:val="20"/>
                <w:szCs w:val="20"/>
                <w:lang w:val="en-US"/>
              </w:rPr>
            </w:pPr>
            <w:r w:rsidRPr="00F95BBF">
              <w:rPr>
                <w:rFonts w:asciiTheme="minorHAnsi" w:hAnsiTheme="minorHAnsi" w:cs="Calibri"/>
                <w:color w:val="000000"/>
                <w:sz w:val="20"/>
                <w:szCs w:val="20"/>
                <w:lang w:val="en-US"/>
              </w:rPr>
              <w:t>Sp</w:t>
            </w:r>
            <w:r>
              <w:rPr>
                <w:rFonts w:asciiTheme="minorHAnsi" w:hAnsiTheme="minorHAnsi" w:cs="Calibri"/>
                <w:color w:val="000000"/>
                <w:sz w:val="20"/>
                <w:szCs w:val="20"/>
                <w:lang w:val="en-US"/>
              </w:rPr>
              <w:t>ee</w:t>
            </w:r>
            <w:r w:rsidRPr="00F95BBF">
              <w:rPr>
                <w:rFonts w:asciiTheme="minorHAnsi" w:hAnsiTheme="minorHAnsi" w:cs="Calibri"/>
                <w:color w:val="000000"/>
                <w:sz w:val="20"/>
                <w:szCs w:val="20"/>
                <w:lang w:val="en-US"/>
              </w:rPr>
              <w:t>ch and hearing impairment; n=6; 23.0±8.1 years</w:t>
            </w:r>
          </w:p>
        </w:tc>
        <w:tc>
          <w:tcPr>
            <w:tcW w:w="2003" w:type="dxa"/>
            <w:vAlign w:val="center"/>
          </w:tcPr>
          <w:p w14:paraId="31E5F8A7" w14:textId="77777777" w:rsidR="00A531F9" w:rsidRPr="00F95BBF" w:rsidRDefault="00A531F9" w:rsidP="00697A3E">
            <w:pPr>
              <w:rPr>
                <w:rFonts w:asciiTheme="minorHAnsi" w:hAnsiTheme="minorHAnsi" w:cs="Calibri"/>
                <w:color w:val="000000"/>
                <w:sz w:val="20"/>
                <w:szCs w:val="20"/>
                <w:lang w:val="en-US"/>
              </w:rPr>
            </w:pPr>
            <w:r w:rsidRPr="00F95BBF">
              <w:rPr>
                <w:rFonts w:asciiTheme="minorHAnsi" w:hAnsiTheme="minorHAnsi" w:cs="Calibri"/>
                <w:color w:val="000000"/>
                <w:sz w:val="20"/>
                <w:szCs w:val="20"/>
                <w:lang w:val="en-US"/>
              </w:rPr>
              <w:t>A “special education teacher” proficient in “total communication” on site parallel to the instructors; chest compressions plus rescue breaths</w:t>
            </w:r>
          </w:p>
        </w:tc>
        <w:tc>
          <w:tcPr>
            <w:tcW w:w="2491" w:type="dxa"/>
            <w:vAlign w:val="center"/>
          </w:tcPr>
          <w:p w14:paraId="5E80F2A9" w14:textId="77777777" w:rsidR="00A531F9" w:rsidRPr="00F95BBF" w:rsidRDefault="00A531F9" w:rsidP="00697A3E">
            <w:pPr>
              <w:rPr>
                <w:rFonts w:asciiTheme="minorHAnsi" w:hAnsiTheme="minorHAnsi" w:cs="Calibri"/>
                <w:color w:val="000000"/>
                <w:sz w:val="20"/>
                <w:szCs w:val="20"/>
                <w:lang w:val="en-US"/>
              </w:rPr>
            </w:pPr>
            <w:r w:rsidRPr="00F95BBF">
              <w:rPr>
                <w:rFonts w:asciiTheme="minorHAnsi" w:hAnsiTheme="minorHAnsi" w:cs="Calibri"/>
                <w:color w:val="000000"/>
                <w:sz w:val="20"/>
                <w:szCs w:val="20"/>
                <w:lang w:val="en-US"/>
              </w:rPr>
              <w:t>Identification of limitations in applications of the chain of survival for individuals with speech and hearing impairment; activating the EMS and following voice prompts of the AED were perceived as the major points; all participants “accurately” conducted BLS</w:t>
            </w:r>
          </w:p>
        </w:tc>
        <w:tc>
          <w:tcPr>
            <w:tcW w:w="1975" w:type="dxa"/>
            <w:vAlign w:val="center"/>
          </w:tcPr>
          <w:p w14:paraId="13EA2EFD" w14:textId="77777777" w:rsidR="00A531F9" w:rsidRPr="00F95BBF" w:rsidRDefault="00A531F9" w:rsidP="00697A3E">
            <w:pPr>
              <w:rPr>
                <w:rFonts w:asciiTheme="minorHAnsi" w:hAnsiTheme="minorHAnsi" w:cs="Calibri"/>
                <w:color w:val="000000"/>
                <w:sz w:val="20"/>
                <w:szCs w:val="20"/>
                <w:lang w:val="en-US"/>
              </w:rPr>
            </w:pPr>
            <w:r w:rsidRPr="00F95BBF">
              <w:rPr>
                <w:rFonts w:asciiTheme="minorHAnsi" w:hAnsiTheme="minorHAnsi" w:cs="Calibri"/>
                <w:color w:val="000000"/>
                <w:sz w:val="20"/>
                <w:szCs w:val="20"/>
                <w:lang w:val="en-US"/>
              </w:rPr>
              <w:t>No knowledge or skills assessment</w:t>
            </w:r>
            <w:r w:rsidRPr="00F95BBF" w:rsidDel="00F32427">
              <w:rPr>
                <w:rFonts w:asciiTheme="minorHAnsi" w:hAnsiTheme="minorHAnsi" w:cs="Calibri"/>
                <w:color w:val="000000"/>
                <w:sz w:val="20"/>
                <w:szCs w:val="20"/>
                <w:lang w:val="en-US"/>
              </w:rPr>
              <w:t xml:space="preserve"> </w:t>
            </w:r>
          </w:p>
        </w:tc>
      </w:tr>
    </w:tbl>
    <w:p w14:paraId="5ABD3652" w14:textId="77777777" w:rsidR="00A531F9" w:rsidRPr="00EC2F3C" w:rsidRDefault="00A531F9" w:rsidP="00A531F9">
      <w:pPr>
        <w:rPr>
          <w:rFonts w:asciiTheme="minorHAnsi" w:eastAsia="Calibri" w:hAnsiTheme="minorHAnsi" w:cs="Calibri"/>
          <w:sz w:val="16"/>
          <w:szCs w:val="16"/>
          <w:lang w:val="en-US"/>
        </w:rPr>
      </w:pPr>
    </w:p>
    <w:p w14:paraId="6C751AA7" w14:textId="47A733CA" w:rsidR="00A531F9" w:rsidRPr="00B34FC9" w:rsidRDefault="00A531F9" w:rsidP="00A531F9">
      <w:pPr>
        <w:rPr>
          <w:sz w:val="20"/>
          <w:szCs w:val="20"/>
          <w:lang w:val="en-US"/>
        </w:rPr>
        <w:sectPr w:rsidR="00A531F9" w:rsidRPr="00B34FC9" w:rsidSect="00AC51B3">
          <w:pgSz w:w="16838" w:h="11906" w:orient="landscape"/>
          <w:pgMar w:top="1797" w:right="1440" w:bottom="1797" w:left="851" w:header="709" w:footer="709" w:gutter="0"/>
          <w:pgNumType w:start="1"/>
          <w:cols w:space="720"/>
        </w:sectPr>
      </w:pPr>
      <w:r w:rsidRPr="00CE5225">
        <w:rPr>
          <w:b/>
          <w:bCs/>
          <w:sz w:val="20"/>
          <w:szCs w:val="20"/>
          <w:lang w:val="en-US"/>
        </w:rPr>
        <w:t>Table 2:</w:t>
      </w:r>
      <w:r w:rsidRPr="00CE5225">
        <w:rPr>
          <w:sz w:val="20"/>
          <w:szCs w:val="20"/>
          <w:lang w:val="en-US"/>
        </w:rPr>
        <w:t xml:space="preserve"> Data extraction table with the publications grouped in two groups according to tailoring and comparing their course content. </w:t>
      </w:r>
      <w:r>
        <w:rPr>
          <w:sz w:val="20"/>
          <w:szCs w:val="20"/>
          <w:lang w:val="en-US"/>
        </w:rPr>
        <w:t>AED = automated external defibrillator; BLS = basic life support; CPR = cardiopulmonary resuscitation; SD = standard deviation</w:t>
      </w:r>
    </w:p>
    <w:p w14:paraId="327C281A" w14:textId="465F1BED" w:rsidR="00A531F9" w:rsidRDefault="00A531F9"/>
    <w:sectPr w:rsidR="00A53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99D2" w14:textId="77777777" w:rsidR="00000000"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6908F8F5" w14:textId="77777777" w:rsidR="00000000" w:rsidRDefault="00000000">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D4C2" w14:textId="77777777" w:rsidR="00000000"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p>
  <w:p w14:paraId="75111780" w14:textId="77777777" w:rsidR="00000000" w:rsidRDefault="00000000">
    <w:pPr>
      <w:pBdr>
        <w:top w:val="nil"/>
        <w:left w:val="nil"/>
        <w:bottom w:val="nil"/>
        <w:right w:val="nil"/>
        <w:between w:val="nil"/>
      </w:pBdr>
      <w:tabs>
        <w:tab w:val="center" w:pos="4320"/>
        <w:tab w:val="right" w:pos="8640"/>
      </w:tabs>
      <w:ind w:right="360"/>
      <w:rPr>
        <w:color w:val="000000"/>
        <w:sz w:val="22"/>
        <w:szCs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60E4" w14:textId="77777777" w:rsidR="00000000" w:rsidRPr="00E42696" w:rsidRDefault="00000000">
    <w:pPr>
      <w:pBdr>
        <w:top w:val="nil"/>
        <w:left w:val="nil"/>
        <w:bottom w:val="nil"/>
        <w:right w:val="nil"/>
        <w:between w:val="nil"/>
      </w:pBdr>
      <w:tabs>
        <w:tab w:val="center" w:pos="4320"/>
        <w:tab w:val="right" w:pos="8640"/>
      </w:tabs>
      <w:rPr>
        <w:color w:val="000000"/>
        <w:lang w:val="en-US"/>
      </w:rPr>
    </w:pPr>
    <w:r w:rsidRPr="00E42696">
      <w:rPr>
        <w:color w:val="000000" w:themeColor="text1"/>
        <w:lang w:val="en-US"/>
      </w:rPr>
      <w:t xml:space="preserve">EIT_6109 Scoping Review – Template for Reporting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1F9"/>
    <w:rsid w:val="000173AD"/>
    <w:rsid w:val="006B674A"/>
    <w:rsid w:val="008B3FB6"/>
    <w:rsid w:val="00A531F9"/>
    <w:rsid w:val="00FA5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E7E3E0"/>
  <w15:chartTrackingRefBased/>
  <w15:docId w15:val="{3F603046-D5D3-8841-A621-10FE967D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1F9"/>
    <w:rPr>
      <w:rFonts w:ascii="Times New Roman" w:eastAsia="Times New Roman" w:hAnsi="Times New Roman" w:cs="Times New Roman"/>
      <w:kern w:val="0"/>
      <w:lang w:val="de-AT" w:eastAsia="de-DE"/>
      <w14:ligatures w14:val="none"/>
    </w:rPr>
  </w:style>
  <w:style w:type="paragraph" w:styleId="Heading1">
    <w:name w:val="heading 1"/>
    <w:basedOn w:val="Normal"/>
    <w:next w:val="Normal"/>
    <w:link w:val="Heading1Char"/>
    <w:uiPriority w:val="9"/>
    <w:qFormat/>
    <w:rsid w:val="00A531F9"/>
    <w:pPr>
      <w:keepNext/>
      <w:keepLines/>
      <w:spacing w:before="480"/>
      <w:outlineLvl w:val="0"/>
    </w:pPr>
    <w:rPr>
      <w:rFonts w:asciiTheme="majorHAnsi" w:eastAsiaTheme="majorEastAsia" w:hAnsiTheme="majorHAnsi" w:cstheme="majorBidi"/>
      <w:b/>
      <w:bCs/>
      <w:color w:val="2D4F8E" w:themeColor="accent1" w:themeShade="B5"/>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1F9"/>
    <w:rPr>
      <w:rFonts w:asciiTheme="majorHAnsi" w:eastAsiaTheme="majorEastAsia" w:hAnsiTheme="majorHAnsi" w:cstheme="majorBidi"/>
      <w:b/>
      <w:bCs/>
      <w:color w:val="2D4F8E" w:themeColor="accent1" w:themeShade="B5"/>
      <w:kern w:val="0"/>
      <w:sz w:val="32"/>
      <w:szCs w:val="32"/>
      <w14:ligatures w14:val="none"/>
    </w:rPr>
  </w:style>
  <w:style w:type="table" w:styleId="TableGrid">
    <w:name w:val="Table Grid"/>
    <w:basedOn w:val="TableNormal"/>
    <w:uiPriority w:val="39"/>
    <w:rsid w:val="00A531F9"/>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3500</Words>
  <Characters>19955</Characters>
  <Application>Microsoft Office Word</Application>
  <DocSecurity>0</DocSecurity>
  <Lines>166</Lines>
  <Paragraphs>46</Paragraphs>
  <ScaleCrop>false</ScaleCrop>
  <Company/>
  <LinksUpToDate>false</LinksUpToDate>
  <CharactersWithSpaces>23409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Montgomery</dc:creator>
  <cp:keywords/>
  <dc:description/>
  <cp:lastModifiedBy>William Montgomery</cp:lastModifiedBy>
  <cp:revision>2</cp:revision>
  <dcterms:created xsi:type="dcterms:W3CDTF">2023-12-04T20:00:00Z</dcterms:created>
  <dcterms:modified xsi:type="dcterms:W3CDTF">2023-12-04T20:00:00Z</dcterms:modified>
</cp:coreProperties>
</file>