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057" w14:textId="77777777" w:rsidR="00000000" w:rsidRDefault="00000000">
      <w:pPr>
        <w:spacing w:line="140" w:lineRule="atLeast"/>
        <w:divId w:val="939795267"/>
        <w:rPr>
          <w:rFonts w:ascii="Arial Narrow" w:eastAsia="Times New Roman" w:hAnsi="Arial Narrow"/>
          <w:color w:val="000000"/>
          <w:kern w:val="0"/>
          <w:sz w:val="14"/>
          <w:szCs w:val="14"/>
          <w:lang w:val="en"/>
          <w14:ligatures w14:val="none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Author(s): </w:t>
      </w:r>
    </w:p>
    <w:p w14:paraId="6C27DA13" w14:textId="77777777" w:rsidR="00000000" w:rsidRDefault="00000000">
      <w:pPr>
        <w:spacing w:line="140" w:lineRule="atLeast"/>
        <w:divId w:val="1243299587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CAC compared to non-CAC for patients with out of hospital cardiac arrests</w:t>
      </w:r>
    </w:p>
    <w:p w14:paraId="4FE60E40" w14:textId="77777777" w:rsidR="00000000" w:rsidRDefault="00000000">
      <w:pPr>
        <w:spacing w:line="140" w:lineRule="atLeast"/>
        <w:divId w:val="2098011219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Setting: </w:t>
      </w:r>
    </w:p>
    <w:p w14:paraId="47BD9720" w14:textId="77777777" w:rsidR="00000000" w:rsidRDefault="00000000">
      <w:pPr>
        <w:spacing w:line="140" w:lineRule="atLeast"/>
        <w:divId w:val="838426145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Bibliography: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000000" w14:paraId="14D602D8" w14:textId="77777777">
        <w:trPr>
          <w:divId w:val="1228343194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735A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51D8A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AE270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DE272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4EE48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000000" w14:paraId="74CCAD10" w14:textId="77777777">
        <w:trPr>
          <w:divId w:val="1228343194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7E544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68E1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B26EC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2BDC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87FD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D27F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D26F4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C5029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BEF7E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non-CAC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69E7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6E13" w14:textId="77777777" w:rsidR="00000000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5D1C0B8" w14:textId="77777777" w:rsidR="00000000" w:rsidRDefault="00000000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ADB294F" w14:textId="77777777" w:rsidR="00000000" w:rsidRDefault="00000000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000000" w14:paraId="1B3399D8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183845" w14:textId="77777777" w:rsidR="00000000" w:rsidRDefault="00000000">
            <w:pPr>
              <w:divId w:val="476848337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Survival to 30 days with </w:t>
            </w:r>
            <w:proofErr w:type="spellStart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favourable</w:t>
            </w:r>
            <w:proofErr w:type="spellEnd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 neurological outcomes</w:t>
            </w:r>
          </w:p>
        </w:tc>
      </w:tr>
      <w:tr w:rsidR="00000000" w14:paraId="1CAAED93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1A0CD" w14:textId="77777777" w:rsidR="00000000" w:rsidRDefault="00000000">
            <w:pPr>
              <w:jc w:val="center"/>
              <w:divId w:val="1807504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AE31" w14:textId="77777777" w:rsidR="00000000" w:rsidRDefault="00000000">
            <w:pPr>
              <w:jc w:val="center"/>
              <w:divId w:val="211644190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15FD9" w14:textId="77777777" w:rsidR="00000000" w:rsidRDefault="00000000">
            <w:pPr>
              <w:jc w:val="center"/>
              <w:divId w:val="1239289755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6DDB3" w14:textId="77777777" w:rsidR="00000000" w:rsidRDefault="00000000">
            <w:pPr>
              <w:jc w:val="center"/>
              <w:divId w:val="1258640581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FC03" w14:textId="77777777" w:rsidR="00000000" w:rsidRDefault="00000000">
            <w:pPr>
              <w:jc w:val="center"/>
              <w:divId w:val="6529469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7CCB8" w14:textId="77777777" w:rsidR="00000000" w:rsidRDefault="00000000">
            <w:pPr>
              <w:jc w:val="center"/>
              <w:divId w:val="1793941060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6936" w14:textId="77777777" w:rsidR="00000000" w:rsidRDefault="00000000">
            <w:pPr>
              <w:jc w:val="center"/>
              <w:divId w:val="1476705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2991" w14:textId="77777777" w:rsidR="00000000" w:rsidRDefault="00000000">
            <w:pPr>
              <w:jc w:val="center"/>
              <w:divId w:val="200215434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771/15830 (4.9%)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5734" w14:textId="77777777" w:rsidR="00000000" w:rsidRDefault="00000000">
            <w:pPr>
              <w:jc w:val="center"/>
              <w:divId w:val="258374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359/25597 (1.4%)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09DC" w14:textId="77777777" w:rsidR="00000000" w:rsidRDefault="00000000">
            <w:pPr>
              <w:jc w:val="center"/>
              <w:divId w:val="72248688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60E95" w14:textId="77777777" w:rsidR="00000000" w:rsidRDefault="00000000">
            <w:pPr>
              <w:jc w:val="center"/>
              <w:divId w:val="7276565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5A99" w14:textId="77777777" w:rsidR="00000000" w:rsidRDefault="00000000">
            <w:pPr>
              <w:jc w:val="center"/>
              <w:divId w:val="1250482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26BB5" w14:textId="77777777" w:rsidR="00000000" w:rsidRDefault="00000000">
            <w:pPr>
              <w:jc w:val="center"/>
              <w:divId w:val="78466385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000000" w14:paraId="284F857A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8ECC1" w14:textId="77777777" w:rsidR="00000000" w:rsidRDefault="00000000">
            <w:pPr>
              <w:divId w:val="197047746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Survival to 30 days with </w:t>
            </w:r>
            <w:proofErr w:type="spellStart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favourable</w:t>
            </w:r>
            <w:proofErr w:type="spellEnd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 neurological outcomes</w:t>
            </w:r>
          </w:p>
        </w:tc>
      </w:tr>
      <w:tr w:rsidR="00000000" w14:paraId="01848B1F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0593D" w14:textId="77777777" w:rsidR="00000000" w:rsidRDefault="00000000">
            <w:pPr>
              <w:jc w:val="center"/>
              <w:divId w:val="19366156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2A51" w14:textId="77777777" w:rsidR="00000000" w:rsidRDefault="00000000">
            <w:pPr>
              <w:jc w:val="center"/>
              <w:divId w:val="150077590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1EE5" w14:textId="77777777" w:rsidR="00000000" w:rsidRDefault="00000000">
            <w:pPr>
              <w:jc w:val="center"/>
              <w:divId w:val="107651494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E1D3E" w14:textId="77777777" w:rsidR="00000000" w:rsidRDefault="00000000">
            <w:pPr>
              <w:jc w:val="center"/>
              <w:divId w:val="21453465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BC80" w14:textId="77777777" w:rsidR="00000000" w:rsidRDefault="00000000">
            <w:pPr>
              <w:jc w:val="center"/>
              <w:divId w:val="68834028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04055" w14:textId="77777777" w:rsidR="00000000" w:rsidRDefault="00000000">
            <w:pPr>
              <w:jc w:val="center"/>
              <w:divId w:val="5444869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E1D0" w14:textId="77777777" w:rsidR="00000000" w:rsidRDefault="00000000">
            <w:pPr>
              <w:jc w:val="center"/>
              <w:divId w:val="17249550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38F61" w14:textId="77777777" w:rsidR="00000000" w:rsidRDefault="00000000">
            <w:pPr>
              <w:jc w:val="center"/>
              <w:divId w:val="178665998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115/414 (27.8%)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0332A" w14:textId="77777777" w:rsidR="00000000" w:rsidRDefault="00000000">
            <w:pPr>
              <w:jc w:val="center"/>
              <w:divId w:val="5708966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121/413 (29.3%)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78B35" w14:textId="77777777" w:rsidR="00000000" w:rsidRDefault="00000000">
            <w:pPr>
              <w:jc w:val="center"/>
              <w:divId w:val="5709675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2587" w14:textId="77777777" w:rsidR="00000000" w:rsidRDefault="00000000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08B81" w14:textId="77777777" w:rsidR="00000000" w:rsidRDefault="00000000">
            <w:pPr>
              <w:jc w:val="center"/>
              <w:divId w:val="47464400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49712" w14:textId="77777777" w:rsidR="00000000" w:rsidRDefault="00000000">
            <w:pPr>
              <w:jc w:val="center"/>
              <w:divId w:val="184176848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000000" w14:paraId="46AEA2E2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9E839" w14:textId="77777777" w:rsidR="00000000" w:rsidRDefault="00000000">
            <w:pPr>
              <w:divId w:val="501622689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Survival to hospital discharge with </w:t>
            </w:r>
            <w:proofErr w:type="spellStart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favourable</w:t>
            </w:r>
            <w:proofErr w:type="spellEnd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 neurological outcomes</w:t>
            </w:r>
          </w:p>
        </w:tc>
      </w:tr>
      <w:tr w:rsidR="00000000" w14:paraId="57323286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B84AE" w14:textId="77777777" w:rsidR="00000000" w:rsidRDefault="00000000">
            <w:pPr>
              <w:jc w:val="center"/>
              <w:divId w:val="16788015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D31D" w14:textId="77777777" w:rsidR="00000000" w:rsidRDefault="00000000">
            <w:pPr>
              <w:jc w:val="center"/>
              <w:divId w:val="9887082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D973" w14:textId="77777777" w:rsidR="00000000" w:rsidRDefault="00000000">
            <w:pPr>
              <w:jc w:val="center"/>
              <w:divId w:val="1026255926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E96B" w14:textId="77777777" w:rsidR="00000000" w:rsidRDefault="00000000">
            <w:pPr>
              <w:jc w:val="center"/>
              <w:divId w:val="2060936980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98323" w14:textId="77777777" w:rsidR="00000000" w:rsidRDefault="00000000">
            <w:pPr>
              <w:jc w:val="center"/>
              <w:divId w:val="13502540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CAAD" w14:textId="77777777" w:rsidR="00000000" w:rsidRDefault="00000000">
            <w:pPr>
              <w:jc w:val="center"/>
              <w:divId w:val="1956059831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3D70" w14:textId="77777777" w:rsidR="00000000" w:rsidRDefault="00000000">
            <w:pPr>
              <w:jc w:val="center"/>
              <w:divId w:val="228309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F5C9" w14:textId="77777777" w:rsidR="00000000" w:rsidRDefault="00000000">
            <w:pPr>
              <w:jc w:val="center"/>
              <w:divId w:val="1725719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3556/33399 (10.6%)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302D9" w14:textId="77777777" w:rsidR="00000000" w:rsidRDefault="00000000">
            <w:pPr>
              <w:jc w:val="center"/>
              <w:divId w:val="20722648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3762/80893 (4.7%)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12F13" w14:textId="77777777" w:rsidR="00000000" w:rsidRDefault="00000000">
            <w:pPr>
              <w:jc w:val="center"/>
              <w:divId w:val="8625946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C97E" w14:textId="77777777" w:rsidR="00000000" w:rsidRDefault="00000000">
            <w:pPr>
              <w:jc w:val="center"/>
              <w:divId w:val="1412421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953A" w14:textId="77777777" w:rsidR="00000000" w:rsidRDefault="00000000">
            <w:pPr>
              <w:jc w:val="center"/>
              <w:divId w:val="2349718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EC396" w14:textId="77777777" w:rsidR="00000000" w:rsidRDefault="00000000">
            <w:pPr>
              <w:jc w:val="center"/>
              <w:divId w:val="2514728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000000" w14:paraId="2E09091E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C92123" w14:textId="77777777" w:rsidR="00000000" w:rsidRDefault="00000000">
            <w:pPr>
              <w:divId w:val="1502086600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Survival to hospital discharge with </w:t>
            </w:r>
            <w:proofErr w:type="spellStart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favourable</w:t>
            </w:r>
            <w:proofErr w:type="spellEnd"/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 xml:space="preserve"> neurological outcomes</w:t>
            </w:r>
          </w:p>
        </w:tc>
      </w:tr>
      <w:tr w:rsidR="00000000" w14:paraId="623B8B7F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F8FBA" w14:textId="77777777" w:rsidR="00000000" w:rsidRDefault="00000000">
            <w:pPr>
              <w:jc w:val="center"/>
              <w:divId w:val="16932652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A585" w14:textId="77777777" w:rsidR="00000000" w:rsidRDefault="00000000">
            <w:pPr>
              <w:jc w:val="center"/>
              <w:divId w:val="1709647284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95B7" w14:textId="77777777" w:rsidR="00000000" w:rsidRDefault="00000000">
            <w:pPr>
              <w:jc w:val="center"/>
              <w:divId w:val="200909280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F625F" w14:textId="77777777" w:rsidR="00000000" w:rsidRDefault="00000000">
            <w:pPr>
              <w:jc w:val="center"/>
              <w:divId w:val="7000610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CEFF" w14:textId="77777777" w:rsidR="00000000" w:rsidRDefault="00000000">
            <w:pPr>
              <w:jc w:val="center"/>
              <w:divId w:val="1548642672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E97A" w14:textId="77777777" w:rsidR="00000000" w:rsidRDefault="00000000">
            <w:pPr>
              <w:jc w:val="center"/>
              <w:divId w:val="61590997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A2D2" w14:textId="77777777" w:rsidR="00000000" w:rsidRDefault="00000000">
            <w:pPr>
              <w:jc w:val="center"/>
              <w:divId w:val="18173380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2049" w14:textId="77777777" w:rsidR="00000000" w:rsidRDefault="00000000">
            <w:pPr>
              <w:jc w:val="center"/>
              <w:divId w:val="785250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130/413 (31.5%)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D9419" w14:textId="77777777" w:rsidR="00000000" w:rsidRDefault="00000000">
            <w:pPr>
              <w:jc w:val="center"/>
              <w:divId w:val="12392471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130/402 (32.3%)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350F" w14:textId="77777777" w:rsidR="00000000" w:rsidRDefault="00000000">
            <w:pPr>
              <w:jc w:val="center"/>
              <w:divId w:val="5831025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6036" w14:textId="77777777" w:rsidR="00000000" w:rsidRDefault="00000000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C758" w14:textId="77777777" w:rsidR="00000000" w:rsidRDefault="00000000">
            <w:pPr>
              <w:jc w:val="center"/>
              <w:divId w:val="71323880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A38A3" w14:textId="77777777" w:rsidR="00000000" w:rsidRDefault="00000000">
            <w:pPr>
              <w:jc w:val="center"/>
              <w:divId w:val="10966806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000000" w14:paraId="7EB9CF66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36F84" w14:textId="77777777" w:rsidR="00000000" w:rsidRDefault="00000000">
            <w:pPr>
              <w:divId w:val="11070603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to 30 days</w:t>
            </w:r>
          </w:p>
        </w:tc>
      </w:tr>
      <w:tr w:rsidR="00000000" w14:paraId="66FF13A3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681F4" w14:textId="77777777" w:rsidR="00000000" w:rsidRDefault="00000000">
            <w:pPr>
              <w:jc w:val="center"/>
              <w:divId w:val="182963678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37E5" w14:textId="77777777" w:rsidR="00000000" w:rsidRDefault="00000000">
            <w:pPr>
              <w:jc w:val="center"/>
              <w:divId w:val="15183476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12641" w14:textId="77777777" w:rsidR="00000000" w:rsidRDefault="00000000">
            <w:pPr>
              <w:jc w:val="center"/>
              <w:divId w:val="78600240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7230" w14:textId="77777777" w:rsidR="00000000" w:rsidRDefault="00000000">
            <w:pPr>
              <w:jc w:val="center"/>
              <w:divId w:val="984090567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8EE8" w14:textId="77777777" w:rsidR="00000000" w:rsidRDefault="00000000">
            <w:pPr>
              <w:jc w:val="center"/>
              <w:divId w:val="16677836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0A50" w14:textId="77777777" w:rsidR="00000000" w:rsidRDefault="00000000">
            <w:pPr>
              <w:jc w:val="center"/>
              <w:divId w:val="1648047376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D6318" w14:textId="77777777" w:rsidR="00000000" w:rsidRDefault="00000000">
            <w:pPr>
              <w:jc w:val="center"/>
              <w:divId w:val="9900642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8D3A" w14:textId="77777777" w:rsidR="00000000" w:rsidRDefault="00000000">
            <w:pPr>
              <w:jc w:val="center"/>
              <w:divId w:val="29467603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1778/15522 (11.5%)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A723" w14:textId="77777777" w:rsidR="00000000" w:rsidRDefault="00000000">
            <w:pPr>
              <w:jc w:val="center"/>
              <w:divId w:val="98824736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1051/24952 (4.2%)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C4FA" w14:textId="77777777" w:rsidR="00000000" w:rsidRDefault="00000000">
            <w:pPr>
              <w:jc w:val="center"/>
              <w:divId w:val="176765413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A8DCC" w14:textId="77777777" w:rsidR="00000000" w:rsidRDefault="00000000">
            <w:pPr>
              <w:jc w:val="center"/>
              <w:divId w:val="9142422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EC94B" w14:textId="77777777" w:rsidR="00000000" w:rsidRDefault="00000000">
            <w:pPr>
              <w:jc w:val="center"/>
              <w:divId w:val="10170016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F13A" w14:textId="77777777" w:rsidR="00000000" w:rsidRDefault="00000000">
            <w:pPr>
              <w:jc w:val="center"/>
              <w:divId w:val="18075100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000000" w14:paraId="60A8003B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14A30" w14:textId="77777777" w:rsidR="00000000" w:rsidRDefault="00000000">
            <w:pPr>
              <w:divId w:val="178568888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to 30 days</w:t>
            </w:r>
          </w:p>
        </w:tc>
      </w:tr>
      <w:tr w:rsidR="00000000" w14:paraId="66D9C600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DCDBF" w14:textId="77777777" w:rsidR="00000000" w:rsidRDefault="00000000">
            <w:pPr>
              <w:jc w:val="center"/>
              <w:divId w:val="2615740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AEAF6" w14:textId="77777777" w:rsidR="00000000" w:rsidRDefault="00000000">
            <w:pPr>
              <w:jc w:val="center"/>
              <w:divId w:val="350029949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randomised</w:t>
            </w:r>
            <w:proofErr w:type="spellEnd"/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994A" w14:textId="77777777" w:rsidR="00000000" w:rsidRDefault="00000000">
            <w:pPr>
              <w:jc w:val="center"/>
              <w:divId w:val="8931252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6F05" w14:textId="77777777" w:rsidR="00000000" w:rsidRDefault="00000000">
            <w:pPr>
              <w:jc w:val="center"/>
              <w:divId w:val="109651462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4E312" w14:textId="77777777" w:rsidR="00000000" w:rsidRDefault="00000000">
            <w:pPr>
              <w:jc w:val="center"/>
              <w:divId w:val="1191915880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CB43" w14:textId="77777777" w:rsidR="00000000" w:rsidRDefault="00000000">
            <w:pPr>
              <w:jc w:val="center"/>
              <w:divId w:val="829021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D72C6" w14:textId="77777777" w:rsidR="00000000" w:rsidRDefault="00000000">
            <w:pPr>
              <w:jc w:val="center"/>
              <w:divId w:val="7479249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00EE" w14:textId="77777777" w:rsidR="00000000" w:rsidRDefault="00000000">
            <w:pPr>
              <w:jc w:val="center"/>
              <w:divId w:val="20872230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153/411 (37.2%)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56C9F" w14:textId="77777777" w:rsidR="00000000" w:rsidRDefault="00000000">
            <w:pPr>
              <w:jc w:val="center"/>
              <w:divId w:val="21105869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149/412 (36.2%)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F883" w14:textId="77777777" w:rsidR="00000000" w:rsidRDefault="00000000">
            <w:pPr>
              <w:jc w:val="center"/>
              <w:divId w:val="6009966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9107" w14:textId="77777777" w:rsidR="00000000" w:rsidRDefault="00000000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EB8C6" w14:textId="77777777" w:rsidR="00000000" w:rsidRDefault="00000000">
            <w:pPr>
              <w:jc w:val="center"/>
              <w:divId w:val="12928991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47E4" w14:textId="77777777" w:rsidR="00000000" w:rsidRDefault="00000000">
            <w:pPr>
              <w:jc w:val="center"/>
              <w:divId w:val="49279505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000000" w14:paraId="1B437D3E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DD57A" w14:textId="77777777" w:rsidR="00000000" w:rsidRDefault="00000000">
            <w:pPr>
              <w:divId w:val="1213343510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to hospital discharge</w:t>
            </w:r>
          </w:p>
        </w:tc>
      </w:tr>
      <w:tr w:rsidR="00000000" w14:paraId="4F8C28D2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877C9" w14:textId="77777777" w:rsidR="00000000" w:rsidRDefault="00000000">
            <w:pPr>
              <w:jc w:val="center"/>
              <w:divId w:val="44153117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81FB4" w14:textId="77777777" w:rsidR="00000000" w:rsidRDefault="00000000">
            <w:pPr>
              <w:jc w:val="center"/>
              <w:divId w:val="4248076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51362" w14:textId="77777777" w:rsidR="00000000" w:rsidRDefault="00000000">
            <w:pPr>
              <w:jc w:val="center"/>
              <w:divId w:val="1199706162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6C05" w14:textId="77777777" w:rsidR="00000000" w:rsidRDefault="00000000">
            <w:pPr>
              <w:jc w:val="center"/>
              <w:divId w:val="1305085491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DD85A" w14:textId="77777777" w:rsidR="00000000" w:rsidRDefault="00000000">
            <w:pPr>
              <w:jc w:val="center"/>
              <w:divId w:val="16369097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1DB0D" w14:textId="77777777" w:rsidR="00000000" w:rsidRDefault="00000000">
            <w:pPr>
              <w:jc w:val="center"/>
              <w:divId w:val="1889801067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39D8" w14:textId="77777777" w:rsidR="00000000" w:rsidRDefault="00000000">
            <w:pPr>
              <w:jc w:val="center"/>
              <w:divId w:val="4865099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0EF2F" w14:textId="77777777" w:rsidR="00000000" w:rsidRDefault="00000000">
            <w:pPr>
              <w:jc w:val="center"/>
              <w:divId w:val="210973804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6173/37611 (16.4%)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49E24" w14:textId="77777777" w:rsidR="00000000" w:rsidRDefault="00000000">
            <w:pPr>
              <w:jc w:val="center"/>
              <w:divId w:val="2712079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6358/84317 (7.5%)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38A2B" w14:textId="77777777" w:rsidR="00000000" w:rsidRDefault="00000000">
            <w:pPr>
              <w:jc w:val="center"/>
              <w:divId w:val="14805400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6B37" w14:textId="77777777" w:rsidR="00000000" w:rsidRDefault="00000000">
            <w:pPr>
              <w:jc w:val="center"/>
              <w:divId w:val="3012310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5DD6B" w14:textId="77777777" w:rsidR="00000000" w:rsidRDefault="00000000">
            <w:pPr>
              <w:jc w:val="center"/>
              <w:divId w:val="17611706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33CE" w14:textId="77777777" w:rsidR="00000000" w:rsidRDefault="00000000">
            <w:pPr>
              <w:jc w:val="center"/>
              <w:divId w:val="12183931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000000" w14:paraId="57241C0D" w14:textId="77777777">
        <w:trPr>
          <w:divId w:val="1228343194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06E8F7" w14:textId="77777777" w:rsidR="00000000" w:rsidRDefault="00000000">
            <w:pPr>
              <w:divId w:val="1774276894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Return of Spontaneous Circulation</w:t>
            </w:r>
          </w:p>
        </w:tc>
      </w:tr>
      <w:tr w:rsidR="00000000" w14:paraId="15C08ACF" w14:textId="77777777">
        <w:trPr>
          <w:divId w:val="122834319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1423" w14:textId="77777777" w:rsidR="00000000" w:rsidRDefault="00000000">
            <w:pPr>
              <w:jc w:val="center"/>
              <w:divId w:val="33457784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24E65" w14:textId="77777777" w:rsidR="00000000" w:rsidRDefault="00000000">
            <w:pPr>
              <w:jc w:val="center"/>
              <w:divId w:val="15294156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observational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3DB3" w14:textId="77777777" w:rsidR="00000000" w:rsidRDefault="00000000">
            <w:pPr>
              <w:jc w:val="center"/>
              <w:divId w:val="201290398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9E108" w14:textId="77777777" w:rsidR="00000000" w:rsidRDefault="00000000">
            <w:pPr>
              <w:jc w:val="center"/>
              <w:divId w:val="1061099238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C40D" w14:textId="77777777" w:rsidR="00000000" w:rsidRDefault="00000000">
            <w:pPr>
              <w:jc w:val="center"/>
              <w:divId w:val="3299927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FFE3" w14:textId="77777777" w:rsidR="00000000" w:rsidRDefault="00000000">
            <w:pPr>
              <w:jc w:val="center"/>
              <w:divId w:val="148408585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88727" w14:textId="77777777" w:rsidR="00000000" w:rsidRDefault="00000000">
            <w:pPr>
              <w:jc w:val="center"/>
              <w:divId w:val="10096050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94EB" w14:textId="77777777" w:rsidR="00000000" w:rsidRDefault="00000000">
            <w:pPr>
              <w:jc w:val="center"/>
              <w:divId w:val="12804082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3759/21543 (17.4%)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EEC97" w14:textId="77777777" w:rsidR="00000000" w:rsidRDefault="00000000">
            <w:pPr>
              <w:jc w:val="center"/>
              <w:divId w:val="18335215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2468/33256 (7.4%)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721F1" w14:textId="77777777" w:rsidR="00000000" w:rsidRDefault="00000000">
            <w:pPr>
              <w:jc w:val="center"/>
              <w:divId w:val="79830178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E029" w14:textId="77777777" w:rsidR="00000000" w:rsidRDefault="00000000">
            <w:pPr>
              <w:jc w:val="center"/>
              <w:divId w:val="20763969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54EB" w14:textId="77777777" w:rsidR="00000000" w:rsidRDefault="00000000">
            <w:pPr>
              <w:jc w:val="center"/>
              <w:divId w:val="150486058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</w:t>
            </w:r>
            <w:r>
              <w:rPr>
                <w:rStyle w:val="quality-sign"/>
                <w:rFonts w:ascii="Segoe UI Symbol" w:eastAsia="Times New Roman" w:hAnsi="Segoe UI Symbol" w:cs="Segoe UI Symbol"/>
                <w:sz w:val="21"/>
                <w:szCs w:val="21"/>
              </w:rPr>
              <w:t>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94EA" w14:textId="77777777" w:rsidR="00000000" w:rsidRDefault="00000000">
            <w:pPr>
              <w:jc w:val="center"/>
              <w:divId w:val="16392160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</w:tbl>
    <w:p w14:paraId="1699EAB6" w14:textId="77777777" w:rsidR="00000000" w:rsidRDefault="00000000">
      <w:pPr>
        <w:pStyle w:val="NormalWeb"/>
        <w:spacing w:line="140" w:lineRule="atLeast"/>
        <w:divId w:val="1228343194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RR: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risk ratio</w:t>
      </w:r>
    </w:p>
    <w:p w14:paraId="29CE14D8" w14:textId="77777777" w:rsidR="00000000" w:rsidRDefault="00000000">
      <w:pPr>
        <w:pStyle w:val="Heading4"/>
        <w:spacing w:line="140" w:lineRule="atLeast"/>
        <w:rPr>
          <w:rFonts w:ascii="Arial Narrow" w:eastAsia="Times New Roman" w:hAnsi="Arial Narrow"/>
          <w:color w:val="000000"/>
          <w:lang w:val="en"/>
        </w:rPr>
      </w:pPr>
      <w:r>
        <w:rPr>
          <w:rFonts w:ascii="Arial Narrow" w:eastAsia="Times New Roman" w:hAnsi="Arial Narrow"/>
          <w:color w:val="000000"/>
          <w:lang w:val="en"/>
        </w:rPr>
        <w:t>Explanations</w:t>
      </w:r>
    </w:p>
    <w:p w14:paraId="62027C4E" w14:textId="77777777" w:rsidR="00000000" w:rsidRDefault="00000000">
      <w:pPr>
        <w:spacing w:line="140" w:lineRule="atLeast"/>
        <w:divId w:val="82092400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a. </w:t>
      </w:r>
      <w:proofErr w:type="gram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Non-</w:t>
      </w:r>
      <w:proofErr w:type="spell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randomised</w:t>
      </w:r>
      <w:proofErr w:type="spellEnd"/>
      <w:proofErr w:type="gramEnd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 design</w:t>
      </w:r>
    </w:p>
    <w:p w14:paraId="1467B460" w14:textId="77777777" w:rsidR="00000000" w:rsidRDefault="00000000">
      <w:pPr>
        <w:spacing w:line="140" w:lineRule="atLeast"/>
        <w:divId w:val="646934854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lastRenderedPageBreak/>
        <w:t>b. Registry-based studies</w:t>
      </w:r>
    </w:p>
    <w:p w14:paraId="697F79E6" w14:textId="77777777" w:rsidR="00000000" w:rsidRDefault="00000000">
      <w:pPr>
        <w:spacing w:line="140" w:lineRule="atLeast"/>
        <w:divId w:val="693729456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c. Substantial heterogeneity</w:t>
      </w:r>
    </w:p>
    <w:p w14:paraId="5A746124" w14:textId="77777777" w:rsidR="00053BE8" w:rsidRDefault="00000000">
      <w:pPr>
        <w:spacing w:line="140" w:lineRule="atLeast"/>
        <w:divId w:val="61433644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d. </w:t>
      </w:r>
      <w:proofErr w:type="gram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Non-STEMI</w:t>
      </w:r>
      <w:proofErr w:type="gramEnd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 patients only</w:t>
      </w:r>
    </w:p>
    <w:sectPr w:rsidR="00053BE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A0"/>
    <w:rsid w:val="00053BE8"/>
    <w:rsid w:val="00A12BAC"/>
    <w:rsid w:val="00F4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C5BF6"/>
  <w15:docId w15:val="{1CC7314F-0323-C74D-A431-A99751A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</w:rPr>
  </w:style>
  <w:style w:type="character" w:customStyle="1" w:styleId="label">
    <w:name w:val="label"/>
    <w:basedOn w:val="DefaultParagraphFont"/>
  </w:style>
  <w:style w:type="character" w:customStyle="1" w:styleId="comma">
    <w:name w:val="comma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Montgomery</cp:lastModifiedBy>
  <cp:revision>2</cp:revision>
  <dcterms:created xsi:type="dcterms:W3CDTF">2023-12-23T15:42:00Z</dcterms:created>
  <dcterms:modified xsi:type="dcterms:W3CDTF">2023-12-23T15:42:00Z</dcterms:modified>
</cp:coreProperties>
</file>