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6A8A" w14:textId="77777777" w:rsidR="00501827" w:rsidRDefault="009179A0" w:rsidP="00501827">
      <w:pPr>
        <w:jc w:val="both"/>
        <w:rPr>
          <w:color w:val="000000"/>
          <w:sz w:val="28"/>
          <w:szCs w:val="28"/>
        </w:rPr>
      </w:pPr>
      <w:r>
        <w:rPr>
          <w:noProof/>
          <w:sz w:val="28"/>
          <w:szCs w:val="28"/>
          <w:lang w:val="de-CH" w:eastAsia="de-CH" w:bidi="as-IN"/>
        </w:rPr>
        <w:drawing>
          <wp:inline distT="0" distB="0" distL="0" distR="0" wp14:anchorId="1F0A626C" wp14:editId="6C6E96B5">
            <wp:extent cx="1670304" cy="168859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70304" cy="1688592"/>
                    </a:xfrm>
                    <a:prstGeom prst="rect">
                      <a:avLst/>
                    </a:prstGeom>
                    <a:ln/>
                  </pic:spPr>
                </pic:pic>
              </a:graphicData>
            </a:graphic>
          </wp:inline>
        </w:drawing>
      </w:r>
    </w:p>
    <w:p w14:paraId="2FE8C0FC" w14:textId="0B498A2C" w:rsidR="00FE2C04" w:rsidRPr="00AF19C9" w:rsidRDefault="009179A0" w:rsidP="00501827">
      <w:pPr>
        <w:jc w:val="both"/>
        <w:rPr>
          <w:rFonts w:asciiTheme="majorHAnsi" w:hAnsiTheme="majorHAnsi" w:cstheme="majorHAnsi"/>
          <w:color w:val="000000"/>
          <w:sz w:val="20"/>
          <w:szCs w:val="20"/>
        </w:rPr>
      </w:pPr>
      <w:r w:rsidRPr="00AF19C9">
        <w:rPr>
          <w:rFonts w:asciiTheme="majorHAnsi" w:hAnsiTheme="majorHAnsi" w:cstheme="majorHAnsi"/>
          <w:color w:val="000000"/>
          <w:sz w:val="20"/>
          <w:szCs w:val="20"/>
        </w:rPr>
        <w:t xml:space="preserve">Consensus on Science with Treatment Recommendations (COSTR) Template for </w:t>
      </w:r>
      <w:hyperlink r:id="rId10">
        <w:r w:rsidRPr="00AF19C9">
          <w:rPr>
            <w:rFonts w:asciiTheme="majorHAnsi" w:hAnsiTheme="majorHAnsi" w:cstheme="majorHAnsi"/>
            <w:color w:val="000000"/>
            <w:sz w:val="20"/>
            <w:szCs w:val="20"/>
            <w:u w:val="single"/>
          </w:rPr>
          <w:t>www.ilcor.org</w:t>
        </w:r>
      </w:hyperlink>
      <w:r w:rsidRPr="00AF19C9">
        <w:rPr>
          <w:rFonts w:asciiTheme="majorHAnsi" w:hAnsiTheme="majorHAnsi" w:cstheme="majorHAnsi"/>
          <w:color w:val="000000"/>
          <w:sz w:val="20"/>
          <w:szCs w:val="20"/>
        </w:rPr>
        <w:t xml:space="preserve"> posting</w:t>
      </w:r>
    </w:p>
    <w:p w14:paraId="0F405226" w14:textId="77777777" w:rsidR="00FE2C04" w:rsidRPr="00AF19C9" w:rsidRDefault="00FE2C04" w:rsidP="008F0125">
      <w:pPr>
        <w:pStyle w:val="Heading2"/>
        <w:spacing w:before="0"/>
        <w:jc w:val="both"/>
        <w:rPr>
          <w:color w:val="000000"/>
          <w:sz w:val="20"/>
          <w:szCs w:val="22"/>
        </w:rPr>
      </w:pPr>
    </w:p>
    <w:p w14:paraId="43FBDC44" w14:textId="5F03E89F" w:rsidR="000107D1" w:rsidRPr="000107D1" w:rsidRDefault="000107D1" w:rsidP="000107D1">
      <w:pPr>
        <w:pStyle w:val="Heading2"/>
        <w:spacing w:before="0"/>
        <w:rPr>
          <w:color w:val="000000"/>
        </w:rPr>
      </w:pPr>
      <w:r>
        <w:rPr>
          <w:color w:val="000000"/>
        </w:rPr>
        <w:t>I</w:t>
      </w:r>
      <w:r w:rsidRPr="000107D1">
        <w:rPr>
          <w:color w:val="000000"/>
        </w:rPr>
        <w:t>n situ (workplace-based)</w:t>
      </w:r>
      <w:r w:rsidR="00F87718">
        <w:rPr>
          <w:color w:val="000000"/>
        </w:rPr>
        <w:t xml:space="preserve"> </w:t>
      </w:r>
      <w:r w:rsidRPr="000107D1">
        <w:rPr>
          <w:color w:val="000000"/>
        </w:rPr>
        <w:t>simulation-based cardiopulmonary resuscitation training</w:t>
      </w:r>
      <w:r w:rsidR="005E731D">
        <w:rPr>
          <w:color w:val="000000"/>
        </w:rPr>
        <w:t>: EIT 6407 TF SR</w:t>
      </w:r>
    </w:p>
    <w:p w14:paraId="3917584C" w14:textId="42BC54A8" w:rsidR="00777F2B" w:rsidRPr="00777F2B" w:rsidRDefault="00777F2B" w:rsidP="00777F2B">
      <w:r w:rsidRPr="00B5061B">
        <w:rPr>
          <w:rFonts w:ascii="Calibri" w:eastAsia="Calibri" w:hAnsi="Calibri" w:cs="Calibri"/>
          <w:i/>
          <w:iCs/>
          <w:sz w:val="20"/>
          <w:szCs w:val="22"/>
        </w:rPr>
        <w:t xml:space="preserve">This </w:t>
      </w:r>
      <w:proofErr w:type="spellStart"/>
      <w:r w:rsidRPr="00B5061B">
        <w:rPr>
          <w:rFonts w:ascii="Calibri" w:eastAsia="Calibri" w:hAnsi="Calibri" w:cs="Calibri"/>
          <w:i/>
          <w:iCs/>
          <w:sz w:val="20"/>
          <w:szCs w:val="22"/>
        </w:rPr>
        <w:t>CoSTR</w:t>
      </w:r>
      <w:proofErr w:type="spellEnd"/>
      <w:r w:rsidRPr="00B5061B">
        <w:rPr>
          <w:rFonts w:ascii="Calibri" w:eastAsia="Calibri" w:hAnsi="Calibri" w:cs="Calibri"/>
          <w:i/>
          <w:iCs/>
          <w:sz w:val="20"/>
          <w:szCs w:val="22"/>
        </w:rPr>
        <w:t xml:space="preserve"> is a final version prepared by ILCOR and is labelled “draft” to allow for public comments and to comply with copyright rules of journals. The ‘draft label’ will be removed from this website once a summary article has been published in a scientific journal.</w:t>
      </w:r>
    </w:p>
    <w:p w14:paraId="70E5E9B0" w14:textId="39900C96" w:rsidR="00FE2C04" w:rsidRDefault="009179A0" w:rsidP="008F0125">
      <w:pPr>
        <w:pStyle w:val="Heading2"/>
        <w:jc w:val="both"/>
        <w:rPr>
          <w:color w:val="000000"/>
          <w:shd w:val="clear" w:color="auto" w:fill="F5F5F5"/>
        </w:rPr>
      </w:pPr>
      <w:r>
        <w:rPr>
          <w:color w:val="000000"/>
          <w:shd w:val="clear" w:color="auto" w:fill="F5F5F5"/>
        </w:rPr>
        <w:t>Conflict of Interest Declaration</w:t>
      </w:r>
    </w:p>
    <w:p w14:paraId="3F42FFBF" w14:textId="099B2319" w:rsidR="00FE2C04" w:rsidRPr="00AF19C9" w:rsidRDefault="009179A0" w:rsidP="008F0125">
      <w:pPr>
        <w:jc w:val="both"/>
        <w:rPr>
          <w:rFonts w:ascii="Calibri" w:eastAsia="Calibri" w:hAnsi="Calibri" w:cs="Calibri"/>
          <w:sz w:val="20"/>
          <w:szCs w:val="22"/>
        </w:rPr>
      </w:pPr>
      <w:r w:rsidRPr="00AF19C9">
        <w:rPr>
          <w:rFonts w:ascii="Calibri" w:eastAsia="Calibri" w:hAnsi="Calibri" w:cs="Calibri"/>
          <w:sz w:val="20"/>
          <w:szCs w:val="22"/>
        </w:rPr>
        <w:t xml:space="preserve">The ILCOR Continuous Evidence Evaluation process is guided by a rigorous ILCOR Conflict of Interest policy. The following Task Force members and other authors were recused from the discussion as they declared a conflict of interest: </w:t>
      </w:r>
      <w:r w:rsidR="00073D80">
        <w:rPr>
          <w:rFonts w:ascii="Calibri" w:eastAsia="Calibri" w:hAnsi="Calibri" w:cs="Calibri"/>
          <w:sz w:val="20"/>
          <w:szCs w:val="22"/>
        </w:rPr>
        <w:t>none</w:t>
      </w:r>
    </w:p>
    <w:p w14:paraId="085A1124" w14:textId="540DE96B" w:rsidR="00FE2C04" w:rsidRPr="00AF19C9" w:rsidRDefault="009179A0" w:rsidP="008F0125">
      <w:pPr>
        <w:jc w:val="both"/>
        <w:rPr>
          <w:rFonts w:ascii="Calibri" w:eastAsia="Calibri" w:hAnsi="Calibri" w:cs="Calibri"/>
          <w:sz w:val="20"/>
          <w:szCs w:val="22"/>
        </w:rPr>
      </w:pPr>
      <w:r w:rsidRPr="00AF19C9">
        <w:rPr>
          <w:rFonts w:ascii="Calibri" w:eastAsia="Calibri" w:hAnsi="Calibri" w:cs="Calibri"/>
          <w:sz w:val="20"/>
          <w:szCs w:val="22"/>
        </w:rPr>
        <w:t xml:space="preserve">The following Task Force members and other authors declared an intellectual conflict of </w:t>
      </w:r>
      <w:proofErr w:type="gramStart"/>
      <w:r w:rsidRPr="00AF19C9">
        <w:rPr>
          <w:rFonts w:ascii="Calibri" w:eastAsia="Calibri" w:hAnsi="Calibri" w:cs="Calibri"/>
          <w:sz w:val="20"/>
          <w:szCs w:val="22"/>
        </w:rPr>
        <w:t>interest</w:t>
      </w:r>
      <w:proofErr w:type="gramEnd"/>
      <w:r w:rsidRPr="00AF19C9">
        <w:rPr>
          <w:rFonts w:ascii="Calibri" w:eastAsia="Calibri" w:hAnsi="Calibri" w:cs="Calibri"/>
          <w:sz w:val="20"/>
          <w:szCs w:val="22"/>
        </w:rPr>
        <w:t xml:space="preserve"> and this was acknowledged and managed by the Task Force Chairs and Conflict of Interest committees: </w:t>
      </w:r>
      <w:r w:rsidR="00073D80">
        <w:rPr>
          <w:rFonts w:ascii="Calibri" w:eastAsia="Calibri" w:hAnsi="Calibri" w:cs="Calibri"/>
          <w:sz w:val="20"/>
          <w:szCs w:val="22"/>
        </w:rPr>
        <w:t>Joyce Yeung.</w:t>
      </w:r>
    </w:p>
    <w:p w14:paraId="025041E3" w14:textId="7C96DF80" w:rsidR="00FE2C04" w:rsidRDefault="009179A0" w:rsidP="008F0125">
      <w:pPr>
        <w:pStyle w:val="Heading2"/>
        <w:jc w:val="both"/>
        <w:rPr>
          <w:b w:val="0"/>
          <w:color w:val="000000"/>
          <w:shd w:val="clear" w:color="auto" w:fill="F5F5F5"/>
        </w:rPr>
      </w:pPr>
      <w:proofErr w:type="spellStart"/>
      <w:r>
        <w:rPr>
          <w:color w:val="000000"/>
          <w:shd w:val="clear" w:color="auto" w:fill="F5F5F5"/>
        </w:rPr>
        <w:t>CoSTR</w:t>
      </w:r>
      <w:proofErr w:type="spellEnd"/>
      <w:r>
        <w:rPr>
          <w:color w:val="000000"/>
          <w:shd w:val="clear" w:color="auto" w:fill="F5F5F5"/>
        </w:rPr>
        <w:t xml:space="preserve"> Citation</w:t>
      </w:r>
    </w:p>
    <w:p w14:paraId="574278FE" w14:textId="12EF87A4" w:rsidR="00FE2C04" w:rsidRPr="00D32109" w:rsidRDefault="004E6216" w:rsidP="0086652E">
      <w:pPr>
        <w:jc w:val="both"/>
        <w:rPr>
          <w:rFonts w:ascii="Calibri" w:eastAsia="Calibri" w:hAnsi="Calibri" w:cs="Calibri"/>
          <w:iCs/>
          <w:sz w:val="20"/>
          <w:szCs w:val="20"/>
        </w:rPr>
      </w:pPr>
      <w:proofErr w:type="spellStart"/>
      <w:r w:rsidRPr="0007702F">
        <w:rPr>
          <w:rFonts w:ascii="Calibri" w:eastAsia="Calibri" w:hAnsi="Calibri" w:cs="Calibri"/>
          <w:iCs/>
          <w:sz w:val="20"/>
          <w:szCs w:val="20"/>
        </w:rPr>
        <w:t>Cortegiani</w:t>
      </w:r>
      <w:proofErr w:type="spellEnd"/>
      <w:r w:rsidRPr="0007702F">
        <w:rPr>
          <w:rFonts w:ascii="Calibri" w:eastAsia="Calibri" w:hAnsi="Calibri" w:cs="Calibri"/>
          <w:iCs/>
          <w:sz w:val="20"/>
          <w:szCs w:val="20"/>
        </w:rPr>
        <w:t xml:space="preserve"> A, </w:t>
      </w:r>
      <w:proofErr w:type="spellStart"/>
      <w:r w:rsidR="00F30EF2" w:rsidRPr="0007702F">
        <w:rPr>
          <w:rFonts w:ascii="Calibri" w:eastAsia="Calibri" w:hAnsi="Calibri" w:cs="Calibri"/>
          <w:bCs/>
          <w:iCs/>
          <w:sz w:val="20"/>
          <w:szCs w:val="20"/>
        </w:rPr>
        <w:t>Abelairas</w:t>
      </w:r>
      <w:proofErr w:type="spellEnd"/>
      <w:r w:rsidR="00F30EF2" w:rsidRPr="0007702F">
        <w:rPr>
          <w:rFonts w:ascii="Calibri" w:eastAsia="Calibri" w:hAnsi="Calibri" w:cs="Calibri"/>
          <w:bCs/>
          <w:iCs/>
          <w:sz w:val="20"/>
          <w:szCs w:val="20"/>
        </w:rPr>
        <w:t xml:space="preserve">-Gómez C, </w:t>
      </w:r>
      <w:proofErr w:type="spellStart"/>
      <w:r w:rsidR="00F30EF2" w:rsidRPr="0007702F">
        <w:rPr>
          <w:rFonts w:ascii="Calibri" w:eastAsia="Calibri" w:hAnsi="Calibri" w:cs="Calibri"/>
          <w:bCs/>
          <w:iCs/>
          <w:sz w:val="20"/>
          <w:szCs w:val="20"/>
        </w:rPr>
        <w:t>Nabecker</w:t>
      </w:r>
      <w:proofErr w:type="spellEnd"/>
      <w:r w:rsidR="00F30EF2" w:rsidRPr="0007702F">
        <w:rPr>
          <w:rFonts w:ascii="Calibri" w:eastAsia="Calibri" w:hAnsi="Calibri" w:cs="Calibri"/>
          <w:bCs/>
          <w:iCs/>
          <w:sz w:val="20"/>
          <w:szCs w:val="20"/>
        </w:rPr>
        <w:t xml:space="preserve"> S, </w:t>
      </w:r>
      <w:proofErr w:type="spellStart"/>
      <w:r w:rsidR="00F30EF2" w:rsidRPr="0007702F">
        <w:rPr>
          <w:rFonts w:ascii="Calibri" w:eastAsia="Calibri" w:hAnsi="Calibri" w:cs="Calibri"/>
          <w:bCs/>
          <w:iCs/>
          <w:sz w:val="20"/>
          <w:szCs w:val="20"/>
        </w:rPr>
        <w:t>Olaussen</w:t>
      </w:r>
      <w:proofErr w:type="spellEnd"/>
      <w:r w:rsidR="00F30EF2" w:rsidRPr="0007702F">
        <w:rPr>
          <w:rFonts w:ascii="Calibri" w:eastAsia="Calibri" w:hAnsi="Calibri" w:cs="Calibri"/>
          <w:bCs/>
          <w:iCs/>
          <w:sz w:val="20"/>
          <w:szCs w:val="20"/>
        </w:rPr>
        <w:t xml:space="preserve"> A, </w:t>
      </w:r>
      <w:r w:rsidR="00591BFC" w:rsidRPr="0007702F">
        <w:rPr>
          <w:rFonts w:ascii="Calibri" w:eastAsia="Calibri" w:hAnsi="Calibri" w:cs="Calibri"/>
          <w:bCs/>
          <w:iCs/>
          <w:sz w:val="20"/>
          <w:szCs w:val="20"/>
        </w:rPr>
        <w:t>Lauridsen KG, Lin J, Ippolito M,</w:t>
      </w:r>
      <w:r w:rsidR="0007702F" w:rsidRPr="0007702F">
        <w:rPr>
          <w:rFonts w:ascii="Calibri" w:eastAsia="Calibri" w:hAnsi="Calibri" w:cs="Calibri"/>
          <w:bCs/>
          <w:iCs/>
          <w:sz w:val="20"/>
          <w:szCs w:val="20"/>
        </w:rPr>
        <w:t xml:space="preserve"> Sawyer T,</w:t>
      </w:r>
      <w:r w:rsidR="00591BFC" w:rsidRPr="0007702F">
        <w:rPr>
          <w:rFonts w:ascii="Calibri" w:eastAsia="Calibri" w:hAnsi="Calibri" w:cs="Calibri"/>
          <w:bCs/>
          <w:iCs/>
          <w:sz w:val="20"/>
          <w:szCs w:val="20"/>
        </w:rPr>
        <w:t xml:space="preserve"> </w:t>
      </w:r>
      <w:r w:rsidR="000F394B" w:rsidRPr="0007702F">
        <w:rPr>
          <w:rFonts w:ascii="Calibri" w:eastAsia="Calibri" w:hAnsi="Calibri" w:cs="Calibri"/>
          <w:bCs/>
          <w:iCs/>
          <w:sz w:val="20"/>
          <w:szCs w:val="20"/>
        </w:rPr>
        <w:t>Lockey A,</w:t>
      </w:r>
      <w:r w:rsidR="00591BFC" w:rsidRPr="0007702F">
        <w:rPr>
          <w:rFonts w:ascii="Calibri" w:eastAsia="Calibri" w:hAnsi="Calibri" w:cs="Calibri"/>
          <w:bCs/>
          <w:iCs/>
          <w:sz w:val="20"/>
          <w:szCs w:val="20"/>
        </w:rPr>
        <w:t xml:space="preserve"> Cheng A, Greif </w:t>
      </w:r>
      <w:r w:rsidR="007A641D">
        <w:rPr>
          <w:rFonts w:ascii="Calibri" w:eastAsia="Calibri" w:hAnsi="Calibri" w:cs="Calibri"/>
          <w:bCs/>
          <w:iCs/>
          <w:sz w:val="20"/>
          <w:szCs w:val="20"/>
        </w:rPr>
        <w:t>R</w:t>
      </w:r>
      <w:r w:rsidR="00F30EF2" w:rsidRPr="0007702F">
        <w:rPr>
          <w:rFonts w:ascii="Calibri" w:eastAsia="Calibri" w:hAnsi="Calibri" w:cs="Calibri"/>
          <w:bCs/>
          <w:iCs/>
          <w:sz w:val="20"/>
          <w:szCs w:val="20"/>
        </w:rPr>
        <w:t xml:space="preserve"> </w:t>
      </w:r>
      <w:r w:rsidR="009179A0" w:rsidRPr="0007702F">
        <w:rPr>
          <w:rFonts w:ascii="Calibri" w:eastAsia="Calibri" w:hAnsi="Calibri" w:cs="Calibri"/>
          <w:iCs/>
          <w:sz w:val="20"/>
          <w:szCs w:val="20"/>
        </w:rPr>
        <w:t xml:space="preserve">on behalf of the International Liaison Committee on Resuscitation </w:t>
      </w:r>
      <w:r w:rsidR="00434AB3" w:rsidRPr="0007702F">
        <w:rPr>
          <w:rFonts w:ascii="Calibri" w:eastAsia="Calibri" w:hAnsi="Calibri" w:cs="Calibri"/>
          <w:iCs/>
          <w:sz w:val="20"/>
          <w:szCs w:val="20"/>
        </w:rPr>
        <w:t>Education,</w:t>
      </w:r>
      <w:r w:rsidR="00434AB3" w:rsidRPr="00D32109">
        <w:rPr>
          <w:rFonts w:ascii="Calibri" w:eastAsia="Calibri" w:hAnsi="Calibri" w:cs="Calibri"/>
          <w:iCs/>
          <w:sz w:val="20"/>
          <w:szCs w:val="20"/>
        </w:rPr>
        <w:t xml:space="preserve"> Implementation and Teams Task For</w:t>
      </w:r>
      <w:r w:rsidR="009C4FE4" w:rsidRPr="00D32109">
        <w:rPr>
          <w:rFonts w:ascii="Calibri" w:eastAsia="Calibri" w:hAnsi="Calibri" w:cs="Calibri"/>
          <w:iCs/>
          <w:sz w:val="20"/>
          <w:szCs w:val="20"/>
        </w:rPr>
        <w:t>c</w:t>
      </w:r>
      <w:r w:rsidR="00434AB3" w:rsidRPr="00D32109">
        <w:rPr>
          <w:rFonts w:ascii="Calibri" w:eastAsia="Calibri" w:hAnsi="Calibri" w:cs="Calibri"/>
          <w:iCs/>
          <w:sz w:val="20"/>
          <w:szCs w:val="20"/>
        </w:rPr>
        <w:t>e (EIT</w:t>
      </w:r>
      <w:r w:rsidR="001B1365" w:rsidRPr="00D32109">
        <w:rPr>
          <w:rFonts w:ascii="Calibri" w:eastAsia="Calibri" w:hAnsi="Calibri" w:cs="Calibri"/>
          <w:iCs/>
          <w:sz w:val="20"/>
          <w:szCs w:val="20"/>
        </w:rPr>
        <w:t>)</w:t>
      </w:r>
      <w:r w:rsidR="009179A0" w:rsidRPr="00D32109">
        <w:rPr>
          <w:rFonts w:ascii="Calibri" w:eastAsia="Calibri" w:hAnsi="Calibri" w:cs="Calibri"/>
          <w:iCs/>
          <w:sz w:val="20"/>
          <w:szCs w:val="20"/>
        </w:rPr>
        <w:t xml:space="preserve"> Life Support Task Force</w:t>
      </w:r>
      <w:r w:rsidR="009C4FE4" w:rsidRPr="00D32109">
        <w:rPr>
          <w:rFonts w:ascii="Calibri" w:eastAsia="Calibri" w:hAnsi="Calibri" w:cs="Calibri"/>
          <w:iCs/>
          <w:sz w:val="20"/>
          <w:szCs w:val="20"/>
        </w:rPr>
        <w:t>. Consensus</w:t>
      </w:r>
      <w:r w:rsidR="00816AAB" w:rsidRPr="00D32109">
        <w:rPr>
          <w:rFonts w:ascii="Calibri" w:eastAsia="Calibri" w:hAnsi="Calibri" w:cs="Calibri"/>
          <w:iCs/>
          <w:sz w:val="20"/>
          <w:szCs w:val="20"/>
        </w:rPr>
        <w:t xml:space="preserve"> on Science with Treatment Recommendations.</w:t>
      </w:r>
      <w:r w:rsidR="009179A0" w:rsidRPr="00D32109">
        <w:rPr>
          <w:rFonts w:ascii="Calibri" w:eastAsia="Calibri" w:hAnsi="Calibri" w:cs="Calibri"/>
          <w:iCs/>
          <w:sz w:val="20"/>
          <w:szCs w:val="20"/>
        </w:rPr>
        <w:t xml:space="preserve"> [Internet] Brussels, Belgium: International Liaison Committee on Resuscitation (ILCOR) </w:t>
      </w:r>
      <w:r w:rsidR="00501827">
        <w:rPr>
          <w:rFonts w:ascii="Calibri" w:eastAsia="Calibri" w:hAnsi="Calibri" w:cs="Calibri"/>
          <w:iCs/>
          <w:sz w:val="20"/>
          <w:szCs w:val="20"/>
        </w:rPr>
        <w:t>Education, Implementation, and Team</w:t>
      </w:r>
      <w:r w:rsidR="009179A0" w:rsidRPr="00D32109">
        <w:rPr>
          <w:rFonts w:ascii="Calibri" w:eastAsia="Calibri" w:hAnsi="Calibri" w:cs="Calibri"/>
          <w:iCs/>
          <w:sz w:val="20"/>
          <w:szCs w:val="20"/>
        </w:rPr>
        <w:t xml:space="preserve"> Task Force, </w:t>
      </w:r>
      <w:r w:rsidR="003723A2" w:rsidRPr="00D32109">
        <w:rPr>
          <w:rFonts w:ascii="Calibri" w:eastAsia="Calibri" w:hAnsi="Calibri" w:cs="Calibri"/>
          <w:iCs/>
          <w:sz w:val="20"/>
          <w:szCs w:val="20"/>
        </w:rPr>
        <w:t>2023</w:t>
      </w:r>
      <w:r w:rsidR="009179A0" w:rsidRPr="00D32109">
        <w:rPr>
          <w:rFonts w:ascii="Calibri" w:eastAsia="Calibri" w:hAnsi="Calibri" w:cs="Calibri"/>
          <w:iCs/>
          <w:sz w:val="20"/>
          <w:szCs w:val="20"/>
        </w:rPr>
        <w:t xml:space="preserve"> </w:t>
      </w:r>
      <w:r w:rsidR="003723A2" w:rsidRPr="00D32109">
        <w:rPr>
          <w:rFonts w:ascii="Calibri" w:eastAsia="Calibri" w:hAnsi="Calibri" w:cs="Calibri"/>
          <w:iCs/>
          <w:sz w:val="20"/>
          <w:szCs w:val="20"/>
        </w:rPr>
        <w:t>D</w:t>
      </w:r>
      <w:r w:rsidR="00E970AF">
        <w:rPr>
          <w:rFonts w:ascii="Calibri" w:eastAsia="Calibri" w:hAnsi="Calibri" w:cs="Calibri"/>
          <w:iCs/>
          <w:sz w:val="20"/>
          <w:szCs w:val="20"/>
        </w:rPr>
        <w:t>e</w:t>
      </w:r>
      <w:r w:rsidR="003723A2" w:rsidRPr="00D32109">
        <w:rPr>
          <w:rFonts w:ascii="Calibri" w:eastAsia="Calibri" w:hAnsi="Calibri" w:cs="Calibri"/>
          <w:iCs/>
          <w:sz w:val="20"/>
          <w:szCs w:val="20"/>
        </w:rPr>
        <w:t>c</w:t>
      </w:r>
      <w:r w:rsidR="009179A0" w:rsidRPr="00D32109">
        <w:rPr>
          <w:rFonts w:ascii="Calibri" w:eastAsia="Calibri" w:hAnsi="Calibri" w:cs="Calibri"/>
          <w:iCs/>
          <w:sz w:val="20"/>
          <w:szCs w:val="20"/>
        </w:rPr>
        <w:t xml:space="preserve"> </w:t>
      </w:r>
      <w:r w:rsidR="003723A2" w:rsidRPr="00D32109">
        <w:rPr>
          <w:rFonts w:ascii="Calibri" w:eastAsia="Calibri" w:hAnsi="Calibri" w:cs="Calibri"/>
          <w:iCs/>
          <w:sz w:val="20"/>
          <w:szCs w:val="20"/>
        </w:rPr>
        <w:t>01</w:t>
      </w:r>
      <w:r w:rsidR="009179A0" w:rsidRPr="00D32109">
        <w:rPr>
          <w:rFonts w:ascii="Calibri" w:eastAsia="Calibri" w:hAnsi="Calibri" w:cs="Calibri"/>
          <w:iCs/>
          <w:sz w:val="20"/>
          <w:szCs w:val="20"/>
        </w:rPr>
        <w:t>.  Available from: </w:t>
      </w:r>
      <w:hyperlink r:id="rId11">
        <w:r w:rsidR="009179A0" w:rsidRPr="00D32109">
          <w:rPr>
            <w:rFonts w:ascii="Calibri" w:eastAsia="Calibri" w:hAnsi="Calibri" w:cs="Calibri"/>
            <w:iCs/>
            <w:color w:val="000000"/>
            <w:sz w:val="20"/>
            <w:szCs w:val="20"/>
            <w:u w:val="single"/>
          </w:rPr>
          <w:t>http://ilcor.org</w:t>
        </w:r>
      </w:hyperlink>
    </w:p>
    <w:p w14:paraId="2C288F4D" w14:textId="77777777" w:rsidR="00FE2C04" w:rsidRDefault="00FE2C04" w:rsidP="008F0125">
      <w:pPr>
        <w:jc w:val="both"/>
        <w:rPr>
          <w:rFonts w:ascii="Calibri" w:eastAsia="Calibri" w:hAnsi="Calibri" w:cs="Calibri"/>
          <w:sz w:val="22"/>
          <w:szCs w:val="22"/>
        </w:rPr>
      </w:pPr>
    </w:p>
    <w:p w14:paraId="2B0E4D72" w14:textId="53284A81" w:rsidR="00FE2C04" w:rsidRDefault="009179A0" w:rsidP="008F0125">
      <w:pPr>
        <w:jc w:val="both"/>
        <w:rPr>
          <w:rFonts w:ascii="Calibri" w:eastAsia="Calibri" w:hAnsi="Calibri" w:cs="Calibri"/>
          <w:b/>
          <w:sz w:val="26"/>
          <w:szCs w:val="26"/>
        </w:rPr>
      </w:pPr>
      <w:r>
        <w:rPr>
          <w:rFonts w:ascii="Calibri" w:eastAsia="Calibri" w:hAnsi="Calibri" w:cs="Calibri"/>
          <w:b/>
          <w:sz w:val="26"/>
          <w:szCs w:val="26"/>
        </w:rPr>
        <w:t>Methodological Preamble and Link to Published Systematic Review</w:t>
      </w:r>
    </w:p>
    <w:p w14:paraId="4BBF2C0D" w14:textId="42A385F3" w:rsidR="00332ED1" w:rsidRDefault="00332ED1" w:rsidP="008F0125">
      <w:pPr>
        <w:jc w:val="both"/>
        <w:rPr>
          <w:rFonts w:ascii="Calibri" w:eastAsia="Calibri" w:hAnsi="Calibri" w:cs="Calibri"/>
          <w:b/>
          <w:sz w:val="26"/>
          <w:szCs w:val="26"/>
        </w:rPr>
      </w:pPr>
      <w:r>
        <w:rPr>
          <w:rFonts w:ascii="Calibri" w:eastAsia="Calibri" w:hAnsi="Calibri" w:cs="Calibri"/>
          <w:sz w:val="20"/>
          <w:szCs w:val="22"/>
        </w:rPr>
        <w:t>Previous E</w:t>
      </w:r>
      <w:r w:rsidRPr="00DE2642">
        <w:rPr>
          <w:rFonts w:ascii="Calibri" w:eastAsia="Calibri" w:hAnsi="Calibri" w:cs="Calibri"/>
          <w:sz w:val="20"/>
          <w:szCs w:val="22"/>
        </w:rPr>
        <w:t>vidence update</w:t>
      </w:r>
      <w:r>
        <w:rPr>
          <w:rFonts w:ascii="Calibri" w:eastAsia="Calibri" w:hAnsi="Calibri" w:cs="Calibri"/>
          <w:sz w:val="20"/>
          <w:szCs w:val="22"/>
        </w:rPr>
        <w:t>s (2020, 2021, 2022)</w:t>
      </w:r>
      <w:r w:rsidRPr="00DE2642">
        <w:rPr>
          <w:rFonts w:ascii="Calibri" w:eastAsia="Calibri" w:hAnsi="Calibri" w:cs="Calibri"/>
          <w:sz w:val="20"/>
          <w:szCs w:val="22"/>
        </w:rPr>
        <w:t xml:space="preserve"> did not find sufficient evidence to issue a treatment recommendation. Considering new</w:t>
      </w:r>
      <w:r>
        <w:rPr>
          <w:rFonts w:ascii="Calibri" w:eastAsia="Calibri" w:hAnsi="Calibri" w:cs="Calibri"/>
          <w:sz w:val="20"/>
          <w:szCs w:val="22"/>
        </w:rPr>
        <w:t>ly</w:t>
      </w:r>
      <w:r w:rsidRPr="00DE2642">
        <w:rPr>
          <w:rFonts w:ascii="Calibri" w:eastAsia="Calibri" w:hAnsi="Calibri" w:cs="Calibri"/>
          <w:sz w:val="20"/>
          <w:szCs w:val="22"/>
        </w:rPr>
        <w:t xml:space="preserve"> published evidence and the potential impact on </w:t>
      </w:r>
      <w:r>
        <w:rPr>
          <w:rFonts w:ascii="Calibri" w:eastAsia="Calibri" w:hAnsi="Calibri" w:cs="Calibri"/>
          <w:sz w:val="20"/>
          <w:szCs w:val="22"/>
        </w:rPr>
        <w:t xml:space="preserve">the </w:t>
      </w:r>
      <w:r w:rsidRPr="00DE2642">
        <w:rPr>
          <w:rFonts w:ascii="Calibri" w:eastAsia="Calibri" w:hAnsi="Calibri" w:cs="Calibri"/>
          <w:sz w:val="20"/>
          <w:szCs w:val="22"/>
        </w:rPr>
        <w:t xml:space="preserve">quality of training and </w:t>
      </w:r>
      <w:r>
        <w:rPr>
          <w:rFonts w:ascii="Calibri" w:eastAsia="Calibri" w:hAnsi="Calibri" w:cs="Calibri"/>
          <w:sz w:val="20"/>
          <w:szCs w:val="22"/>
        </w:rPr>
        <w:t xml:space="preserve">the </w:t>
      </w:r>
      <w:r w:rsidRPr="00DE2642">
        <w:rPr>
          <w:rFonts w:ascii="Calibri" w:eastAsia="Calibri" w:hAnsi="Calibri" w:cs="Calibri"/>
          <w:sz w:val="20"/>
          <w:szCs w:val="22"/>
        </w:rPr>
        <w:t>subsequent effect on patient outcome</w:t>
      </w:r>
      <w:r>
        <w:rPr>
          <w:rFonts w:ascii="Calibri" w:eastAsia="Calibri" w:hAnsi="Calibri" w:cs="Calibri"/>
          <w:sz w:val="20"/>
          <w:szCs w:val="22"/>
        </w:rPr>
        <w:t>s</w:t>
      </w:r>
      <w:r w:rsidRPr="00DE2642">
        <w:rPr>
          <w:rFonts w:ascii="Calibri" w:eastAsia="Calibri" w:hAnsi="Calibri" w:cs="Calibri"/>
          <w:sz w:val="20"/>
          <w:szCs w:val="22"/>
        </w:rPr>
        <w:t xml:space="preserve">, the </w:t>
      </w:r>
      <w:r w:rsidR="007A641D">
        <w:rPr>
          <w:rFonts w:ascii="Calibri" w:eastAsia="Calibri" w:hAnsi="Calibri" w:cs="Calibri"/>
          <w:sz w:val="20"/>
          <w:szCs w:val="22"/>
        </w:rPr>
        <w:t xml:space="preserve">EIT </w:t>
      </w:r>
      <w:r w:rsidRPr="00DE2642">
        <w:rPr>
          <w:rFonts w:ascii="Calibri" w:eastAsia="Calibri" w:hAnsi="Calibri" w:cs="Calibri"/>
          <w:sz w:val="20"/>
          <w:szCs w:val="22"/>
        </w:rPr>
        <w:t xml:space="preserve">TF decided to perform a formal </w:t>
      </w:r>
      <w:r>
        <w:rPr>
          <w:rFonts w:ascii="Calibri" w:eastAsia="Calibri" w:hAnsi="Calibri" w:cs="Calibri"/>
          <w:sz w:val="20"/>
          <w:szCs w:val="22"/>
        </w:rPr>
        <w:t>systematic review</w:t>
      </w:r>
      <w:r w:rsidRPr="00DE2642">
        <w:rPr>
          <w:rFonts w:ascii="Calibri" w:eastAsia="Calibri" w:hAnsi="Calibri" w:cs="Calibri"/>
          <w:sz w:val="20"/>
          <w:szCs w:val="22"/>
        </w:rPr>
        <w:t xml:space="preserve"> for the 2025 </w:t>
      </w:r>
      <w:proofErr w:type="spellStart"/>
      <w:r w:rsidRPr="00DE2642">
        <w:rPr>
          <w:rFonts w:ascii="Calibri" w:eastAsia="Calibri" w:hAnsi="Calibri" w:cs="Calibri"/>
          <w:sz w:val="20"/>
          <w:szCs w:val="22"/>
        </w:rPr>
        <w:t>CoSTR</w:t>
      </w:r>
      <w:proofErr w:type="spellEnd"/>
      <w:r w:rsidRPr="00DE2642">
        <w:rPr>
          <w:rFonts w:ascii="Calibri" w:eastAsia="Calibri" w:hAnsi="Calibri" w:cs="Calibri"/>
          <w:sz w:val="20"/>
          <w:szCs w:val="22"/>
        </w:rPr>
        <w:t xml:space="preserve"> cycle</w:t>
      </w:r>
      <w:r>
        <w:rPr>
          <w:rFonts w:ascii="Calibri" w:eastAsia="Calibri" w:hAnsi="Calibri" w:cs="Calibri"/>
          <w:sz w:val="20"/>
          <w:szCs w:val="22"/>
        </w:rPr>
        <w:t xml:space="preserve">. At the PICOST definition stage, the Task Force decided to consider </w:t>
      </w:r>
      <w:r w:rsidR="00F32A3F">
        <w:rPr>
          <w:rFonts w:ascii="Calibri" w:eastAsia="Calibri" w:hAnsi="Calibri" w:cs="Calibri"/>
          <w:sz w:val="20"/>
          <w:szCs w:val="22"/>
        </w:rPr>
        <w:t xml:space="preserve">as </w:t>
      </w:r>
      <w:r>
        <w:rPr>
          <w:rFonts w:ascii="Calibri" w:eastAsia="Calibri" w:hAnsi="Calibri" w:cs="Calibri"/>
          <w:sz w:val="20"/>
          <w:szCs w:val="22"/>
        </w:rPr>
        <w:t xml:space="preserve">eligible for inclusion only studies </w:t>
      </w:r>
      <w:r w:rsidR="00F32A3F">
        <w:rPr>
          <w:rFonts w:ascii="Calibri" w:eastAsia="Calibri" w:hAnsi="Calibri" w:cs="Calibri"/>
          <w:sz w:val="20"/>
          <w:szCs w:val="22"/>
        </w:rPr>
        <w:t>reporting information on</w:t>
      </w:r>
      <w:r>
        <w:rPr>
          <w:rFonts w:ascii="Calibri" w:eastAsia="Calibri" w:hAnsi="Calibri" w:cs="Calibri"/>
          <w:sz w:val="20"/>
          <w:szCs w:val="22"/>
        </w:rPr>
        <w:t xml:space="preserve"> the characteristics of training in the control group. This explains the differences between </w:t>
      </w:r>
      <w:r w:rsidR="00256C29">
        <w:rPr>
          <w:rFonts w:ascii="Calibri" w:eastAsia="Calibri" w:hAnsi="Calibri" w:cs="Calibri"/>
          <w:sz w:val="20"/>
          <w:szCs w:val="22"/>
        </w:rPr>
        <w:t>previous</w:t>
      </w:r>
      <w:r w:rsidR="007A641D">
        <w:rPr>
          <w:rFonts w:ascii="Calibri" w:eastAsia="Calibri" w:hAnsi="Calibri" w:cs="Calibri"/>
          <w:sz w:val="20"/>
          <w:szCs w:val="22"/>
        </w:rPr>
        <w:t xml:space="preserve"> </w:t>
      </w:r>
      <w:r>
        <w:rPr>
          <w:rFonts w:ascii="Calibri" w:eastAsia="Calibri" w:hAnsi="Calibri" w:cs="Calibri"/>
          <w:sz w:val="20"/>
          <w:szCs w:val="22"/>
        </w:rPr>
        <w:t>evidence updates and this systematic review.</w:t>
      </w:r>
    </w:p>
    <w:p w14:paraId="116DB564" w14:textId="3EC7F8B9" w:rsidR="00FE2C04" w:rsidRDefault="009179A0" w:rsidP="008F0125">
      <w:pPr>
        <w:pStyle w:val="Heading2"/>
        <w:jc w:val="both"/>
        <w:rPr>
          <w:b w:val="0"/>
          <w:color w:val="000000"/>
        </w:rPr>
      </w:pPr>
      <w:r>
        <w:rPr>
          <w:color w:val="000000"/>
        </w:rPr>
        <w:t>Systematic Review</w:t>
      </w:r>
    </w:p>
    <w:p w14:paraId="473AF2DC" w14:textId="1BE6BB8B" w:rsidR="00777F2B" w:rsidRPr="00AF19C9" w:rsidRDefault="00777F2B" w:rsidP="008F0125">
      <w:pPr>
        <w:jc w:val="both"/>
        <w:rPr>
          <w:rFonts w:ascii="Calibri" w:eastAsia="Calibri" w:hAnsi="Calibri" w:cs="Calibri"/>
          <w:sz w:val="18"/>
          <w:szCs w:val="20"/>
        </w:rPr>
      </w:pPr>
      <w:r>
        <w:rPr>
          <w:rFonts w:ascii="Calibri" w:eastAsia="Calibri" w:hAnsi="Calibri" w:cs="Calibri"/>
          <w:sz w:val="20"/>
          <w:szCs w:val="22"/>
        </w:rPr>
        <w:t>Publication in progress</w:t>
      </w:r>
    </w:p>
    <w:p w14:paraId="1442A883" w14:textId="5AAB1ADF" w:rsidR="00FE2C04" w:rsidRPr="0048376F" w:rsidRDefault="009179A0" w:rsidP="008F0125">
      <w:pPr>
        <w:pStyle w:val="Heading2"/>
        <w:jc w:val="both"/>
        <w:rPr>
          <w:rFonts w:ascii="Calibri" w:hAnsi="Calibri" w:cs="Calibri"/>
          <w:b w:val="0"/>
          <w:color w:val="000000"/>
        </w:rPr>
      </w:pPr>
      <w:r w:rsidRPr="0048376F">
        <w:rPr>
          <w:rFonts w:ascii="Calibri" w:hAnsi="Calibri" w:cs="Calibri"/>
          <w:color w:val="000000"/>
        </w:rPr>
        <w:t>PICOST</w:t>
      </w:r>
    </w:p>
    <w:tbl>
      <w:tblPr>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7795"/>
      </w:tblGrid>
      <w:tr w:rsidR="0049613E" w:rsidRPr="0048376F" w14:paraId="691E763E" w14:textId="77777777" w:rsidTr="009F7566">
        <w:tc>
          <w:tcPr>
            <w:tcW w:w="1731" w:type="dxa"/>
          </w:tcPr>
          <w:p w14:paraId="47D53FE9"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t>PICOST</w:t>
            </w:r>
          </w:p>
        </w:tc>
        <w:tc>
          <w:tcPr>
            <w:tcW w:w="7795" w:type="dxa"/>
          </w:tcPr>
          <w:p w14:paraId="5B01A4DC"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t xml:space="preserve">Description </w:t>
            </w:r>
            <w:r w:rsidRPr="0048376F">
              <w:rPr>
                <w:rFonts w:ascii="Calibri" w:hAnsi="Calibri" w:cs="Calibri"/>
                <w:i/>
                <w:sz w:val="20"/>
                <w:szCs w:val="20"/>
              </w:rPr>
              <w:t>(with recommended text)</w:t>
            </w:r>
          </w:p>
        </w:tc>
      </w:tr>
      <w:tr w:rsidR="0049613E" w:rsidRPr="0048376F" w14:paraId="7C937D04" w14:textId="77777777" w:rsidTr="009F7566">
        <w:tc>
          <w:tcPr>
            <w:tcW w:w="1731" w:type="dxa"/>
          </w:tcPr>
          <w:p w14:paraId="50AB1F0F"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t>Population</w:t>
            </w:r>
          </w:p>
        </w:tc>
        <w:tc>
          <w:tcPr>
            <w:tcW w:w="7795" w:type="dxa"/>
          </w:tcPr>
          <w:p w14:paraId="4FD369ED" w14:textId="77777777" w:rsidR="0049613E" w:rsidRPr="0048376F" w:rsidRDefault="0049613E" w:rsidP="004E4A34">
            <w:pPr>
              <w:rPr>
                <w:rFonts w:ascii="Calibri" w:hAnsi="Calibri" w:cs="Calibri"/>
                <w:sz w:val="20"/>
                <w:szCs w:val="20"/>
              </w:rPr>
            </w:pPr>
            <w:r w:rsidRPr="0048376F">
              <w:rPr>
                <w:rFonts w:ascii="Calibri" w:hAnsi="Calibri" w:cs="Calibri"/>
                <w:sz w:val="20"/>
                <w:szCs w:val="20"/>
              </w:rPr>
              <w:t>Healthcare providers</w:t>
            </w:r>
          </w:p>
        </w:tc>
      </w:tr>
      <w:tr w:rsidR="0049613E" w:rsidRPr="0048376F" w14:paraId="2AA06A24" w14:textId="77777777" w:rsidTr="009F7566">
        <w:tc>
          <w:tcPr>
            <w:tcW w:w="1731" w:type="dxa"/>
          </w:tcPr>
          <w:p w14:paraId="412FED14"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t>Intervention</w:t>
            </w:r>
          </w:p>
        </w:tc>
        <w:tc>
          <w:tcPr>
            <w:tcW w:w="7795" w:type="dxa"/>
          </w:tcPr>
          <w:p w14:paraId="66A6DE06" w14:textId="77777777" w:rsidR="0049613E" w:rsidRPr="0048376F" w:rsidRDefault="0049613E" w:rsidP="004E4A34">
            <w:pPr>
              <w:rPr>
                <w:rFonts w:ascii="Calibri" w:hAnsi="Calibri" w:cs="Calibri"/>
                <w:sz w:val="20"/>
                <w:szCs w:val="20"/>
              </w:rPr>
            </w:pPr>
            <w:r w:rsidRPr="0048376F">
              <w:rPr>
                <w:rFonts w:ascii="Calibri" w:hAnsi="Calibri" w:cs="Calibri"/>
                <w:sz w:val="20"/>
                <w:szCs w:val="20"/>
              </w:rPr>
              <w:t>In situ (workplace-based) simulation-based cardiopulmonary resuscitation (CPR) training</w:t>
            </w:r>
          </w:p>
        </w:tc>
      </w:tr>
      <w:tr w:rsidR="0049613E" w:rsidRPr="0048376F" w14:paraId="02875CDB" w14:textId="77777777" w:rsidTr="009F7566">
        <w:tc>
          <w:tcPr>
            <w:tcW w:w="1731" w:type="dxa"/>
            <w:shd w:val="clear" w:color="auto" w:fill="FFFFFF"/>
          </w:tcPr>
          <w:p w14:paraId="6714B860"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t>Comparison</w:t>
            </w:r>
          </w:p>
        </w:tc>
        <w:tc>
          <w:tcPr>
            <w:tcW w:w="7795" w:type="dxa"/>
            <w:shd w:val="clear" w:color="auto" w:fill="FFFFFF"/>
          </w:tcPr>
          <w:p w14:paraId="20F217CA" w14:textId="77777777" w:rsidR="0049613E" w:rsidRPr="0048376F" w:rsidRDefault="0049613E" w:rsidP="004E4A34">
            <w:pPr>
              <w:rPr>
                <w:rFonts w:ascii="Calibri" w:hAnsi="Calibri" w:cs="Calibri"/>
                <w:sz w:val="20"/>
                <w:szCs w:val="20"/>
              </w:rPr>
            </w:pPr>
            <w:r w:rsidRPr="0048376F">
              <w:rPr>
                <w:rFonts w:ascii="Calibri" w:hAnsi="Calibri" w:cs="Calibri"/>
                <w:sz w:val="20"/>
                <w:szCs w:val="20"/>
              </w:rPr>
              <w:t>Traditional training</w:t>
            </w:r>
          </w:p>
        </w:tc>
      </w:tr>
      <w:tr w:rsidR="0049613E" w:rsidRPr="0048376F" w14:paraId="202280E3" w14:textId="77777777" w:rsidTr="009F7566">
        <w:tc>
          <w:tcPr>
            <w:tcW w:w="1731" w:type="dxa"/>
            <w:shd w:val="clear" w:color="auto" w:fill="E7E6E6"/>
          </w:tcPr>
          <w:p w14:paraId="1E01E114"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t>Outcomes</w:t>
            </w:r>
          </w:p>
        </w:tc>
        <w:tc>
          <w:tcPr>
            <w:tcW w:w="7795" w:type="dxa"/>
            <w:shd w:val="clear" w:color="auto" w:fill="E7E6E6"/>
          </w:tcPr>
          <w:p w14:paraId="4924737D" w14:textId="77777777" w:rsidR="0049613E" w:rsidRPr="0048376F" w:rsidRDefault="0049613E" w:rsidP="004E4A34">
            <w:pPr>
              <w:rPr>
                <w:rFonts w:ascii="Calibri" w:hAnsi="Calibri" w:cs="Calibri"/>
                <w:sz w:val="20"/>
                <w:szCs w:val="20"/>
              </w:rPr>
            </w:pPr>
            <w:r w:rsidRPr="0048376F">
              <w:rPr>
                <w:rFonts w:ascii="Calibri" w:hAnsi="Calibri" w:cs="Calibri"/>
                <w:sz w:val="20"/>
                <w:szCs w:val="20"/>
              </w:rPr>
              <w:t xml:space="preserve">Patient survival (critical), </w:t>
            </w:r>
          </w:p>
          <w:p w14:paraId="166F6E3C" w14:textId="77777777" w:rsidR="0049613E" w:rsidRPr="0048376F" w:rsidRDefault="0049613E" w:rsidP="004E4A34">
            <w:pPr>
              <w:rPr>
                <w:rFonts w:ascii="Calibri" w:hAnsi="Calibri" w:cs="Calibri"/>
                <w:sz w:val="20"/>
                <w:szCs w:val="20"/>
              </w:rPr>
            </w:pPr>
            <w:r w:rsidRPr="0048376F">
              <w:rPr>
                <w:rFonts w:ascii="Calibri" w:hAnsi="Calibri" w:cs="Calibri"/>
                <w:sz w:val="20"/>
                <w:szCs w:val="20"/>
              </w:rPr>
              <w:t xml:space="preserve">CPR skill performance at course completion, CPR skill performance in actual </w:t>
            </w:r>
            <w:proofErr w:type="gramStart"/>
            <w:r w:rsidRPr="0048376F">
              <w:rPr>
                <w:rFonts w:ascii="Calibri" w:hAnsi="Calibri" w:cs="Calibri"/>
                <w:sz w:val="20"/>
                <w:szCs w:val="20"/>
              </w:rPr>
              <w:t>resuscitation,  CPR</w:t>
            </w:r>
            <w:proofErr w:type="gramEnd"/>
            <w:r w:rsidRPr="0048376F">
              <w:rPr>
                <w:rFonts w:ascii="Calibri" w:hAnsi="Calibri" w:cs="Calibri"/>
                <w:sz w:val="20"/>
                <w:szCs w:val="20"/>
              </w:rPr>
              <w:t xml:space="preserve"> skill performance &lt;1yr, CPR skill performance ≥ 1yr of course completion;  CPR quality (at course completion &lt;1yr and ≥ 1yr of course completion) (important)</w:t>
            </w:r>
          </w:p>
          <w:p w14:paraId="4BE4B5E2" w14:textId="77777777" w:rsidR="0049613E" w:rsidRPr="0048376F" w:rsidRDefault="0049613E" w:rsidP="004E4A34">
            <w:pPr>
              <w:rPr>
                <w:rFonts w:ascii="Calibri" w:hAnsi="Calibri" w:cs="Calibri"/>
                <w:sz w:val="20"/>
                <w:szCs w:val="20"/>
              </w:rPr>
            </w:pPr>
            <w:r w:rsidRPr="0048376F">
              <w:rPr>
                <w:rFonts w:ascii="Calibri" w:hAnsi="Calibri" w:cs="Calibri"/>
                <w:sz w:val="20"/>
                <w:szCs w:val="20"/>
              </w:rPr>
              <w:lastRenderedPageBreak/>
              <w:t>teamwork competencies (at course completion &lt;1yr and ≥ 1yr of course completion); resources (time, equipment, cost), clinical performance (adherence to guidelines,</w:t>
            </w:r>
            <w:r w:rsidRPr="0048376F">
              <w:rPr>
                <w:rFonts w:ascii="Calibri" w:hAnsi="Calibri" w:cs="Calibri"/>
              </w:rPr>
              <w:t xml:space="preserve"> </w:t>
            </w:r>
            <w:r w:rsidRPr="0048376F">
              <w:rPr>
                <w:rFonts w:ascii="Calibri" w:hAnsi="Calibri" w:cs="Calibri"/>
                <w:sz w:val="20"/>
                <w:szCs w:val="20"/>
              </w:rPr>
              <w:t>time to critical interventions, medication errors etc.) (important)</w:t>
            </w:r>
          </w:p>
        </w:tc>
      </w:tr>
      <w:tr w:rsidR="0049613E" w:rsidRPr="0048376F" w14:paraId="285B2F91" w14:textId="77777777" w:rsidTr="009F7566">
        <w:tc>
          <w:tcPr>
            <w:tcW w:w="1731" w:type="dxa"/>
            <w:shd w:val="clear" w:color="auto" w:fill="E7E6E6"/>
          </w:tcPr>
          <w:p w14:paraId="66B73983"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lastRenderedPageBreak/>
              <w:t>Study Design</w:t>
            </w:r>
          </w:p>
        </w:tc>
        <w:tc>
          <w:tcPr>
            <w:tcW w:w="7795" w:type="dxa"/>
            <w:shd w:val="clear" w:color="auto" w:fill="E7E6E6"/>
          </w:tcPr>
          <w:p w14:paraId="1E264782" w14:textId="77777777" w:rsidR="0049613E" w:rsidRPr="0048376F" w:rsidRDefault="0049613E" w:rsidP="004E4A34">
            <w:pPr>
              <w:pBdr>
                <w:top w:val="nil"/>
                <w:left w:val="nil"/>
                <w:bottom w:val="nil"/>
                <w:right w:val="nil"/>
                <w:between w:val="nil"/>
              </w:pBdr>
              <w:rPr>
                <w:rFonts w:ascii="Calibri" w:hAnsi="Calibri" w:cs="Calibri"/>
                <w:sz w:val="20"/>
                <w:szCs w:val="20"/>
              </w:rPr>
            </w:pPr>
            <w:r w:rsidRPr="0048376F">
              <w:rPr>
                <w:rFonts w:ascii="Calibri" w:hAnsi="Calibri" w:cs="Calibri"/>
                <w:sz w:val="20"/>
                <w:szCs w:val="20"/>
              </w:rPr>
              <w:t>Randomized controlled trials (RCTs) and non-randomized studies (non-randomized controlled trials, interrupted time series, controlled before-and-after studies, cohort studies with control groups) were eligible for inclusion</w:t>
            </w:r>
          </w:p>
          <w:p w14:paraId="3D9215CD" w14:textId="77777777" w:rsidR="0049613E" w:rsidRPr="0048376F" w:rsidRDefault="0049613E" w:rsidP="004E4A34">
            <w:pPr>
              <w:rPr>
                <w:rFonts w:ascii="Calibri" w:hAnsi="Calibri" w:cs="Calibri"/>
                <w:color w:val="000000"/>
                <w:sz w:val="20"/>
                <w:szCs w:val="20"/>
              </w:rPr>
            </w:pPr>
            <w:r w:rsidRPr="0048376F">
              <w:rPr>
                <w:rFonts w:ascii="Calibri" w:hAnsi="Calibri" w:cs="Calibri"/>
                <w:sz w:val="20"/>
                <w:szCs w:val="20"/>
              </w:rPr>
              <w:t xml:space="preserve">Studies with self-assessment as the only outcome, reviews and abstracts without full article were excluded. Unpublished studies (e.g., conference abstracts, trial protocols) are excluded. All relevant publications in any language are included </w:t>
            </w:r>
            <w:proofErr w:type="gramStart"/>
            <w:r w:rsidRPr="0048376F">
              <w:rPr>
                <w:rFonts w:ascii="Calibri" w:hAnsi="Calibri" w:cs="Calibri"/>
                <w:sz w:val="20"/>
                <w:szCs w:val="20"/>
              </w:rPr>
              <w:t>as long as</w:t>
            </w:r>
            <w:proofErr w:type="gramEnd"/>
            <w:r w:rsidRPr="0048376F">
              <w:rPr>
                <w:rFonts w:ascii="Calibri" w:hAnsi="Calibri" w:cs="Calibri"/>
                <w:sz w:val="20"/>
                <w:szCs w:val="20"/>
              </w:rPr>
              <w:t xml:space="preserve"> there is an English abstract</w:t>
            </w:r>
          </w:p>
        </w:tc>
      </w:tr>
      <w:tr w:rsidR="0049613E" w:rsidRPr="0048376F" w14:paraId="46141206" w14:textId="77777777" w:rsidTr="009F7566">
        <w:tc>
          <w:tcPr>
            <w:tcW w:w="1731" w:type="dxa"/>
            <w:shd w:val="clear" w:color="auto" w:fill="E7E6E6"/>
          </w:tcPr>
          <w:p w14:paraId="4D3C9C33" w14:textId="77777777" w:rsidR="0049613E" w:rsidRPr="0048376F" w:rsidRDefault="0049613E" w:rsidP="004E4A34">
            <w:pPr>
              <w:rPr>
                <w:rFonts w:ascii="Calibri" w:hAnsi="Calibri" w:cs="Calibri"/>
                <w:b/>
                <w:sz w:val="20"/>
                <w:szCs w:val="20"/>
              </w:rPr>
            </w:pPr>
            <w:r w:rsidRPr="0048376F">
              <w:rPr>
                <w:rFonts w:ascii="Calibri" w:hAnsi="Calibri" w:cs="Calibri"/>
                <w:b/>
                <w:sz w:val="20"/>
                <w:szCs w:val="20"/>
              </w:rPr>
              <w:t>Timeframe</w:t>
            </w:r>
          </w:p>
        </w:tc>
        <w:tc>
          <w:tcPr>
            <w:tcW w:w="7795" w:type="dxa"/>
            <w:shd w:val="clear" w:color="auto" w:fill="E7E6E6"/>
          </w:tcPr>
          <w:p w14:paraId="29413828" w14:textId="5A6B1572" w:rsidR="0049613E" w:rsidRPr="0048376F" w:rsidRDefault="0049613E" w:rsidP="004E4A34">
            <w:pPr>
              <w:rPr>
                <w:rFonts w:ascii="Calibri" w:hAnsi="Calibri" w:cs="Calibri"/>
                <w:b/>
                <w:sz w:val="20"/>
                <w:szCs w:val="20"/>
              </w:rPr>
            </w:pPr>
            <w:r w:rsidRPr="0048376F">
              <w:rPr>
                <w:rFonts w:ascii="Calibri" w:hAnsi="Calibri" w:cs="Calibri"/>
                <w:bCs/>
                <w:sz w:val="20"/>
              </w:rPr>
              <w:t xml:space="preserve">From inception to </w:t>
            </w:r>
            <w:r w:rsidR="00BC65FA">
              <w:rPr>
                <w:rFonts w:ascii="Calibri" w:hAnsi="Calibri" w:cs="Calibri"/>
                <w:bCs/>
                <w:sz w:val="20"/>
              </w:rPr>
              <w:t>25 March 2024</w:t>
            </w:r>
          </w:p>
        </w:tc>
      </w:tr>
    </w:tbl>
    <w:p w14:paraId="244438F8" w14:textId="77777777" w:rsidR="0049613E" w:rsidRDefault="0049613E" w:rsidP="00715A7C">
      <w:pPr>
        <w:jc w:val="both"/>
        <w:rPr>
          <w:rFonts w:ascii="Calibri" w:eastAsia="Calibri" w:hAnsi="Calibri" w:cs="Calibri"/>
          <w:b/>
          <w:color w:val="000000"/>
          <w:sz w:val="20"/>
          <w:szCs w:val="20"/>
        </w:rPr>
      </w:pPr>
    </w:p>
    <w:p w14:paraId="045EFC1F" w14:textId="14B94FA3" w:rsidR="00FE2C04" w:rsidRPr="00AF19C9" w:rsidRDefault="009179A0" w:rsidP="00715A7C">
      <w:pPr>
        <w:jc w:val="both"/>
        <w:rPr>
          <w:rFonts w:ascii="Calibri" w:eastAsia="Calibri" w:hAnsi="Calibri" w:cs="Calibri"/>
          <w:color w:val="000000"/>
          <w:sz w:val="20"/>
          <w:szCs w:val="22"/>
        </w:rPr>
      </w:pPr>
      <w:r w:rsidRPr="00AF19C9">
        <w:rPr>
          <w:rFonts w:ascii="Calibri" w:eastAsia="Calibri" w:hAnsi="Calibri" w:cs="Calibri"/>
          <w:color w:val="000000"/>
          <w:sz w:val="20"/>
          <w:szCs w:val="22"/>
        </w:rPr>
        <w:t xml:space="preserve">PROSPERO Registration </w:t>
      </w:r>
      <w:r w:rsidR="0049613E" w:rsidRPr="0049613E">
        <w:rPr>
          <w:rFonts w:ascii="Calibri" w:eastAsia="Calibri" w:hAnsi="Calibri" w:cs="Calibri"/>
          <w:color w:val="000000"/>
          <w:sz w:val="20"/>
          <w:szCs w:val="22"/>
        </w:rPr>
        <w:t>CRD42024521780</w:t>
      </w:r>
    </w:p>
    <w:p w14:paraId="4AFADBAC" w14:textId="77777777" w:rsidR="00FE2C04" w:rsidRDefault="00FE2C04" w:rsidP="008F0125">
      <w:pPr>
        <w:ind w:left="720"/>
        <w:jc w:val="both"/>
        <w:rPr>
          <w:rFonts w:ascii="Calibri" w:eastAsia="Calibri" w:hAnsi="Calibri" w:cs="Calibri"/>
          <w:color w:val="FF0000"/>
          <w:sz w:val="20"/>
          <w:szCs w:val="20"/>
          <w:shd w:val="clear" w:color="auto" w:fill="EAD4F3"/>
        </w:rPr>
      </w:pPr>
    </w:p>
    <w:p w14:paraId="4C78B4CB" w14:textId="495309B3" w:rsidR="005953DC" w:rsidRDefault="00B3745C" w:rsidP="008F0125">
      <w:pPr>
        <w:pBdr>
          <w:top w:val="nil"/>
          <w:left w:val="nil"/>
          <w:bottom w:val="nil"/>
          <w:right w:val="nil"/>
          <w:between w:val="nil"/>
        </w:pBdr>
        <w:jc w:val="both"/>
        <w:rPr>
          <w:rFonts w:asciiTheme="majorHAnsi" w:eastAsiaTheme="majorEastAsia" w:hAnsiTheme="majorHAnsi" w:cstheme="majorBidi"/>
          <w:b/>
          <w:bCs/>
          <w:color w:val="000000"/>
          <w:sz w:val="26"/>
          <w:szCs w:val="26"/>
        </w:rPr>
      </w:pPr>
      <w:r>
        <w:rPr>
          <w:rFonts w:asciiTheme="majorHAnsi" w:eastAsiaTheme="majorEastAsia" w:hAnsiTheme="majorHAnsi" w:cstheme="majorBidi"/>
          <w:b/>
          <w:bCs/>
          <w:color w:val="000000"/>
          <w:sz w:val="26"/>
          <w:szCs w:val="26"/>
        </w:rPr>
        <w:t>Risk of bias</w:t>
      </w:r>
    </w:p>
    <w:p w14:paraId="45A7E844" w14:textId="375DE9B3" w:rsidR="008D3574" w:rsidRDefault="004C18F4" w:rsidP="004C18F4">
      <w:pPr>
        <w:pBdr>
          <w:top w:val="nil"/>
          <w:left w:val="nil"/>
          <w:bottom w:val="nil"/>
          <w:right w:val="nil"/>
          <w:between w:val="nil"/>
        </w:pBdr>
        <w:jc w:val="both"/>
        <w:rPr>
          <w:rFonts w:ascii="Calibri" w:eastAsia="Calibri" w:hAnsi="Calibri" w:cs="Calibri"/>
          <w:color w:val="000000"/>
          <w:sz w:val="20"/>
          <w:szCs w:val="22"/>
        </w:rPr>
      </w:pPr>
      <w:r w:rsidRPr="00AF19C9">
        <w:rPr>
          <w:rFonts w:ascii="Calibri" w:eastAsia="Calibri" w:hAnsi="Calibri" w:cs="Calibri"/>
          <w:color w:val="000000"/>
          <w:sz w:val="20"/>
          <w:szCs w:val="22"/>
        </w:rPr>
        <w:t>Risk of b</w:t>
      </w:r>
      <w:r w:rsidR="009179A0" w:rsidRPr="00AF19C9">
        <w:rPr>
          <w:rFonts w:ascii="Calibri" w:eastAsia="Calibri" w:hAnsi="Calibri" w:cs="Calibri"/>
          <w:color w:val="000000"/>
          <w:sz w:val="20"/>
          <w:szCs w:val="22"/>
        </w:rPr>
        <w:t xml:space="preserve">ias was assessed per </w:t>
      </w:r>
      <w:r w:rsidR="00397D3D" w:rsidRPr="00AF19C9">
        <w:rPr>
          <w:rFonts w:ascii="Calibri" w:eastAsia="Calibri" w:hAnsi="Calibri" w:cs="Calibri"/>
          <w:color w:val="000000"/>
          <w:sz w:val="20"/>
          <w:szCs w:val="22"/>
        </w:rPr>
        <w:t>article</w:t>
      </w:r>
      <w:r w:rsidR="009179A0" w:rsidRPr="00AF19C9">
        <w:rPr>
          <w:rFonts w:ascii="Calibri" w:eastAsia="Calibri" w:hAnsi="Calibri" w:cs="Calibri"/>
          <w:color w:val="000000"/>
          <w:sz w:val="20"/>
          <w:szCs w:val="22"/>
        </w:rPr>
        <w:t xml:space="preserve"> rather than per outcome</w:t>
      </w:r>
      <w:r w:rsidRPr="00AF19C9">
        <w:rPr>
          <w:rFonts w:ascii="Calibri" w:eastAsia="Calibri" w:hAnsi="Calibri" w:cs="Calibri"/>
          <w:color w:val="000000"/>
          <w:sz w:val="20"/>
          <w:szCs w:val="22"/>
        </w:rPr>
        <w:t xml:space="preserve"> (Table 1</w:t>
      </w:r>
      <w:r w:rsidR="00312B8C" w:rsidRPr="00AF19C9">
        <w:rPr>
          <w:rFonts w:ascii="Calibri" w:eastAsia="Calibri" w:hAnsi="Calibri" w:cs="Calibri"/>
          <w:color w:val="000000"/>
          <w:sz w:val="20"/>
          <w:szCs w:val="22"/>
        </w:rPr>
        <w:t>a and 1b</w:t>
      </w:r>
      <w:r w:rsidRPr="00AF19C9">
        <w:rPr>
          <w:rFonts w:ascii="Calibri" w:eastAsia="Calibri" w:hAnsi="Calibri" w:cs="Calibri"/>
          <w:color w:val="000000"/>
          <w:sz w:val="20"/>
          <w:szCs w:val="22"/>
        </w:rPr>
        <w:t>).</w:t>
      </w:r>
    </w:p>
    <w:p w14:paraId="16F7DAE0" w14:textId="77777777" w:rsidR="006B6442" w:rsidRDefault="006B6442" w:rsidP="004C18F4">
      <w:pPr>
        <w:pBdr>
          <w:top w:val="nil"/>
          <w:left w:val="nil"/>
          <w:bottom w:val="nil"/>
          <w:right w:val="nil"/>
          <w:between w:val="nil"/>
        </w:pBdr>
        <w:jc w:val="both"/>
        <w:rPr>
          <w:rFonts w:ascii="Calibri" w:eastAsia="Calibri" w:hAnsi="Calibri" w:cs="Calibri"/>
          <w:color w:val="000000"/>
          <w:sz w:val="20"/>
          <w:szCs w:val="22"/>
        </w:rPr>
      </w:pPr>
    </w:p>
    <w:tbl>
      <w:tblPr>
        <w:tblStyle w:val="TableGrid"/>
        <w:tblW w:w="9157" w:type="dxa"/>
        <w:tblInd w:w="-417" w:type="dxa"/>
        <w:tblBorders>
          <w:top w:val="none" w:sz="0" w:space="0" w:color="auto"/>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1678"/>
        <w:gridCol w:w="996"/>
        <w:gridCol w:w="925"/>
        <w:gridCol w:w="1032"/>
        <w:gridCol w:w="1032"/>
        <w:gridCol w:w="1023"/>
        <w:gridCol w:w="1092"/>
        <w:gridCol w:w="727"/>
        <w:gridCol w:w="652"/>
      </w:tblGrid>
      <w:tr w:rsidR="009F7566" w:rsidRPr="001366EE" w14:paraId="750880A9" w14:textId="77777777" w:rsidTr="009F7566">
        <w:tc>
          <w:tcPr>
            <w:tcW w:w="8505" w:type="dxa"/>
            <w:gridSpan w:val="8"/>
          </w:tcPr>
          <w:p w14:paraId="65ED304A" w14:textId="77777777" w:rsidR="009F7566" w:rsidRPr="001366EE" w:rsidRDefault="009F7566" w:rsidP="004E4A34">
            <w:pPr>
              <w:jc w:val="both"/>
              <w:rPr>
                <w:rFonts w:ascii="Calibri" w:eastAsia="Calibri" w:hAnsi="Calibri" w:cs="Calibri"/>
                <w:color w:val="000000"/>
                <w:sz w:val="18"/>
                <w:szCs w:val="18"/>
              </w:rPr>
            </w:pPr>
            <w:r w:rsidRPr="00592BE9">
              <w:rPr>
                <w:rFonts w:ascii="Calibri" w:eastAsia="Calibri" w:hAnsi="Calibri" w:cs="Calibri"/>
                <w:b/>
                <w:bCs/>
                <w:color w:val="000000"/>
                <w:sz w:val="20"/>
                <w:szCs w:val="20"/>
              </w:rPr>
              <w:t>Table 1</w:t>
            </w:r>
            <w:r>
              <w:rPr>
                <w:rFonts w:ascii="Calibri" w:eastAsia="Calibri" w:hAnsi="Calibri" w:cs="Calibri"/>
                <w:b/>
                <w:bCs/>
                <w:color w:val="000000"/>
                <w:sz w:val="20"/>
                <w:szCs w:val="20"/>
              </w:rPr>
              <w:t>a</w:t>
            </w:r>
            <w:r w:rsidRPr="00592BE9">
              <w:rPr>
                <w:rFonts w:ascii="Calibri" w:eastAsia="Calibri" w:hAnsi="Calibri" w:cs="Calibri"/>
                <w:b/>
                <w:bCs/>
                <w:color w:val="000000"/>
                <w:sz w:val="20"/>
                <w:szCs w:val="20"/>
              </w:rPr>
              <w:t>.</w:t>
            </w:r>
            <w:r w:rsidRPr="00F732BB">
              <w:rPr>
                <w:rFonts w:ascii="Calibri" w:eastAsia="Calibri" w:hAnsi="Calibri" w:cs="Calibri"/>
                <w:color w:val="000000"/>
                <w:sz w:val="20"/>
                <w:szCs w:val="20"/>
              </w:rPr>
              <w:t xml:space="preserve"> Risk of Bias for </w:t>
            </w:r>
            <w:r>
              <w:rPr>
                <w:rFonts w:ascii="Calibri" w:eastAsia="Calibri" w:hAnsi="Calibri" w:cs="Calibri"/>
                <w:color w:val="000000"/>
                <w:sz w:val="20"/>
                <w:szCs w:val="20"/>
              </w:rPr>
              <w:t>nonrandomized studies (ROBINS-I)</w:t>
            </w:r>
            <w:r w:rsidRPr="00F732BB">
              <w:rPr>
                <w:rFonts w:ascii="Calibri" w:eastAsia="Calibri" w:hAnsi="Calibri" w:cs="Calibri"/>
                <w:color w:val="000000"/>
                <w:sz w:val="20"/>
                <w:szCs w:val="20"/>
              </w:rPr>
              <w:t>.</w:t>
            </w:r>
          </w:p>
        </w:tc>
        <w:tc>
          <w:tcPr>
            <w:tcW w:w="652" w:type="dxa"/>
          </w:tcPr>
          <w:p w14:paraId="576266A4" w14:textId="77777777" w:rsidR="009F7566" w:rsidRPr="001366EE" w:rsidRDefault="009F7566" w:rsidP="004E4A34">
            <w:pPr>
              <w:jc w:val="both"/>
              <w:rPr>
                <w:rFonts w:ascii="Calibri" w:eastAsia="Calibri" w:hAnsi="Calibri" w:cs="Calibri"/>
                <w:color w:val="000000"/>
                <w:sz w:val="18"/>
                <w:szCs w:val="18"/>
              </w:rPr>
            </w:pPr>
          </w:p>
        </w:tc>
      </w:tr>
      <w:tr w:rsidR="009F7566" w:rsidRPr="001366EE" w14:paraId="66D9B106" w14:textId="77777777" w:rsidTr="009F7566">
        <w:tc>
          <w:tcPr>
            <w:tcW w:w="1678" w:type="dxa"/>
          </w:tcPr>
          <w:p w14:paraId="623CC07D"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First author; year</w:t>
            </w:r>
          </w:p>
        </w:tc>
        <w:tc>
          <w:tcPr>
            <w:tcW w:w="996" w:type="dxa"/>
          </w:tcPr>
          <w:p w14:paraId="4FB1673B"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Confounding</w:t>
            </w:r>
          </w:p>
        </w:tc>
        <w:tc>
          <w:tcPr>
            <w:tcW w:w="925" w:type="dxa"/>
          </w:tcPr>
          <w:p w14:paraId="63D22AE2"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Selection of participants</w:t>
            </w:r>
          </w:p>
        </w:tc>
        <w:tc>
          <w:tcPr>
            <w:tcW w:w="1032" w:type="dxa"/>
          </w:tcPr>
          <w:p w14:paraId="10C401E3"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Classification of interventions</w:t>
            </w:r>
          </w:p>
        </w:tc>
        <w:tc>
          <w:tcPr>
            <w:tcW w:w="1032" w:type="dxa"/>
          </w:tcPr>
          <w:p w14:paraId="4A891684"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Deviations from intended interventions</w:t>
            </w:r>
          </w:p>
        </w:tc>
        <w:tc>
          <w:tcPr>
            <w:tcW w:w="1023" w:type="dxa"/>
          </w:tcPr>
          <w:p w14:paraId="08319083"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Missing data</w:t>
            </w:r>
          </w:p>
        </w:tc>
        <w:tc>
          <w:tcPr>
            <w:tcW w:w="1092" w:type="dxa"/>
          </w:tcPr>
          <w:p w14:paraId="70819ACC"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Measurement of outcomes</w:t>
            </w:r>
          </w:p>
        </w:tc>
        <w:tc>
          <w:tcPr>
            <w:tcW w:w="727" w:type="dxa"/>
          </w:tcPr>
          <w:p w14:paraId="371C8091"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Selection of reported results</w:t>
            </w:r>
          </w:p>
        </w:tc>
        <w:tc>
          <w:tcPr>
            <w:tcW w:w="652" w:type="dxa"/>
          </w:tcPr>
          <w:p w14:paraId="5B7D0946" w14:textId="77777777" w:rsidR="009F7566" w:rsidRPr="001366EE" w:rsidRDefault="009F7566" w:rsidP="004E4A34">
            <w:pPr>
              <w:jc w:val="both"/>
              <w:rPr>
                <w:rFonts w:ascii="Calibri" w:eastAsia="Calibri" w:hAnsi="Calibri" w:cs="Calibri"/>
                <w:color w:val="000000"/>
                <w:sz w:val="18"/>
                <w:szCs w:val="18"/>
              </w:rPr>
            </w:pPr>
            <w:r w:rsidRPr="001366EE">
              <w:rPr>
                <w:rFonts w:ascii="Calibri" w:eastAsia="Calibri" w:hAnsi="Calibri" w:cs="Calibri"/>
                <w:color w:val="000000"/>
                <w:sz w:val="18"/>
                <w:szCs w:val="18"/>
              </w:rPr>
              <w:t>Overall</w:t>
            </w:r>
          </w:p>
        </w:tc>
      </w:tr>
      <w:tr w:rsidR="009F7566" w:rsidRPr="001366EE" w14:paraId="46B6D798" w14:textId="77777777" w:rsidTr="009F7566">
        <w:tc>
          <w:tcPr>
            <w:tcW w:w="1678" w:type="dxa"/>
          </w:tcPr>
          <w:p w14:paraId="486910EA" w14:textId="5AE20B40"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Clarke 201</w:t>
            </w:r>
            <w:r w:rsidR="00F627AB">
              <w:rPr>
                <w:rFonts w:ascii="Calibri" w:eastAsia="Calibri" w:hAnsi="Calibri" w:cs="Calibri"/>
                <w:color w:val="000000"/>
                <w:sz w:val="20"/>
                <w:szCs w:val="20"/>
              </w:rPr>
              <w:t>9</w:t>
            </w:r>
          </w:p>
        </w:tc>
        <w:tc>
          <w:tcPr>
            <w:tcW w:w="996" w:type="dxa"/>
          </w:tcPr>
          <w:p w14:paraId="01BAC3C4"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Critical</w:t>
            </w:r>
          </w:p>
        </w:tc>
        <w:tc>
          <w:tcPr>
            <w:tcW w:w="925" w:type="dxa"/>
          </w:tcPr>
          <w:p w14:paraId="74F4F91C"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32" w:type="dxa"/>
          </w:tcPr>
          <w:p w14:paraId="7505AF3E"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32" w:type="dxa"/>
          </w:tcPr>
          <w:p w14:paraId="7620C90B"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23" w:type="dxa"/>
          </w:tcPr>
          <w:p w14:paraId="62CD9E02"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No information</w:t>
            </w:r>
          </w:p>
        </w:tc>
        <w:tc>
          <w:tcPr>
            <w:tcW w:w="1092" w:type="dxa"/>
          </w:tcPr>
          <w:p w14:paraId="0533AC0A"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Moderate</w:t>
            </w:r>
          </w:p>
        </w:tc>
        <w:tc>
          <w:tcPr>
            <w:tcW w:w="727" w:type="dxa"/>
          </w:tcPr>
          <w:p w14:paraId="2A5BB208"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652" w:type="dxa"/>
          </w:tcPr>
          <w:p w14:paraId="1AC9B1CD"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Critical</w:t>
            </w:r>
          </w:p>
        </w:tc>
      </w:tr>
      <w:tr w:rsidR="009F7566" w:rsidRPr="001366EE" w14:paraId="79DAC6C0" w14:textId="77777777" w:rsidTr="009F7566">
        <w:tc>
          <w:tcPr>
            <w:tcW w:w="1678" w:type="dxa"/>
          </w:tcPr>
          <w:p w14:paraId="6F79BF0D" w14:textId="2CD67FFA" w:rsidR="009F7566" w:rsidRDefault="009F7566" w:rsidP="004E4A34">
            <w:pP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Hammontree</w:t>
            </w:r>
            <w:proofErr w:type="spellEnd"/>
            <w:r>
              <w:rPr>
                <w:rFonts w:ascii="Calibri" w:eastAsia="Calibri" w:hAnsi="Calibri" w:cs="Calibri"/>
                <w:color w:val="000000"/>
                <w:sz w:val="20"/>
                <w:szCs w:val="20"/>
              </w:rPr>
              <w:t xml:space="preserve"> 2022</w:t>
            </w:r>
          </w:p>
        </w:tc>
        <w:tc>
          <w:tcPr>
            <w:tcW w:w="996" w:type="dxa"/>
          </w:tcPr>
          <w:p w14:paraId="2CA357F3"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Serious</w:t>
            </w:r>
          </w:p>
        </w:tc>
        <w:tc>
          <w:tcPr>
            <w:tcW w:w="925" w:type="dxa"/>
          </w:tcPr>
          <w:p w14:paraId="1171D36E"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32" w:type="dxa"/>
          </w:tcPr>
          <w:p w14:paraId="56C8E7BE"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32" w:type="dxa"/>
          </w:tcPr>
          <w:p w14:paraId="746F5A7B"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23" w:type="dxa"/>
          </w:tcPr>
          <w:p w14:paraId="6EEF278D"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Moderate</w:t>
            </w:r>
          </w:p>
        </w:tc>
        <w:tc>
          <w:tcPr>
            <w:tcW w:w="1092" w:type="dxa"/>
          </w:tcPr>
          <w:p w14:paraId="67CD4AA0"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Moderate</w:t>
            </w:r>
          </w:p>
        </w:tc>
        <w:tc>
          <w:tcPr>
            <w:tcW w:w="727" w:type="dxa"/>
          </w:tcPr>
          <w:p w14:paraId="49B4C673"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652" w:type="dxa"/>
          </w:tcPr>
          <w:p w14:paraId="372DF9F4"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Serious</w:t>
            </w:r>
          </w:p>
        </w:tc>
      </w:tr>
      <w:tr w:rsidR="009F7566" w:rsidRPr="001366EE" w14:paraId="77C847C7" w14:textId="77777777" w:rsidTr="009F7566">
        <w:tc>
          <w:tcPr>
            <w:tcW w:w="1678" w:type="dxa"/>
          </w:tcPr>
          <w:p w14:paraId="5907AE08" w14:textId="3BF8589C"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Herbers 2016</w:t>
            </w:r>
          </w:p>
        </w:tc>
        <w:tc>
          <w:tcPr>
            <w:tcW w:w="996" w:type="dxa"/>
          </w:tcPr>
          <w:p w14:paraId="16AC5388"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Critical</w:t>
            </w:r>
          </w:p>
        </w:tc>
        <w:tc>
          <w:tcPr>
            <w:tcW w:w="925" w:type="dxa"/>
          </w:tcPr>
          <w:p w14:paraId="6C0D4E16"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1032" w:type="dxa"/>
          </w:tcPr>
          <w:p w14:paraId="55799F59"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1032" w:type="dxa"/>
          </w:tcPr>
          <w:p w14:paraId="35E2EED3"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1023" w:type="dxa"/>
          </w:tcPr>
          <w:p w14:paraId="5DF0F828"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1092" w:type="dxa"/>
          </w:tcPr>
          <w:p w14:paraId="006CF8C4"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Moderate</w:t>
            </w:r>
          </w:p>
        </w:tc>
        <w:tc>
          <w:tcPr>
            <w:tcW w:w="727" w:type="dxa"/>
          </w:tcPr>
          <w:p w14:paraId="6F902FB2"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652" w:type="dxa"/>
          </w:tcPr>
          <w:p w14:paraId="0982BE39"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Critical</w:t>
            </w:r>
          </w:p>
        </w:tc>
      </w:tr>
      <w:tr w:rsidR="009F7566" w:rsidRPr="001366EE" w14:paraId="35C25B01" w14:textId="77777777" w:rsidTr="009F7566">
        <w:tc>
          <w:tcPr>
            <w:tcW w:w="1678" w:type="dxa"/>
          </w:tcPr>
          <w:p w14:paraId="59768A8A" w14:textId="416C3AC1"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Knight</w:t>
            </w:r>
            <w:r w:rsidRPr="0024729A">
              <w:rPr>
                <w:rFonts w:ascii="Calibri" w:eastAsia="Calibri" w:hAnsi="Calibri" w:cs="Calibri"/>
                <w:color w:val="000000"/>
                <w:sz w:val="20"/>
                <w:szCs w:val="20"/>
              </w:rPr>
              <w:t xml:space="preserve"> 20</w:t>
            </w:r>
            <w:r>
              <w:rPr>
                <w:rFonts w:ascii="Calibri" w:eastAsia="Calibri" w:hAnsi="Calibri" w:cs="Calibri"/>
                <w:color w:val="000000"/>
                <w:sz w:val="20"/>
                <w:szCs w:val="20"/>
              </w:rPr>
              <w:t>13</w:t>
            </w:r>
          </w:p>
        </w:tc>
        <w:tc>
          <w:tcPr>
            <w:tcW w:w="996" w:type="dxa"/>
          </w:tcPr>
          <w:p w14:paraId="33ADA3AE"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Serious</w:t>
            </w:r>
          </w:p>
        </w:tc>
        <w:tc>
          <w:tcPr>
            <w:tcW w:w="925" w:type="dxa"/>
          </w:tcPr>
          <w:p w14:paraId="276D11FE"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1032" w:type="dxa"/>
          </w:tcPr>
          <w:p w14:paraId="1E581790"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1032" w:type="dxa"/>
          </w:tcPr>
          <w:p w14:paraId="348CC46F"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1023" w:type="dxa"/>
          </w:tcPr>
          <w:p w14:paraId="175896FD"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Moderate</w:t>
            </w:r>
          </w:p>
        </w:tc>
        <w:tc>
          <w:tcPr>
            <w:tcW w:w="1092" w:type="dxa"/>
          </w:tcPr>
          <w:p w14:paraId="3CA53862" w14:textId="77777777" w:rsidR="009F7566" w:rsidRPr="0024729A"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Moderate</w:t>
            </w:r>
          </w:p>
        </w:tc>
        <w:tc>
          <w:tcPr>
            <w:tcW w:w="727" w:type="dxa"/>
          </w:tcPr>
          <w:p w14:paraId="2970E497"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Low</w:t>
            </w:r>
          </w:p>
        </w:tc>
        <w:tc>
          <w:tcPr>
            <w:tcW w:w="652" w:type="dxa"/>
          </w:tcPr>
          <w:p w14:paraId="6AFE384A" w14:textId="77777777" w:rsidR="009F7566" w:rsidRPr="0024729A" w:rsidRDefault="009F7566" w:rsidP="004E4A34">
            <w:pPr>
              <w:jc w:val="both"/>
              <w:rPr>
                <w:rFonts w:ascii="Calibri" w:eastAsia="Calibri" w:hAnsi="Calibri" w:cs="Calibri"/>
                <w:color w:val="000000"/>
                <w:sz w:val="20"/>
                <w:szCs w:val="20"/>
              </w:rPr>
            </w:pPr>
            <w:r w:rsidRPr="0024729A">
              <w:rPr>
                <w:rFonts w:ascii="Calibri" w:eastAsia="Calibri" w:hAnsi="Calibri" w:cs="Calibri"/>
                <w:color w:val="000000"/>
                <w:sz w:val="20"/>
                <w:szCs w:val="20"/>
              </w:rPr>
              <w:t>Serious</w:t>
            </w:r>
          </w:p>
        </w:tc>
      </w:tr>
      <w:tr w:rsidR="009F7566" w:rsidRPr="001366EE" w14:paraId="533375D7" w14:textId="77777777" w:rsidTr="009F7566">
        <w:tc>
          <w:tcPr>
            <w:tcW w:w="1678" w:type="dxa"/>
          </w:tcPr>
          <w:p w14:paraId="7C2A1365" w14:textId="7016CF09"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Xu 2023</w:t>
            </w:r>
          </w:p>
        </w:tc>
        <w:tc>
          <w:tcPr>
            <w:tcW w:w="996" w:type="dxa"/>
          </w:tcPr>
          <w:p w14:paraId="75370851"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Critical</w:t>
            </w:r>
          </w:p>
        </w:tc>
        <w:tc>
          <w:tcPr>
            <w:tcW w:w="925" w:type="dxa"/>
          </w:tcPr>
          <w:p w14:paraId="5B470ABA"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32" w:type="dxa"/>
          </w:tcPr>
          <w:p w14:paraId="4F7372C9"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32" w:type="dxa"/>
          </w:tcPr>
          <w:p w14:paraId="1B077478"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23" w:type="dxa"/>
          </w:tcPr>
          <w:p w14:paraId="080BE535"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092" w:type="dxa"/>
          </w:tcPr>
          <w:p w14:paraId="4B64CBEA"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727" w:type="dxa"/>
          </w:tcPr>
          <w:p w14:paraId="74EFA98B"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652" w:type="dxa"/>
          </w:tcPr>
          <w:p w14:paraId="29483C06"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Critical</w:t>
            </w:r>
          </w:p>
        </w:tc>
      </w:tr>
    </w:tbl>
    <w:p w14:paraId="04F0C2BE" w14:textId="77777777" w:rsidR="006B6442" w:rsidRPr="00AF19C9" w:rsidRDefault="006B6442" w:rsidP="004C18F4">
      <w:pPr>
        <w:pBdr>
          <w:top w:val="nil"/>
          <w:left w:val="nil"/>
          <w:bottom w:val="nil"/>
          <w:right w:val="nil"/>
          <w:between w:val="nil"/>
        </w:pBdr>
        <w:jc w:val="both"/>
        <w:rPr>
          <w:rFonts w:ascii="Calibri" w:eastAsia="Calibri" w:hAnsi="Calibri" w:cs="Calibri"/>
          <w:color w:val="000000"/>
          <w:sz w:val="20"/>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7"/>
        <w:gridCol w:w="1515"/>
        <w:gridCol w:w="1362"/>
        <w:gridCol w:w="980"/>
        <w:gridCol w:w="1435"/>
        <w:gridCol w:w="997"/>
        <w:gridCol w:w="920"/>
      </w:tblGrid>
      <w:tr w:rsidR="009F7566" w:rsidRPr="00F732BB" w14:paraId="37B8712E" w14:textId="77777777" w:rsidTr="004E4A34">
        <w:tc>
          <w:tcPr>
            <w:tcW w:w="8296" w:type="dxa"/>
            <w:gridSpan w:val="7"/>
            <w:tcMar>
              <w:left w:w="57" w:type="dxa"/>
              <w:right w:w="57" w:type="dxa"/>
            </w:tcMar>
          </w:tcPr>
          <w:p w14:paraId="216195B1" w14:textId="77777777" w:rsidR="009F7566" w:rsidRPr="00F732BB" w:rsidRDefault="009F7566" w:rsidP="004E4A34">
            <w:pPr>
              <w:jc w:val="both"/>
              <w:rPr>
                <w:rFonts w:ascii="Calibri" w:eastAsia="Calibri" w:hAnsi="Calibri" w:cs="Calibri"/>
                <w:color w:val="000000"/>
                <w:sz w:val="20"/>
                <w:szCs w:val="20"/>
              </w:rPr>
            </w:pPr>
            <w:r w:rsidRPr="00592BE9">
              <w:rPr>
                <w:rFonts w:ascii="Calibri" w:eastAsia="Calibri" w:hAnsi="Calibri" w:cs="Calibri"/>
                <w:b/>
                <w:bCs/>
                <w:color w:val="000000"/>
                <w:sz w:val="20"/>
                <w:szCs w:val="20"/>
              </w:rPr>
              <w:t>Table 1</w:t>
            </w:r>
            <w:r>
              <w:rPr>
                <w:rFonts w:ascii="Calibri" w:eastAsia="Calibri" w:hAnsi="Calibri" w:cs="Calibri"/>
                <w:b/>
                <w:bCs/>
                <w:color w:val="000000"/>
                <w:sz w:val="20"/>
                <w:szCs w:val="20"/>
              </w:rPr>
              <w:t>b</w:t>
            </w:r>
            <w:r w:rsidRPr="00592BE9">
              <w:rPr>
                <w:rFonts w:ascii="Calibri" w:eastAsia="Calibri" w:hAnsi="Calibri" w:cs="Calibri"/>
                <w:b/>
                <w:bCs/>
                <w:color w:val="000000"/>
                <w:sz w:val="20"/>
                <w:szCs w:val="20"/>
              </w:rPr>
              <w:t>.</w:t>
            </w:r>
            <w:r w:rsidRPr="00F732BB">
              <w:rPr>
                <w:rFonts w:ascii="Calibri" w:eastAsia="Calibri" w:hAnsi="Calibri" w:cs="Calibri"/>
                <w:color w:val="000000"/>
                <w:sz w:val="20"/>
                <w:szCs w:val="20"/>
              </w:rPr>
              <w:t xml:space="preserve"> Risk of Bias for randomized studies</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RoB</w:t>
            </w:r>
            <w:proofErr w:type="spellEnd"/>
            <w:r>
              <w:rPr>
                <w:rFonts w:ascii="Calibri" w:eastAsia="Calibri" w:hAnsi="Calibri" w:cs="Calibri"/>
                <w:color w:val="000000"/>
                <w:sz w:val="20"/>
                <w:szCs w:val="20"/>
              </w:rPr>
              <w:t xml:space="preserve"> 2)</w:t>
            </w:r>
            <w:r w:rsidRPr="00F732BB">
              <w:rPr>
                <w:rFonts w:ascii="Calibri" w:eastAsia="Calibri" w:hAnsi="Calibri" w:cs="Calibri"/>
                <w:color w:val="000000"/>
                <w:sz w:val="20"/>
                <w:szCs w:val="20"/>
              </w:rPr>
              <w:t>.</w:t>
            </w:r>
          </w:p>
        </w:tc>
      </w:tr>
      <w:tr w:rsidR="0095277C" w:rsidRPr="00F732BB" w14:paraId="1722336D" w14:textId="77777777" w:rsidTr="004E4A34">
        <w:tc>
          <w:tcPr>
            <w:tcW w:w="1087" w:type="dxa"/>
            <w:tcMar>
              <w:left w:w="57" w:type="dxa"/>
              <w:right w:w="57" w:type="dxa"/>
            </w:tcMar>
          </w:tcPr>
          <w:p w14:paraId="39DACF4C"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First author; year</w:t>
            </w:r>
          </w:p>
        </w:tc>
        <w:tc>
          <w:tcPr>
            <w:tcW w:w="1515" w:type="dxa"/>
            <w:tcMar>
              <w:left w:w="57" w:type="dxa"/>
              <w:right w:w="57" w:type="dxa"/>
            </w:tcMar>
          </w:tcPr>
          <w:p w14:paraId="1A4F6B6E"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Randomization process</w:t>
            </w:r>
          </w:p>
        </w:tc>
        <w:tc>
          <w:tcPr>
            <w:tcW w:w="1362" w:type="dxa"/>
            <w:tcMar>
              <w:left w:w="57" w:type="dxa"/>
              <w:right w:w="57" w:type="dxa"/>
            </w:tcMar>
          </w:tcPr>
          <w:p w14:paraId="73D9261C"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Deviation from intended interventions</w:t>
            </w:r>
          </w:p>
        </w:tc>
        <w:tc>
          <w:tcPr>
            <w:tcW w:w="980" w:type="dxa"/>
            <w:tcMar>
              <w:left w:w="57" w:type="dxa"/>
              <w:right w:w="57" w:type="dxa"/>
            </w:tcMar>
          </w:tcPr>
          <w:p w14:paraId="6C98077D"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Missing outcome data</w:t>
            </w:r>
          </w:p>
        </w:tc>
        <w:tc>
          <w:tcPr>
            <w:tcW w:w="1435" w:type="dxa"/>
            <w:tcMar>
              <w:left w:w="57" w:type="dxa"/>
              <w:right w:w="57" w:type="dxa"/>
            </w:tcMar>
          </w:tcPr>
          <w:p w14:paraId="1F64486A"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Measurement of outcome</w:t>
            </w:r>
            <w:r>
              <w:rPr>
                <w:rFonts w:ascii="Calibri" w:eastAsia="Calibri" w:hAnsi="Calibri" w:cs="Calibri"/>
                <w:color w:val="000000"/>
                <w:sz w:val="20"/>
                <w:szCs w:val="20"/>
              </w:rPr>
              <w:t>s</w:t>
            </w:r>
          </w:p>
        </w:tc>
        <w:tc>
          <w:tcPr>
            <w:tcW w:w="997" w:type="dxa"/>
            <w:tcMar>
              <w:left w:w="57" w:type="dxa"/>
              <w:right w:w="57" w:type="dxa"/>
            </w:tcMar>
          </w:tcPr>
          <w:p w14:paraId="653AC3AD"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Selection of reported results</w:t>
            </w:r>
          </w:p>
        </w:tc>
        <w:tc>
          <w:tcPr>
            <w:tcW w:w="920" w:type="dxa"/>
            <w:tcMar>
              <w:left w:w="57" w:type="dxa"/>
              <w:right w:w="57" w:type="dxa"/>
            </w:tcMar>
          </w:tcPr>
          <w:p w14:paraId="1A71B464"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Overall</w:t>
            </w:r>
          </w:p>
        </w:tc>
      </w:tr>
      <w:tr w:rsidR="0095277C" w:rsidRPr="00F732BB" w14:paraId="38F2B79C" w14:textId="77777777" w:rsidTr="004E4A34">
        <w:tc>
          <w:tcPr>
            <w:tcW w:w="1087" w:type="dxa"/>
            <w:tcMar>
              <w:left w:w="57" w:type="dxa"/>
              <w:right w:w="57" w:type="dxa"/>
            </w:tcMar>
          </w:tcPr>
          <w:p w14:paraId="161BA0EF" w14:textId="36116CB4" w:rsidR="009F7566" w:rsidRPr="00F732BB" w:rsidRDefault="00BC65FA" w:rsidP="004E4A34">
            <w:pPr>
              <w:jc w:val="both"/>
              <w:rPr>
                <w:rFonts w:ascii="Calibri" w:eastAsia="Calibri" w:hAnsi="Calibri" w:cs="Calibri"/>
                <w:color w:val="000000"/>
                <w:sz w:val="20"/>
                <w:szCs w:val="20"/>
              </w:rPr>
            </w:pPr>
            <w:r>
              <w:rPr>
                <w:rFonts w:ascii="Calibri" w:eastAsia="Calibri" w:hAnsi="Calibri" w:cs="Calibri"/>
                <w:color w:val="000000"/>
                <w:sz w:val="20"/>
                <w:szCs w:val="20"/>
              </w:rPr>
              <w:t>Rubio-</w:t>
            </w:r>
            <w:r w:rsidR="009F7566">
              <w:rPr>
                <w:rFonts w:ascii="Calibri" w:eastAsia="Calibri" w:hAnsi="Calibri" w:cs="Calibri"/>
                <w:color w:val="000000"/>
                <w:sz w:val="20"/>
                <w:szCs w:val="20"/>
              </w:rPr>
              <w:t>Gurung 2014</w:t>
            </w:r>
          </w:p>
        </w:tc>
        <w:tc>
          <w:tcPr>
            <w:tcW w:w="1515" w:type="dxa"/>
            <w:tcMar>
              <w:left w:w="57" w:type="dxa"/>
              <w:right w:w="57" w:type="dxa"/>
            </w:tcMar>
          </w:tcPr>
          <w:p w14:paraId="3CF9BD7A"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1362" w:type="dxa"/>
            <w:tcMar>
              <w:left w:w="57" w:type="dxa"/>
              <w:right w:w="57" w:type="dxa"/>
            </w:tcMar>
          </w:tcPr>
          <w:p w14:paraId="53E6C431"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Low</w:t>
            </w:r>
          </w:p>
        </w:tc>
        <w:tc>
          <w:tcPr>
            <w:tcW w:w="980" w:type="dxa"/>
            <w:tcMar>
              <w:left w:w="57" w:type="dxa"/>
              <w:right w:w="57" w:type="dxa"/>
            </w:tcMar>
          </w:tcPr>
          <w:p w14:paraId="57016198"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1435" w:type="dxa"/>
            <w:tcMar>
              <w:left w:w="57" w:type="dxa"/>
              <w:right w:w="57" w:type="dxa"/>
            </w:tcMar>
          </w:tcPr>
          <w:p w14:paraId="6B09DD3B"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997" w:type="dxa"/>
            <w:tcMar>
              <w:left w:w="57" w:type="dxa"/>
              <w:right w:w="57" w:type="dxa"/>
            </w:tcMar>
          </w:tcPr>
          <w:p w14:paraId="7479188A"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920" w:type="dxa"/>
            <w:tcMar>
              <w:left w:w="57" w:type="dxa"/>
              <w:right w:w="57" w:type="dxa"/>
            </w:tcMar>
          </w:tcPr>
          <w:p w14:paraId="64AF6CED"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High</w:t>
            </w:r>
          </w:p>
        </w:tc>
      </w:tr>
      <w:tr w:rsidR="0095277C" w:rsidRPr="00F732BB" w14:paraId="34A38C4E" w14:textId="77777777" w:rsidTr="004E4A34">
        <w:tc>
          <w:tcPr>
            <w:tcW w:w="1087" w:type="dxa"/>
            <w:tcMar>
              <w:left w:w="57" w:type="dxa"/>
              <w:right w:w="57" w:type="dxa"/>
            </w:tcMar>
          </w:tcPr>
          <w:p w14:paraId="527AAAA5" w14:textId="55840689" w:rsidR="009F7566" w:rsidRPr="00F732BB" w:rsidRDefault="009F7566" w:rsidP="004E4A34">
            <w:pP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Kurasawa</w:t>
            </w:r>
            <w:proofErr w:type="spellEnd"/>
            <w:r>
              <w:rPr>
                <w:rFonts w:ascii="Calibri" w:eastAsia="Calibri" w:hAnsi="Calibri" w:cs="Calibri"/>
                <w:color w:val="000000"/>
                <w:sz w:val="20"/>
                <w:szCs w:val="20"/>
              </w:rPr>
              <w:t xml:space="preserve"> 2014</w:t>
            </w:r>
          </w:p>
        </w:tc>
        <w:tc>
          <w:tcPr>
            <w:tcW w:w="1515" w:type="dxa"/>
            <w:tcMar>
              <w:left w:w="57" w:type="dxa"/>
              <w:right w:w="57" w:type="dxa"/>
            </w:tcMar>
          </w:tcPr>
          <w:p w14:paraId="46F16704"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Low</w:t>
            </w:r>
          </w:p>
        </w:tc>
        <w:tc>
          <w:tcPr>
            <w:tcW w:w="1362" w:type="dxa"/>
            <w:tcMar>
              <w:left w:w="57" w:type="dxa"/>
              <w:right w:w="57" w:type="dxa"/>
            </w:tcMar>
          </w:tcPr>
          <w:p w14:paraId="3609CD96"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Low</w:t>
            </w:r>
          </w:p>
        </w:tc>
        <w:tc>
          <w:tcPr>
            <w:tcW w:w="980" w:type="dxa"/>
            <w:tcMar>
              <w:left w:w="57" w:type="dxa"/>
              <w:right w:w="57" w:type="dxa"/>
            </w:tcMar>
          </w:tcPr>
          <w:p w14:paraId="3120B1C2"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Low</w:t>
            </w:r>
          </w:p>
        </w:tc>
        <w:tc>
          <w:tcPr>
            <w:tcW w:w="1435" w:type="dxa"/>
            <w:tcMar>
              <w:left w:w="57" w:type="dxa"/>
              <w:right w:w="57" w:type="dxa"/>
            </w:tcMar>
          </w:tcPr>
          <w:p w14:paraId="4E503724"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Low</w:t>
            </w:r>
          </w:p>
        </w:tc>
        <w:tc>
          <w:tcPr>
            <w:tcW w:w="997" w:type="dxa"/>
            <w:tcMar>
              <w:left w:w="57" w:type="dxa"/>
              <w:right w:w="57" w:type="dxa"/>
            </w:tcMar>
          </w:tcPr>
          <w:p w14:paraId="76604DD8"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920" w:type="dxa"/>
            <w:tcMar>
              <w:left w:w="57" w:type="dxa"/>
              <w:right w:w="57" w:type="dxa"/>
            </w:tcMar>
          </w:tcPr>
          <w:p w14:paraId="67975BA4"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Some concerns</w:t>
            </w:r>
          </w:p>
        </w:tc>
      </w:tr>
      <w:tr w:rsidR="0095277C" w:rsidRPr="00F732BB" w14:paraId="180EE41A" w14:textId="77777777" w:rsidTr="004E4A34">
        <w:tc>
          <w:tcPr>
            <w:tcW w:w="1087" w:type="dxa"/>
            <w:tcMar>
              <w:left w:w="57" w:type="dxa"/>
              <w:right w:w="57" w:type="dxa"/>
            </w:tcMar>
          </w:tcPr>
          <w:p w14:paraId="014A4B21" w14:textId="44FBAB1B"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Mei 2023</w:t>
            </w:r>
          </w:p>
        </w:tc>
        <w:tc>
          <w:tcPr>
            <w:tcW w:w="1515" w:type="dxa"/>
            <w:tcMar>
              <w:left w:w="57" w:type="dxa"/>
              <w:right w:w="57" w:type="dxa"/>
            </w:tcMar>
          </w:tcPr>
          <w:p w14:paraId="1A30ECB5"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High</w:t>
            </w:r>
          </w:p>
        </w:tc>
        <w:tc>
          <w:tcPr>
            <w:tcW w:w="1362" w:type="dxa"/>
            <w:tcMar>
              <w:left w:w="57" w:type="dxa"/>
              <w:right w:w="57" w:type="dxa"/>
            </w:tcMar>
          </w:tcPr>
          <w:p w14:paraId="61F5ACAD"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980" w:type="dxa"/>
            <w:tcMar>
              <w:left w:w="57" w:type="dxa"/>
              <w:right w:w="57" w:type="dxa"/>
            </w:tcMar>
          </w:tcPr>
          <w:p w14:paraId="28EE54C9"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435" w:type="dxa"/>
            <w:tcMar>
              <w:left w:w="57" w:type="dxa"/>
              <w:right w:w="57" w:type="dxa"/>
            </w:tcMar>
          </w:tcPr>
          <w:p w14:paraId="5A375C6A"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997" w:type="dxa"/>
            <w:tcMar>
              <w:left w:w="57" w:type="dxa"/>
              <w:right w:w="57" w:type="dxa"/>
            </w:tcMar>
          </w:tcPr>
          <w:p w14:paraId="18E12D98"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920" w:type="dxa"/>
            <w:tcMar>
              <w:left w:w="57" w:type="dxa"/>
              <w:right w:w="57" w:type="dxa"/>
            </w:tcMar>
          </w:tcPr>
          <w:p w14:paraId="119EE6F4" w14:textId="77777777" w:rsidR="009F7566"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High</w:t>
            </w:r>
          </w:p>
        </w:tc>
      </w:tr>
      <w:tr w:rsidR="0095277C" w:rsidRPr="00F732BB" w14:paraId="162BA8C6" w14:textId="77777777" w:rsidTr="004E4A34">
        <w:tc>
          <w:tcPr>
            <w:tcW w:w="1087" w:type="dxa"/>
            <w:tcMar>
              <w:left w:w="57" w:type="dxa"/>
              <w:right w:w="57" w:type="dxa"/>
            </w:tcMar>
          </w:tcPr>
          <w:p w14:paraId="0E517B89" w14:textId="05E015E3"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Sullivan 2015</w:t>
            </w:r>
          </w:p>
        </w:tc>
        <w:tc>
          <w:tcPr>
            <w:tcW w:w="1515" w:type="dxa"/>
            <w:tcMar>
              <w:left w:w="57" w:type="dxa"/>
              <w:right w:w="57" w:type="dxa"/>
            </w:tcMar>
          </w:tcPr>
          <w:p w14:paraId="66FCF230"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1362" w:type="dxa"/>
            <w:tcMar>
              <w:left w:w="57" w:type="dxa"/>
              <w:right w:w="57" w:type="dxa"/>
            </w:tcMar>
          </w:tcPr>
          <w:p w14:paraId="10E3F6DA"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980" w:type="dxa"/>
            <w:tcMar>
              <w:left w:w="57" w:type="dxa"/>
              <w:right w:w="57" w:type="dxa"/>
            </w:tcMar>
          </w:tcPr>
          <w:p w14:paraId="1481D3C0"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Low</w:t>
            </w:r>
          </w:p>
        </w:tc>
        <w:tc>
          <w:tcPr>
            <w:tcW w:w="1435" w:type="dxa"/>
            <w:tcMar>
              <w:left w:w="57" w:type="dxa"/>
              <w:right w:w="57" w:type="dxa"/>
            </w:tcMar>
          </w:tcPr>
          <w:p w14:paraId="53A53C53" w14:textId="77777777" w:rsidR="009F7566" w:rsidRPr="00F732BB" w:rsidRDefault="009F7566" w:rsidP="004E4A34">
            <w:pPr>
              <w:jc w:val="both"/>
              <w:rPr>
                <w:rFonts w:ascii="Calibri" w:eastAsia="Calibri" w:hAnsi="Calibri" w:cs="Calibri"/>
                <w:color w:val="000000"/>
                <w:sz w:val="20"/>
                <w:szCs w:val="20"/>
              </w:rPr>
            </w:pPr>
            <w:r w:rsidRPr="00F732BB">
              <w:rPr>
                <w:rFonts w:ascii="Calibri" w:eastAsia="Calibri" w:hAnsi="Calibri" w:cs="Calibri"/>
                <w:color w:val="000000"/>
                <w:sz w:val="20"/>
                <w:szCs w:val="20"/>
              </w:rPr>
              <w:t>Some concerns</w:t>
            </w:r>
          </w:p>
        </w:tc>
        <w:tc>
          <w:tcPr>
            <w:tcW w:w="997" w:type="dxa"/>
            <w:tcMar>
              <w:left w:w="57" w:type="dxa"/>
              <w:right w:w="57" w:type="dxa"/>
            </w:tcMar>
          </w:tcPr>
          <w:p w14:paraId="05081240"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c>
          <w:tcPr>
            <w:tcW w:w="920" w:type="dxa"/>
            <w:tcMar>
              <w:left w:w="57" w:type="dxa"/>
              <w:right w:w="57" w:type="dxa"/>
            </w:tcMar>
          </w:tcPr>
          <w:p w14:paraId="21B0C96A" w14:textId="77777777" w:rsidR="009F7566" w:rsidRPr="00F732BB" w:rsidRDefault="009F7566" w:rsidP="004E4A34">
            <w:pPr>
              <w:jc w:val="both"/>
              <w:rPr>
                <w:rFonts w:ascii="Calibri" w:eastAsia="Calibri" w:hAnsi="Calibri" w:cs="Calibri"/>
                <w:color w:val="000000"/>
                <w:sz w:val="20"/>
                <w:szCs w:val="20"/>
              </w:rPr>
            </w:pPr>
            <w:r>
              <w:rPr>
                <w:rFonts w:ascii="Calibri" w:eastAsia="Calibri" w:hAnsi="Calibri" w:cs="Calibri"/>
                <w:color w:val="000000"/>
                <w:sz w:val="20"/>
                <w:szCs w:val="20"/>
              </w:rPr>
              <w:t>Some concerns</w:t>
            </w:r>
          </w:p>
        </w:tc>
      </w:tr>
    </w:tbl>
    <w:p w14:paraId="51E41EC2" w14:textId="4FEA2A2A" w:rsidR="008D3574" w:rsidRDefault="008D3574" w:rsidP="004C18F4">
      <w:pPr>
        <w:pBdr>
          <w:top w:val="nil"/>
          <w:left w:val="nil"/>
          <w:bottom w:val="nil"/>
          <w:right w:val="nil"/>
          <w:between w:val="nil"/>
        </w:pBdr>
        <w:jc w:val="both"/>
        <w:rPr>
          <w:rFonts w:ascii="Calibri" w:eastAsia="Calibri" w:hAnsi="Calibri" w:cs="Calibri"/>
          <w:color w:val="000000"/>
          <w:sz w:val="22"/>
          <w:szCs w:val="22"/>
        </w:rPr>
      </w:pPr>
    </w:p>
    <w:bookmarkStart w:id="0" w:name="_heading=h.30j0zll" w:colFirst="0" w:colLast="0"/>
    <w:bookmarkEnd w:id="0"/>
    <w:p w14:paraId="466B9770" w14:textId="5BC5B8B4" w:rsidR="00FE2C04" w:rsidRDefault="009179A0" w:rsidP="008F0125">
      <w:pPr>
        <w:pStyle w:val="Heading2"/>
        <w:jc w:val="both"/>
        <w:rPr>
          <w:color w:val="000000"/>
          <w:vertAlign w:val="superscript"/>
        </w:rPr>
      </w:pPr>
      <w:r>
        <w:fldChar w:fldCharType="begin"/>
      </w:r>
      <w:r>
        <w:instrText xml:space="preserve"> HYPERLINK \l "_heading=h.1fob9te" \h </w:instrText>
      </w:r>
      <w:r>
        <w:fldChar w:fldCharType="separate"/>
      </w:r>
      <w:r>
        <w:rPr>
          <w:color w:val="000000"/>
        </w:rPr>
        <w:t>Consensus on Science</w:t>
      </w:r>
      <w:r>
        <w:rPr>
          <w:color w:val="000000"/>
        </w:rPr>
        <w:fldChar w:fldCharType="end"/>
      </w:r>
    </w:p>
    <w:p w14:paraId="54157E72" w14:textId="73F53301" w:rsidR="00EF1F2F" w:rsidRDefault="00DE0D94" w:rsidP="00AF19C9">
      <w:pPr>
        <w:pBdr>
          <w:top w:val="nil"/>
          <w:left w:val="nil"/>
          <w:bottom w:val="nil"/>
          <w:right w:val="nil"/>
          <w:between w:val="nil"/>
        </w:pBdr>
        <w:spacing w:after="60"/>
        <w:jc w:val="both"/>
        <w:rPr>
          <w:rFonts w:ascii="Calibri" w:eastAsia="Calibri" w:hAnsi="Calibri" w:cs="Calibri"/>
          <w:color w:val="000000"/>
          <w:sz w:val="20"/>
          <w:szCs w:val="20"/>
        </w:rPr>
      </w:pPr>
      <w:r w:rsidRPr="00487CE3">
        <w:rPr>
          <w:rFonts w:ascii="Calibri" w:eastAsia="Calibri" w:hAnsi="Calibri" w:cs="Calibri"/>
          <w:iCs/>
          <w:color w:val="000000"/>
          <w:sz w:val="20"/>
          <w:szCs w:val="20"/>
        </w:rPr>
        <w:t xml:space="preserve">A search </w:t>
      </w:r>
      <w:r w:rsidR="0095277C">
        <w:rPr>
          <w:rFonts w:ascii="Calibri" w:eastAsia="Calibri" w:hAnsi="Calibri" w:cs="Calibri"/>
          <w:iCs/>
          <w:color w:val="000000"/>
          <w:sz w:val="20"/>
          <w:szCs w:val="20"/>
        </w:rPr>
        <w:t>in</w:t>
      </w:r>
      <w:r w:rsidRPr="00487CE3">
        <w:rPr>
          <w:rFonts w:ascii="Calibri" w:eastAsia="Calibri" w:hAnsi="Calibri" w:cs="Calibri"/>
          <w:iCs/>
          <w:color w:val="000000"/>
          <w:sz w:val="20"/>
          <w:szCs w:val="20"/>
        </w:rPr>
        <w:t xml:space="preserve"> Medline, Embase, </w:t>
      </w:r>
      <w:r w:rsidR="00FA3D32">
        <w:rPr>
          <w:rFonts w:ascii="Calibri" w:eastAsia="Calibri" w:hAnsi="Calibri" w:cs="Calibri"/>
          <w:iCs/>
          <w:color w:val="000000"/>
          <w:sz w:val="20"/>
          <w:szCs w:val="20"/>
        </w:rPr>
        <w:t>Cochrane Library</w:t>
      </w:r>
      <w:r w:rsidRPr="00487CE3">
        <w:rPr>
          <w:rFonts w:ascii="Calibri" w:eastAsia="Calibri" w:hAnsi="Calibri" w:cs="Calibri"/>
          <w:iCs/>
          <w:color w:val="000000"/>
          <w:sz w:val="20"/>
          <w:szCs w:val="20"/>
        </w:rPr>
        <w:t xml:space="preserve"> on </w:t>
      </w:r>
      <w:r w:rsidR="009F7566">
        <w:rPr>
          <w:rFonts w:ascii="Calibri" w:eastAsia="Calibri" w:hAnsi="Calibri" w:cs="Calibri"/>
          <w:iCs/>
          <w:color w:val="000000"/>
          <w:sz w:val="20"/>
          <w:szCs w:val="20"/>
        </w:rPr>
        <w:t>25 March</w:t>
      </w:r>
      <w:r w:rsidRPr="00487CE3">
        <w:rPr>
          <w:rFonts w:ascii="Calibri" w:eastAsia="Calibri" w:hAnsi="Calibri" w:cs="Calibri"/>
          <w:iCs/>
          <w:color w:val="000000"/>
          <w:sz w:val="20"/>
          <w:szCs w:val="20"/>
        </w:rPr>
        <w:t xml:space="preserve"> 202</w:t>
      </w:r>
      <w:r w:rsidR="009F7566">
        <w:rPr>
          <w:rFonts w:ascii="Calibri" w:eastAsia="Calibri" w:hAnsi="Calibri" w:cs="Calibri"/>
          <w:iCs/>
          <w:color w:val="000000"/>
          <w:sz w:val="20"/>
          <w:szCs w:val="20"/>
        </w:rPr>
        <w:t>4</w:t>
      </w:r>
      <w:r w:rsidRPr="00487CE3">
        <w:rPr>
          <w:rFonts w:ascii="Calibri" w:eastAsia="Calibri" w:hAnsi="Calibri" w:cs="Calibri"/>
          <w:iCs/>
          <w:color w:val="000000"/>
          <w:sz w:val="20"/>
          <w:szCs w:val="20"/>
        </w:rPr>
        <w:t xml:space="preserve"> identified </w:t>
      </w:r>
      <w:r w:rsidR="009F7566">
        <w:rPr>
          <w:rFonts w:ascii="Calibri" w:eastAsia="Calibri" w:hAnsi="Calibri" w:cs="Calibri"/>
          <w:iCs/>
          <w:color w:val="000000"/>
          <w:sz w:val="20"/>
          <w:szCs w:val="20"/>
        </w:rPr>
        <w:t>1005</w:t>
      </w:r>
      <w:r w:rsidRPr="00487CE3">
        <w:rPr>
          <w:rFonts w:ascii="Calibri" w:eastAsia="Calibri" w:hAnsi="Calibri" w:cs="Calibri"/>
          <w:iCs/>
          <w:color w:val="000000"/>
          <w:sz w:val="20"/>
          <w:szCs w:val="20"/>
        </w:rPr>
        <w:t xml:space="preserve"> references</w:t>
      </w:r>
      <w:r w:rsidR="002D6412">
        <w:rPr>
          <w:rFonts w:ascii="Calibri" w:eastAsia="Calibri" w:hAnsi="Calibri" w:cs="Calibri"/>
          <w:iCs/>
          <w:color w:val="000000"/>
          <w:sz w:val="20"/>
          <w:szCs w:val="20"/>
        </w:rPr>
        <w:t xml:space="preserve"> </w:t>
      </w:r>
      <w:r w:rsidR="001E4B68">
        <w:rPr>
          <w:rFonts w:ascii="Calibri" w:eastAsia="Calibri" w:hAnsi="Calibri" w:cs="Calibri"/>
          <w:iCs/>
          <w:color w:val="000000"/>
          <w:sz w:val="20"/>
          <w:szCs w:val="20"/>
        </w:rPr>
        <w:t>(</w:t>
      </w:r>
      <w:r w:rsidR="006506DD">
        <w:rPr>
          <w:rFonts w:ascii="Calibri" w:eastAsia="Calibri" w:hAnsi="Calibri" w:cs="Calibri"/>
          <w:iCs/>
          <w:color w:val="000000"/>
          <w:sz w:val="20"/>
          <w:szCs w:val="20"/>
        </w:rPr>
        <w:t>Figure 1)</w:t>
      </w:r>
      <w:r w:rsidRPr="00487CE3">
        <w:rPr>
          <w:rFonts w:ascii="Calibri" w:eastAsia="Calibri" w:hAnsi="Calibri" w:cs="Calibri"/>
          <w:iCs/>
          <w:color w:val="000000"/>
          <w:sz w:val="20"/>
          <w:szCs w:val="20"/>
        </w:rPr>
        <w:t xml:space="preserve">. After de-duplication, </w:t>
      </w:r>
      <w:r w:rsidR="009F7566">
        <w:rPr>
          <w:rFonts w:ascii="Calibri" w:eastAsia="Calibri" w:hAnsi="Calibri" w:cs="Calibri"/>
          <w:iCs/>
          <w:color w:val="000000"/>
          <w:sz w:val="20"/>
          <w:szCs w:val="20"/>
        </w:rPr>
        <w:t>713</w:t>
      </w:r>
      <w:r w:rsidRPr="00487CE3">
        <w:rPr>
          <w:rFonts w:ascii="Calibri" w:eastAsia="Calibri" w:hAnsi="Calibri" w:cs="Calibri"/>
          <w:iCs/>
          <w:color w:val="000000"/>
          <w:sz w:val="20"/>
          <w:szCs w:val="20"/>
        </w:rPr>
        <w:t xml:space="preserve"> titles and abstracts were reviewed. Full</w:t>
      </w:r>
      <w:r w:rsidR="009F7566">
        <w:rPr>
          <w:rFonts w:ascii="Calibri" w:eastAsia="Calibri" w:hAnsi="Calibri" w:cs="Calibri"/>
          <w:iCs/>
          <w:color w:val="000000"/>
          <w:sz w:val="20"/>
          <w:szCs w:val="20"/>
        </w:rPr>
        <w:t>-</w:t>
      </w:r>
      <w:r w:rsidRPr="00487CE3">
        <w:rPr>
          <w:rFonts w:ascii="Calibri" w:eastAsia="Calibri" w:hAnsi="Calibri" w:cs="Calibri"/>
          <w:iCs/>
          <w:color w:val="000000"/>
          <w:sz w:val="20"/>
          <w:szCs w:val="20"/>
        </w:rPr>
        <w:t xml:space="preserve">text review was conducted </w:t>
      </w:r>
      <w:r w:rsidR="00D60DF9">
        <w:rPr>
          <w:rFonts w:ascii="Calibri" w:eastAsia="Calibri" w:hAnsi="Calibri" w:cs="Calibri"/>
          <w:iCs/>
          <w:color w:val="000000"/>
          <w:sz w:val="20"/>
          <w:szCs w:val="20"/>
        </w:rPr>
        <w:t>on</w:t>
      </w:r>
      <w:r w:rsidRPr="00487CE3">
        <w:rPr>
          <w:rFonts w:ascii="Calibri" w:eastAsia="Calibri" w:hAnsi="Calibri" w:cs="Calibri"/>
          <w:iCs/>
          <w:color w:val="000000"/>
          <w:sz w:val="20"/>
          <w:szCs w:val="20"/>
        </w:rPr>
        <w:t xml:space="preserve"> </w:t>
      </w:r>
      <w:r w:rsidR="00FA014A">
        <w:rPr>
          <w:rFonts w:ascii="Calibri" w:eastAsia="Calibri" w:hAnsi="Calibri" w:cs="Calibri"/>
          <w:iCs/>
          <w:color w:val="000000"/>
          <w:sz w:val="20"/>
          <w:szCs w:val="20"/>
        </w:rPr>
        <w:t>2</w:t>
      </w:r>
      <w:r w:rsidR="009F7566">
        <w:rPr>
          <w:rFonts w:ascii="Calibri" w:eastAsia="Calibri" w:hAnsi="Calibri" w:cs="Calibri"/>
          <w:iCs/>
          <w:color w:val="000000"/>
          <w:sz w:val="20"/>
          <w:szCs w:val="20"/>
        </w:rPr>
        <w:t>2</w:t>
      </w:r>
      <w:r w:rsidRPr="00487CE3">
        <w:rPr>
          <w:rFonts w:ascii="Calibri" w:eastAsia="Calibri" w:hAnsi="Calibri" w:cs="Calibri"/>
          <w:iCs/>
          <w:color w:val="000000"/>
          <w:sz w:val="20"/>
          <w:szCs w:val="20"/>
        </w:rPr>
        <w:t xml:space="preserve"> papers. </w:t>
      </w:r>
      <w:r w:rsidR="009F7566">
        <w:rPr>
          <w:rFonts w:ascii="Calibri" w:eastAsia="Calibri" w:hAnsi="Calibri" w:cs="Calibri"/>
          <w:iCs/>
          <w:color w:val="000000"/>
          <w:sz w:val="20"/>
          <w:szCs w:val="20"/>
        </w:rPr>
        <w:t>Nine studies</w:t>
      </w:r>
      <w:r w:rsidR="00B5061B">
        <w:rPr>
          <w:rFonts w:ascii="Calibri" w:eastAsia="Calibri" w:hAnsi="Calibri" w:cs="Calibri"/>
          <w:iCs/>
          <w:color w:val="000000"/>
          <w:sz w:val="20"/>
          <w:szCs w:val="20"/>
        </w:rPr>
        <w:t xml:space="preserve"> </w:t>
      </w:r>
      <w:r w:rsidR="00B5061B">
        <w:rPr>
          <w:rFonts w:ascii="Calibri" w:eastAsia="Calibri" w:hAnsi="Calibri" w:cs="Calibri"/>
          <w:iCs/>
          <w:color w:val="000000"/>
          <w:sz w:val="20"/>
          <w:szCs w:val="20"/>
        </w:rPr>
        <w:fldChar w:fldCharType="begin" w:fldLock="1"/>
      </w:r>
      <w:r w:rsidR="00B5061B">
        <w:rPr>
          <w:rFonts w:ascii="Calibri" w:eastAsia="Calibri" w:hAnsi="Calibri" w:cs="Calibri"/>
          <w:iCs/>
          <w:color w:val="000000"/>
          <w:sz w:val="20"/>
          <w:szCs w:val="20"/>
        </w:rPr>
        <w:instrText xml:space="preserve">ADDIN CSL_CITATION {"citationItems":[{"id":"ITEM-1","itemData":{"DOI":"10.1136/bmjstel-2017-000255","ISSN":"2056-6697 (Electronic)","PMID":"30555719","abstract":"INTRODUCTION: In hospital cardiac arrest (IHCA) affects 200,000 adults in the  United States each year, and resuscitative efforts are often suboptimal. The objective of this study was to determine whether a program of \"mock codes\" improves group-level performance of IHCA skills. Our primary outcome of interest was change in CPR fraction, and the secondary outcomes of interest were time to first dose of epinephrine and time to first defibrillation. We hypothesized that a sustained program of mock codes would translate to greater than 10% improvement in each of these core metrics over the first three years of the program. METHODS: We conducted mock codes in an urban teaching hospital between August, 2012 and October, 2015. Mock codes occurred on telemetry and medical/surgical units on day and night shifts. Codes were managed by unit staff and members of the hospital's \"Code Blue\" team, and data were recorded by trained observers. Data were summarized using descriptive statistics, and repeated measures outcomes were calculated using a mixed effects model. RESULTS: Fifty-seven mock codes were included in the analysis: 42 on Medical/Surgical units and 15 on Telemetry units. CPR fraction increased by 2.9% per six-month time interval on Telemetry units, and 1.3% per time interval on Medical/Surgical units. Neither time to first epinephrine dosing nor time to defibrillation changed significantly. CONCLUSIONS: While we observed a significant improvement in CPR fraction over the course of this program of mock codes, similar improvements were not observed for other key measures of cardiac arrest performance.","author":[{"dropping-particle":"","family":"Clarke","given":"Samuel O","non-dropping-particle":"","parse-names":false,"suffix":""},{"dropping-particle":"","family":"Julie","given":"Ian M","non-dropping-particle":"","parse-names":false,"suffix":""},{"dropping-particle":"","family":"Yao","given":"Aubrey P","non-dropping-particle":"","parse-names":false,"suffix":""},{"dropping-particle":"","family":"Bang","given":"Heejung","non-dropping-particle":"","parse-names":false,"suffix":""},{"dropping-particle":"","family":"Barton","given":"Joseph D","non-dropping-particle":"","parse-names":false,"suffix":""},{"dropping-particle":"","family":"Alsomali","given":"Sameerah M","non-dropping-particle":"","parse-names":false,"suffix":""},{"dropping-particle":"V","family":"Kiefer","given":"Matthew","non-dropping-particle":"","parse-names":false,"suffix":""},{"dropping-particle":"","family":"Khulaif","given":"Ali Hasan","non-dropping-particle":"Al","parse-names":false,"suffix":""},{"dropping-particle":"","family":"Aljahany","given":"Muna","non-dropping-particle":"","parse-names":false,"suffix":""},{"dropping-particle":"","family":"Venugopal","given":"Sandhya","non-dropping-particle":"","parse-names":false,"suffix":""},{"dropping-particle":"","family":"Bair","given":"Aaron E","non-dropping-particle":"","parse-names":false,"suffix":""}],"container-title":"BMJ simulation &amp; technology enhanced learning","id":"ITEM-1","issue":"1","issued":{"date-parts":[["2019","1"]]},"language":"eng","page":"29-33","publisher-place":"England","title":"Longitudinal exploration of in situ mock code events and the performance of  cardiac arrest skills.","type":"article-journal","volume":"5"},"uris":["http://www.mendeley.com/documents/?uuid=349d59e3-05dd-4b35-b9f0-703400cc1bc6"]},{"id":"ITEM-2","itemData":{"DOI":"10.4037/ccn2022631","ISSN":"1940-8250 (Electronic)","PMID":"35362083","abstract":"BACKGROUND: Lifesaving resuscitation is required for approximately 1 in 100  patients in the pediatric intensive care unit. Certification renewal alone is insufficient to guarantee adequate knowledge, skills, and confidence among staff members involved in infrequent resuscitation events. LOCAL PROBLEM: Knowledge and skill gaps were identified in pediatric intensive care unit staff members involved in patient resuscitation events. The primary aim of this quality improvement project was to optimize patient resuscitations through improved staff performance and coordination between interdisciplinary roles. METHODS: A multidisciplinary committee was created to develop, implement, and evaluate a mock code program. Surveys were administered before and after the intervention to assess self-perceived resuscitation performance and program effectiveness. Code sheets were analyzed for documentation quality and adherence to pediatric advanced life support guidelines. The committee used a multimodal approach to education, including high-and low-fidelity in situ mock code simulations and supplemental educational events. RESULTS: From September 2018 through January 2020, the committee conducted 65 events for almost 500 participants. Nurses' levels of self-reported confidence in initiating pediatric advanced life support interventions and identifying cardiac rhythms increased, as did perceived level of competence and knowledge. Most unit staff members considered the mock code program to be \"very to extremely effective\" in increasing resuscitation competence, confidence, communication, teamwork, and role clarity. Adherence to recommended resuscitation behaviors improved, as did code sheet documentation quality. CONCLUSION: An in situ mock code program using a multimodal approach to education can be a successful educational adjunct to biennial pediatric advanced life support certification.","author":[{"dropping-particle":"","family":"Hammontree","given":"Jennifer","non-dropping-particle":"","parse-names":false,"suffix":""},{"dropping-particle":"","family":"Kinderknecht","given":"Catherine Glenn","non-dropping-particle":"","parse-names":false,"suffix":""}],"container-title":"Critical care nurse","id":"ITEM-2","issue":"2","issued":{"date-parts":[["2022","4"]]},"language":"eng","page":"42-55","publisher-place":"United States","title":"An In Situ Mock Code Program in the Pediatric Intensive Care Unit: A Multimodal  Nurse-Led Quality Improvement Initiative.","type":"article-journal","volume":"42"},"uris":["http://www.mendeley.com/documents/?uuid=f2e21b07-0430-46ce-b0d8-376845e36fbf"]},{"id":"ITEM-3","itemData":{"DOI":"10.4037/ajcc2016583","ISSN":"1937-710X (Electronic)","PMID":"27587418","abstract":"BACKGROUND: The high risk and low volume of medical emergencies, combined with  long periods between training sessions, on 2 progressive care units at Mayo Clinic, Rochester, Minnesota, established the importance of transforming how nursing staff are trained to respond to medical emergencies. OBJECTIVES: To increase confidence levels and improve nursing performance during medical emergencies via in situ simulation. METHODS: An in situ, mock code quality improvement program was developed and implemented to increase nurses' confidence while improving nursing performance when responding to medical emergencies. For 2 years, each unit conducted mock codes and collected data related to confidence levels and response times based on the recommendations in the 2010 American Heart Association Guidelines for Cardiopulmonary Resuscitation and Emergency Cardiovascular Care. RESULTS: In those 2 years, nursing staff response times for calling for help improved 12%, time elapsed before initiating compressions improved 52%, and time to initial defibrillation improved 37%. Additionally, staff showed an increase in perceived confidence levels. Staff reported their appreciation of the opportunity for hands-on practice with the equipment, reinforcing their knowledge and refining their medical emergency skills. CONCLUSIONS: In situ mock codes significantly improve response times and increase staff confidence levels. In situ mock codes are a quick and efficient way to provide hands-on practice and allow staff to work as a team.","author":[{"dropping-particle":"","family":"Herbers","given":"Megan D","non-dropping-particle":"","parse-names":false,"suffix":""},{"dropping-particle":"","family":"Heaser","given":"Joseph A","non-dropping-particle":"","parse-names":false,"suffix":""}],"container-title":"American journal of critical care : an official publication, American Association  of Critical-Care Nurses","id":"ITEM-3","issue":"5","issued":{"date-parts":[["2016","9"]]},"language":"eng","page":"393-399","publisher-place":"United States","title":"Implementing an in Situ Mock Code Quality Improvement Program.","type":"article-journal","volume":"25"},"uris":["http://www.mendeley.com/documents/?uuid=7cfcf7a5-c54f-4786-897b-6021c8f6495f"]},{"id":"ITEM-4","itemData":{"DOI":"10.1097/CCM.0b013e3182a6439d","ISSN":"1530-0293 (Electronic)","PMID":"24158170","abstract":"OBJECTIVE: To determine whether implementation of Composite Resuscitation Team  Training is associated with improvement in survival to discharge and code team performance after pediatric in-hospital cardiopulmonary arrest. DESIGN, SETTING, AND SUBJECTS: We conducted a prospective observational study with historical controls at a 302-bed, quaternary care, academic children's hospital. Inpatients who experienced cardiopulmonary arrest between January 1, 2006, and December 31, 2009, were included in the control group (123 patients experienced 183 cardiopulmonary arrests) and between July 1, 2010, and June 30, 2011, were included in the intervention group (46 patients experienced 65 cardiopulmonary arrests). INTERVENTION: Code team members were introduced to Composite Resuscitation Team Training and continued training throughout the intervention period (January 1, 2010-June 30, 2011). Training was integrated via in situ code blue simulations (n = 16). Simulations were videotaped and participants were debriefed for education and process improvement. Primary outcome was survival to discharge after cardiopulmonary arrest. Secondary outcome measures were 1) change in neurologic morbidity from admission to discharge, measured by Pediatric Cerebral Performance Category, and 2) code team adherence to resuscitation Standard Operating Performance variables. MEASUREMENTS AND MAIN RESULTS: The intervention group was more likely to survive than the control group (60.9% vs 40.3%) (unadjusted odds ratio, 2.3 [95% CI, 1.15-4.60]) and had no significant change in neurologic morbidity (mean change in Pediatric Cerebral Performance Category 0.11 vs 0.27; p = 0.37). Code teams exposed to Composite Resuscitation Team Training were more likely than control group to adhere to resuscitation Standard Operating Performance (35.9% vs 20.8%) (unadjusted odds ratio, 2.14 [95% CI, 1.15-3.99]). After adjusting for adherence to Standard Operating Performance, survival remained improved in the intervention period (odds ratio, 2.13 [95% CI, 1.06-4.36]). CONCLUSION: With implementation of Composite Resuscitation Team Training, survival to discharge after pediatric cardiopulmonary arrest improved, as did code team performance. Demonstration of improved survival after adjusting for code team adherence to resuscitation standards suggests that this may be a valuable resuscitation training program. Further studies are needed to determine causality and generalizability.","author":[{"dropping-particle":"","family":"Knight","given":"Lynda J","non-dropping-particle":"","parse-names":false,"suffix":""},{"dropping-particle":"","family":"Gabhart","given":"Julia M","non-dropping-particle":"","parse-names":false,"suffix":""},{"dropping-particle":"","family":"Earnest","given":"Karla S","non-dropping-particle":"","parse-names":false,"suffix":""},{"dropping-particle":"","family":"Leong","given":"Kit M","non-dropping-particle":"","parse-names":false,"suffix":""},{"dropping-particle":"","family":"Anglemyer","given":"Andrew","non-dropping-particle":"","parse-names":false,"suffix":""},{"dropping-particle":"","family":"Franzon","given":"Deborah","non-dropping-particle":"","parse-names":false,"suffix":""}],"container-title":"Critical care medicine","id":"ITEM-4","issue":"2","issued":{"date-parts":[["2014","2"]]},"language":"eng","page":"243-251","publisher-place":"United States","title":"Improving code team performance and survival outcomes: implementation of  pediatric resuscitation team training.","type":"article-journal","volume":"42"},"uris":["http://www.mendeley.com/documents/?uuid=48a901f2-2b37-4eaf-8702-f14e8230f601"]},{"id":"ITEM-5","itemData":{"DOI":"10.1097/CCM.0000000000000024","ISSN":"1530-0293 (Electronic)","PMID":"24231759","abstract":"OBJECTIVE: Recent evidence shows poor retention of Pediatric Advanced Life  Support provider skills. Frequent refresher training and in situ simulation are promising interventions. We developed a \"Pediatric Advanced Life Support-reconstructed\" recertification course by deconstructing the training into six 30-minute in situ simulation scenario sessions delivered over 6 months. We hypothesized that in situ Pediatric Advanced Life Support-reconstructed implementation is feasible and as effective as standard Pediatric Advanced Life Support recertification. DESIGN: A prospective randomized, single-blinded trial. SETTING: Single-center, large, tertiary PICU in a university-affiliated children's hospital. SUBJECTS: Nurses and respiratory therapists in PICU. INTERVENTIONS: Simulation-based modular Pediatric Advanced Life Support recertification training. MEASUREMENTS AND MAIN RESULTS: Simulation-based pre- and postassessment sessions were conducted to evaluate participants' performance. Video-recorded sessions were rated by trained raters blinded to allocation. The primary outcome was skill performance measured by a validated Clinical Performance Tool, and secondary outcome was behavioral performance measured by a Behavioral Assessment Tool. A mixed-effect model was used to account for baseline differences. Forty participants were prospectively randomized to Pediatric Advanced Life Support reconstructed versus standard Pediatric Advanced Life Support with no significant difference in demographics. Clinical Performance Tool score was similar at baseline in both groups and improved after Pediatric Advanced Life Support reconstructed (pre, 16.3 ± 4.1 vs post, 22.4 ± 3.9; p &lt; 0.001), but not after standard Pediatric Advanced Life Support (pre, 14.3 ± 4.7 vs post, 14.9 ± 4.4; p =0.59). Improvement of Clinical Performance Tool was significantly higher in Pediatric Advanced Life Support reconstructed compared with standard Pediatric Advanced Life Support (p = 0.006). Behavioral Assessment Tool improved in both groups: Pediatric Advanced Life Support reconstructed (pre, 33.3 ± 4.5 vs post, 35.9 ± 5.0; p = 0.008) and standard Pediatric Advanced Life Support (pre, 30.5 ± 4.7 vs post, 33.6 ± 4.9; p = 0.02), with no significant difference of improvement between both groups (p = 0.49). CONCLUSIONS: For PICU-based nurses and respiratory therapists, simulation-based \"Pediatric Advanced Life Support-reconstructed\" in situ training is feasible and more effective than standard P…","author":[{"dropping-particle":"","family":"Kurosawa","given":"Hiroshi","non-dropping-particle":"","parse-names":false,"suffix":""},{"dropping-particle":"","family":"Ikeyama","given":"Takanari","non-dropping-particle":"","parse-names":false,"suffix":""},{"dropping-particle":"","family":"Achuff","given":"Patricia","non-dropping-particle":"","parse-names":false,"suffix":""},{"dropping-particle":"","family":"Perkel","given":"Madeline","non-dropping-particle":"","parse-names":false,"suffix":""},{"dropping-particle":"","family":"Watson","given":"Christine","non-dropping-particle":"","parse-names":false,"suffix":""},{"dropping-particle":"","family":"Monachino","given":"Annemarie","non-dropping-particle":"","parse-names":false,"suffix":""},{"dropping-particle":"","family":"Remy","given":"Daphne","non-dropping-particle":"","parse-names":false,"suffix":""},{"dropping-particle":"","family":"Deutsch","given":"Ellen","non-dropping-particle":"","parse-names":false,"suffix":""},{"dropping-particle":"","family":"Buchanan","given":"Newton","non-dropping-particle":"","parse-names":false,"suffix":""},{"dropping-particle":"","family":"Anderson","given":"Jodee","non-dropping-particle":"","parse-names":false,"suffix":""},{"dropping-particle":"","family":"Berg","given":"Robert A","non-dropping-particle":"","parse-names":false,"suffix":""},{"dropping-particle":"","family":"Nadkarni","given":"Vinay M","non-dropping-particle":"","parse-names":false,"suffix":""},{"dropping-particle":"","family":"Nishisaki","given":"Akira","non-dropping-particle":"","parse-names":false,"suffix":""}],"container-title":"Critical care medicine","id":"ITEM-5","issue":"3","issued":{"date-parts":[["2014","3"]]},"language":"eng","page":"610-618","publisher-place":"United States","title":"A randomized, controlled trial of in situ pediatric advanced life support  recertification (\"pediatric advanced life support reconstructed\") compared with standard pediatric advanced life support recertification for ICU frontline providers*.","type":"article-journal","volume":"42"},"uris":["http://www.mendeley.com/documents/?uuid=87d989ee-96cf-4fae-a9a0-6787d7c9c99a"]},{"id":"ITEM-6","itemData":{"DOI":"10.12290/xhyxzz.2022-0676","ISSN":"1674-9081","author":[{"dropping-particle":"","family":"MEI Qimin, ZHANG Ting, CHAI Jingjing, LIU Anlei, LIU Yecheng","given":"ZHU Huadong","non-dropping-particle":"","parse-names":false,"suffix":""}],"container-title":"Medical Journal of Pekin Union Medical College Hospital","id":"ITEM-6","issue":"3","issued":{"date-parts":[["2023"]]},"page":"660-664","title":"Application of In Situ Scenario Simulation in Advanced Cardiac Life Support Training for Eight-year Medicinal Students","type":"article-journal","volume":"14"},"uris":["http://www.mendeley.com/documents/?uuid=1267f4f8-3f87-4c3b-a083-8ce4733ddaba"]},{"id":"ITEM-7","itemData":{"DOI":"10.1542/peds.2013-3988","ISSN":"1098-4275 (Electronic)","PMID":"25092937","abstract":"OBJECTIVES: High-fidelity simulation is an effective tool in teaching neonatal  resuscitation skills to professionals. We aimed to determine whether in situ simulation training (for </w:instrText>
      </w:r>
      <w:r w:rsidR="00B5061B">
        <w:rPr>
          <w:rFonts w:ascii="Cambria Math" w:eastAsia="Calibri" w:hAnsi="Cambria Math" w:cs="Cambria Math"/>
          <w:iCs/>
          <w:color w:val="000000"/>
          <w:sz w:val="20"/>
          <w:szCs w:val="20"/>
        </w:rPr>
        <w:instrText>∼</w:instrText>
      </w:r>
      <w:r w:rsidR="00B5061B">
        <w:rPr>
          <w:rFonts w:ascii="Calibri" w:eastAsia="Calibri" w:hAnsi="Calibri" w:cs="Calibri"/>
          <w:iCs/>
          <w:color w:val="000000"/>
          <w:sz w:val="20"/>
          <w:szCs w:val="20"/>
        </w:rPr>
        <w:instrText>80% of the delivery room staff) improved neonatal resuscitation performed by the staff at maternities. METHODS: A baseline evaluation of 12 maternities was performed: a random sample of 10 professionals in each unit was presented with 2 standardized scenarios played on a neonatal high-fidelity simulator. The medical procedures were video recorded for later assessments. The 12 maternities were then randomly assigned to receive the intervention (a 4-hour simulation training session delivered in situ for multidisciplinary groups of 6 professionals) or not receive it. All maternities were evaluated again at 3 months after the intervention. The videos were assessed by 2 neonatologists blinded to the pre-/postintervention as well as to the intervention/control groups. The performance was assessed using a technical score and a team score. RESULTS: After intervention, the median technical score was significantly higher for scenarios 1 and 2 for the intervention group compared with the control group (P = .01 and 0.004, respectively), the median team score was significantly higher (P &lt; .001) for both scenarios. In the intervention group, the frequency of achieving a heart rate &gt;90 per minute at 3 minutes improved significantly (P = .003), and the number of hazardous events decreased significantly (P &lt; .001). CONCLUSIONS: In situ simulation training with multidisciplinary teams can effectively improve technical skills and teamwork in neonatal resuscitation.","author":[{"dropping-particle":"","family":"Rubio-Gurung","given":"Sophie","non-dropping-particle":"","parse-names":false,"suffix":""},{"dropping-particle":"","family":"Putet","given":"Guy","non-dropping-particle":"","parse-names":false,"suffix":""},{"dropping-particle":"","family":"Touzet","given":"Sandrine","non-dropping-particle":"","parse-names":false,"suffix":""},{"dropping-particle":"","family":"Gauthier-Moulinier","given":"Hélène","non-dropping-particle":"","parse-names":false,"suffix":""},{"dropping-particle":"","family":"Jordan","given":"Isabelle","non-dropping-particle":"","parse-names":false,"suffix":""},{"dropping-particle":"","family":"Beissel","given":"Anne","non-dropping-particle":"","parse-names":false,"suffix":""},{"dropping-particle":"","family":"Labaune","given":"Jean-Marc","non-dropping-particle":"","parse-names":false,"suffix":""},{"dropping-particle":"","family":"Blanc","given":"Sébastien","non-dropping-particle":"","parse-names":false,"suffix":""},{"dropping-particle":"","family":"Amamra","given":"Nassira","non-dropping-particle":"","parse-names":false,"suffix":""},{"dropping-particle":"","family":"Balandras","given":"Catherine","non-dropping-particle":"","parse-names":false,"suffix":""},{"dropping-particle":"","family":"Rudigoz","given":"René-Charles","non-dropping-particle":"","parse-names":false,"suffix":""},{"dropping-particle":"","family":"Colin","given":"Cyrille","non-dropping-particle":"","parse-names":false,"suffix":""},{"dropping-particle":"","family":"Picaud","given":"Jean-Charles","non-dropping-particle":"","parse-names":false,"suffix":""}],"container-title":"Pediatrics","id":"ITEM-7","issue":"3","issued":{"date-parts":[["2014","9"]]},"language":"eng","page":"e790-7","publisher-place":"United States","title":"In situ simulation training for neonatal resuscitation: an RCT.","type":"article-journal","volume":"134"},"uris":["http://www.mendeley.com/documents/?uuid=709e2eb9-486f-48a8-8c2b-3e25f898d3a5"]},{"id":"ITEM-8","itemData":{"DOI":"10.1016/j.resuscitation.2014.10.021","ISSN":"1873-1570 (Electronic)","PMID":"25447038","abstract":"BACKGROUND: Traditional American Heart Association (AHA) cardiopulmonary  resuscitation (CPR) curriculum focuses on teams of two performing quality chest compressions with rescuers on their knees but does not include training specific to In-Hospital Cardiac Arrests (IHCA), i.e. patient in hospital bed with large resuscitation teams and sophisticated technology available. DESIGN: A randomized controlled trial was conducted with the primary goal of evaluating the effectiveness and ideal frequency of in-situ training on time elapsed from call for help to; (1) initiation of chest compressions and (2) successful defibrillation in IHCA. METHODS: Non-intensive care unit nurses were randomized into four groups: standard AHA training (C) and three groups that participated in 15 min in-situ IHCA training sessions every two (2M), three (3M) or six months (6M). Curriculum included specific choreography for teams to achieve immediate chest compressions, high chest compression fractions and rapid defibrillation while incorporating use of a backboard, stepstool. RESULTS: More frequent training was associated with decreased median (IQR) seconds to: starting compressions: [C: 33(25-40) vs. 6M: 21(15-26) vs. 3M: 14(10-20) vs. 2M: 13(9-20); p &lt; 0.001]; and defibrillation: [C: 157(140-254) vs. 6M: 138(107-158) vs. 3M: 115(101-119) vs. 2M: 109(98-129); p &lt; 0.001]. A composite outcome of key priorities, compressions within 20s, defibrillation within 180 s and use of a backboard, revealed improvement with more frequent training sessions: [C:5%(1/18) vs. 6M: 23%(4/17) vs. 3M: 56%(9/16) vs. 2M: 73%(11/15); p &lt; 0.001]. CONCLUSION: Results revealed short in-situ training sessions conducted every 3 months are effective in improving timely initiation of chest compressions and defibrillation in IHCA.","author":[{"dropping-particle":"","family":"Sullivan","given":"Nancy J","non-dropping-particle":"","parse-names":false,"suffix":""},{"dropping-particle":"","family":"Duval-Arnould","given":"Jordan","non-dropping-particle":"","parse-names":false,"suffix":""},{"dropping-particle":"","family":"Twilley","given":"Marida","non-dropping-particle":"","parse-names":false,"suffix":""},{"dropping-particle":"","family":"Smith","given":"Sarah P","non-dropping-particle":"","parse-names":false,"suffix":""},{"dropping-particle":"","family":"Aksamit","given":"Deborah","non-dropping-particle":"","parse-names":false,"suffix":""},{"dropping-particle":"","family":"Boone-Guercio","given":"Pam","non-dropping-particle":"","parse-names":false,"suffix":""},{"dropping-particle":"","family":"Jeffries","given":"Pamela R","non-dropping-particle":"","parse-names":false,"suffix":""},{"dropping-particle":"","family":"Hunt","given":"Elizabeth A","non-dropping-particle":"","parse-names":false,"suffix":""}],"container-title":"Resuscitation","id":"ITEM-8","issued":{"date-parts":[["2015","1"]]},"language":"eng","page":"6-13","publisher-place":"Ireland","title":"Simulation exercise to improve retention of cardiopulmonary resuscitation  priorities for in-hospital cardiac arrests: A randomized controlled trial.","type":"article-journal","volume":"86"},"uris":["http://www.mendeley.com/documents/?uuid=0caa9137-5a13-47ff-85f1-6666df87b8da"]},{"id":"ITEM-9","itemData":{"DOI":"10.3389/fped.2023.1138633","ISSN":"2296-2360 (Print)","PMID":"37360368","abstract":"BACKGROUND: Simulation-based training improves neonatal resuscitation and  decreases perinatal mortality in low- and middle-income countries. Interdisciplinary in-situ simulation may promote quality care in neonatal resuscitation. However, there is limited information regarding the effect of multidisciplinary in-situ simulation training (MIST) on neonatal outcomes. We aimed to investigate the impact of MIST on neonatal resuscitation in reducing the incidence of neonatal asphyxia and related morbidities. METHODS: Weekly MIST on neonatal resuscitation has been conducted through neonatal and obstetrical collaboration at the University of Hong Kong-Shenzhen Hospital, China, since 2019. Each simulation was facilitated by two instructors and performed by three health care providers from obstetric and neonatal intensive care units, followed by a debriefing of the participants and several designated observers. The incidence of neonatal asphyxia, severe asphyxia, hypoxic-ischemic encephalopathy (HIE), and meconium aspiration syndrome (MAS) before (2017-2018) and after (2019-2020) the commencement of weekly MIST were analyzed. RESULTS: There were 81 simulation cases including the resuscitation of preterm neonates of different gestational ages, perinatal distress, meconium-stained amniotic fluid, and congenital heart disease with 1,503 participant counts (225 active participants). The respective incidence of neonatal asphyxia, severe asphyxia, HIE, and MAS decreased significantly after MIST (0.64%, 0.06%, 0.01%, and 0.09% vs. 0.84%, 0.14%, 0.10%, and 0.19%, respectively, all P &lt; 0.05). CONCLUSIONS: Weekly MIST on neonatal resuscitation decreased the incidence of neonatal asphyxia, severe asphyxia, HIE, and MAS. Implementation of regular resuscitation simulation training is feasible and may improve the quality of neonatal resuscitation with better neonatal outcomes in low- and middle-income countries.","author":[{"dropping-particle":"","family":"Xu","given":"Chenguang","non-dropping-particle":"","parse-names":false,"suffix":""},{"dropping-particle":"","family":"Zhang","given":"Qianshen","non-dropping-particle":"","parse-names":false,"suffix":""},{"dropping-particle":"","family":"Xue","given":"Yin","non-dropping-particle":"","parse-names":false,"suffix":""},{"dropping-particle":"","family":"Chow","given":"Chun-Bong","non-dropping-particle":"","parse-names":false,"suffix":""},{"dropping-particle":"","family":"Dong","given":"Chunxiao","non-dropping-particle":"","parse-names":false,"suffix":""},{"dropping-particle":"","family":"Xie","given":"Qian","non-dropping-particle":"","parse-names":false,"suffix":""},{"dropping-particle":"","family":"Cheung","given":"Po-Yin","non-dropping-particle":"","parse-names":false,"suffix":""}],"container-title":"Frontiers in pediatrics","id":"ITEM-9","issued":{"date-parts":[["2023"]]},"language":"eng","page":"1138633","publisher-place":"Switzerland","title":"Improved neonatal outcomes by multidisciplinary simulation-a contemporary  practice in the demonstration area of China.","type":"article-journal","volume":"11"},"uris":["http://www.mendeley.com/documents/?uuid=f45999a6-b3ed-4478-b231-4ccf8296ff98"]}],"mendeley":{"formattedCitation":"(1–9)","plainTextFormattedCitation":"(1–9)","previouslyFormattedCitation":"(1–9)"},"properties":{"noteIndex":0},"schema":"https://github.com/citation-style-language/schema/raw/master/csl-citation.json"}</w:instrText>
      </w:r>
      <w:r w:rsidR="00B5061B">
        <w:rPr>
          <w:rFonts w:ascii="Calibri" w:eastAsia="Calibri" w:hAnsi="Calibri" w:cs="Calibri"/>
          <w:iCs/>
          <w:color w:val="000000"/>
          <w:sz w:val="20"/>
          <w:szCs w:val="20"/>
        </w:rPr>
        <w:fldChar w:fldCharType="separate"/>
      </w:r>
      <w:r w:rsidR="00B5061B" w:rsidRPr="00B5061B">
        <w:rPr>
          <w:rFonts w:ascii="Calibri" w:eastAsia="Calibri" w:hAnsi="Calibri" w:cs="Calibri"/>
          <w:iCs/>
          <w:noProof/>
          <w:color w:val="000000"/>
          <w:sz w:val="20"/>
          <w:szCs w:val="20"/>
        </w:rPr>
        <w:t>(1–9)</w:t>
      </w:r>
      <w:r w:rsidR="00B5061B">
        <w:rPr>
          <w:rFonts w:ascii="Calibri" w:eastAsia="Calibri" w:hAnsi="Calibri" w:cs="Calibri"/>
          <w:iCs/>
          <w:color w:val="000000"/>
          <w:sz w:val="20"/>
          <w:szCs w:val="20"/>
        </w:rPr>
        <w:fldChar w:fldCharType="end"/>
      </w:r>
      <w:r w:rsidR="00B5061B">
        <w:rPr>
          <w:rFonts w:ascii="Calibri" w:eastAsia="Calibri" w:hAnsi="Calibri" w:cs="Calibri"/>
          <w:iCs/>
          <w:color w:val="000000"/>
          <w:sz w:val="20"/>
          <w:szCs w:val="20"/>
        </w:rPr>
        <w:t xml:space="preserve"> </w:t>
      </w:r>
      <w:r w:rsidRPr="00487CE3">
        <w:rPr>
          <w:rFonts w:ascii="Calibri" w:eastAsia="Calibri" w:hAnsi="Calibri" w:cs="Calibri"/>
          <w:iCs/>
          <w:color w:val="000000"/>
          <w:sz w:val="20"/>
          <w:szCs w:val="20"/>
        </w:rPr>
        <w:t xml:space="preserve">were identified </w:t>
      </w:r>
      <w:r w:rsidR="00E970AF">
        <w:rPr>
          <w:rFonts w:ascii="Calibri" w:eastAsia="Calibri" w:hAnsi="Calibri" w:cs="Calibri"/>
          <w:iCs/>
          <w:color w:val="000000"/>
          <w:sz w:val="20"/>
          <w:szCs w:val="20"/>
        </w:rPr>
        <w:t>that</w:t>
      </w:r>
      <w:r w:rsidRPr="00487CE3">
        <w:rPr>
          <w:rFonts w:ascii="Calibri" w:eastAsia="Calibri" w:hAnsi="Calibri" w:cs="Calibri"/>
          <w:iCs/>
          <w:color w:val="000000"/>
          <w:sz w:val="20"/>
          <w:szCs w:val="20"/>
        </w:rPr>
        <w:t xml:space="preserve"> addressed the PICOST question</w:t>
      </w:r>
      <w:r w:rsidR="001E4B68">
        <w:rPr>
          <w:rFonts w:ascii="Calibri" w:eastAsia="Calibri" w:hAnsi="Calibri" w:cs="Calibri"/>
          <w:iCs/>
          <w:color w:val="000000"/>
          <w:sz w:val="20"/>
          <w:szCs w:val="20"/>
        </w:rPr>
        <w:t xml:space="preserve"> </w:t>
      </w:r>
      <w:r w:rsidR="00F23ACF" w:rsidRPr="00F23ACF">
        <w:rPr>
          <w:rFonts w:ascii="Calibri" w:eastAsia="Calibri" w:hAnsi="Calibri" w:cs="Calibri"/>
          <w:iCs/>
          <w:color w:val="000000"/>
          <w:sz w:val="20"/>
          <w:szCs w:val="20"/>
        </w:rPr>
        <w:t>comparing</w:t>
      </w:r>
      <w:r w:rsidR="009F7566">
        <w:rPr>
          <w:rFonts w:ascii="Calibri" w:eastAsia="Calibri" w:hAnsi="Calibri" w:cs="Calibri"/>
          <w:iCs/>
          <w:color w:val="000000"/>
          <w:sz w:val="20"/>
          <w:szCs w:val="20"/>
        </w:rPr>
        <w:t xml:space="preserve"> in situ simulation-based cardiopulmonary resuscitation training to traditional training.</w:t>
      </w:r>
    </w:p>
    <w:p w14:paraId="304E2954" w14:textId="563D4946" w:rsidR="008B3EE2" w:rsidRDefault="008B3EE2" w:rsidP="008B3EE2">
      <w:pPr>
        <w:pStyle w:val="Caption"/>
        <w:keepNext/>
        <w:jc w:val="both"/>
      </w:pPr>
      <w:r>
        <w:t xml:space="preserve">Figure </w:t>
      </w:r>
      <w:fldSimple w:instr=" SEQ Figure \* ARABIC ">
        <w:r>
          <w:rPr>
            <w:noProof/>
          </w:rPr>
          <w:t>1</w:t>
        </w:r>
      </w:fldSimple>
      <w:r>
        <w:t>: PRISMA diagram</w:t>
      </w:r>
    </w:p>
    <w:p w14:paraId="1ED055C8" w14:textId="2E18F129" w:rsidR="004C2B67" w:rsidRDefault="004C2B67"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0DE87269" w14:textId="6A14F1BC" w:rsidR="009F7566" w:rsidRDefault="009F7566"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408AAC76" w14:textId="23070BAD" w:rsidR="009F7566" w:rsidRDefault="009F7566"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470C5230" w14:textId="3EB9DFC4" w:rsidR="009F7566" w:rsidRDefault="009F7566"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4F40F383" w14:textId="77777777" w:rsidR="008D1A61" w:rsidRDefault="008D1A61" w:rsidP="008D1A61"/>
    <w:p w14:paraId="09CAD756" w14:textId="77777777" w:rsidR="008D1A61" w:rsidRDefault="008D1A61" w:rsidP="008D1A61">
      <w:r>
        <w:rPr>
          <w:noProof/>
          <w:lang w:val="de-CH" w:eastAsia="de-CH" w:bidi="as-IN"/>
        </w:rPr>
        <w:lastRenderedPageBreak/>
        <mc:AlternateContent>
          <mc:Choice Requires="wps">
            <w:drawing>
              <wp:anchor distT="0" distB="0" distL="114300" distR="114300" simplePos="0" relativeHeight="251672576" behindDoc="0" locked="0" layoutInCell="1" allowOverlap="1" wp14:anchorId="6631FD68" wp14:editId="26D37C96">
                <wp:simplePos x="0" y="0"/>
                <wp:positionH relativeFrom="column">
                  <wp:posOffset>566928</wp:posOffset>
                </wp:positionH>
                <wp:positionV relativeFrom="paragraph">
                  <wp:posOffset>74245</wp:posOffset>
                </wp:positionV>
                <wp:extent cx="4345229" cy="262966"/>
                <wp:effectExtent l="0" t="0" r="17780" b="22860"/>
                <wp:wrapNone/>
                <wp:docPr id="29" name="Proceso alternativo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EC1F114" w14:textId="77777777" w:rsidR="008D1A61" w:rsidRPr="008D1A61" w:rsidRDefault="008D1A61" w:rsidP="008D1A61">
                            <w:pPr>
                              <w:jc w:val="center"/>
                              <w:rPr>
                                <w:rFonts w:ascii="Arial" w:hAnsi="Arial" w:cs="Arial"/>
                                <w:b/>
                                <w:sz w:val="18"/>
                                <w:szCs w:val="18"/>
                              </w:rPr>
                            </w:pPr>
                            <w:r w:rsidRPr="008D1A61">
                              <w:rPr>
                                <w:rFonts w:ascii="Arial" w:hAnsi="Arial" w:cs="Arial"/>
                                <w:b/>
                                <w:sz w:val="18"/>
                                <w:szCs w:val="18"/>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FD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" fillcolor="#8064a2 [3207]" strokecolor="#3f3151 [1607]" strokeweight="2pt">
                <v:textbox>
                  <w:txbxContent>
                    <w:p w14:paraId="1EC1F114" w14:textId="77777777" w:rsidR="008D1A61" w:rsidRPr="008D1A61" w:rsidRDefault="008D1A61" w:rsidP="008D1A61">
                      <w:pPr>
                        <w:jc w:val="center"/>
                        <w:rPr>
                          <w:rFonts w:ascii="Arial" w:hAnsi="Arial" w:cs="Arial"/>
                          <w:b/>
                          <w:sz w:val="18"/>
                          <w:szCs w:val="18"/>
                        </w:rPr>
                      </w:pPr>
                      <w:r w:rsidRPr="008D1A61">
                        <w:rPr>
                          <w:rFonts w:ascii="Arial" w:hAnsi="Arial" w:cs="Arial"/>
                          <w:b/>
                          <w:sz w:val="18"/>
                          <w:szCs w:val="18"/>
                        </w:rPr>
                        <w:t>Identification of studies via databases and registers</w:t>
                      </w:r>
                    </w:p>
                  </w:txbxContent>
                </v:textbox>
              </v:shape>
            </w:pict>
          </mc:Fallback>
        </mc:AlternateContent>
      </w:r>
    </w:p>
    <w:p w14:paraId="45B3C38D" w14:textId="77777777" w:rsidR="008D1A61" w:rsidRDefault="008D1A61" w:rsidP="008D1A61"/>
    <w:p w14:paraId="1C61D2BD" w14:textId="77777777" w:rsidR="008D1A61" w:rsidRDefault="008D1A61" w:rsidP="008D1A61">
      <w:r>
        <w:rPr>
          <w:noProof/>
          <w:lang w:val="de-CH" w:eastAsia="de-CH" w:bidi="as-IN"/>
        </w:rPr>
        <mc:AlternateContent>
          <mc:Choice Requires="wps">
            <w:drawing>
              <wp:anchor distT="0" distB="0" distL="114300" distR="114300" simplePos="0" relativeHeight="251660288" behindDoc="0" locked="0" layoutInCell="1" allowOverlap="1" wp14:anchorId="1A5F5F5C" wp14:editId="57DA103B">
                <wp:simplePos x="0" y="0"/>
                <wp:positionH relativeFrom="column">
                  <wp:posOffset>3039466</wp:posOffset>
                </wp:positionH>
                <wp:positionV relativeFrom="paragraph">
                  <wp:posOffset>77064</wp:posOffset>
                </wp:positionV>
                <wp:extent cx="1887220" cy="1242999"/>
                <wp:effectExtent l="0" t="0" r="17780" b="14605"/>
                <wp:wrapNone/>
                <wp:docPr id="1" name="Rectángulo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92250"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726456E" w14:textId="77777777" w:rsidR="008D1A61" w:rsidRPr="00560609"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Duplicate records removed (n = 292)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F5F5C" id="Rectángulo 2"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" filled="f" strokecolor="black [3213]" strokeweight="2pt">
                <v:textbox>
                  <w:txbxContent>
                    <w:p w14:paraId="69792250"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726456E" w14:textId="77777777" w:rsidR="008D1A61" w:rsidRPr="00560609"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Duplicate records removed (n = 292)</w:t>
                      </w:r>
                    </w:p>
                  </w:txbxContent>
                </v:textbox>
              </v:rect>
            </w:pict>
          </mc:Fallback>
        </mc:AlternateContent>
      </w:r>
      <w:r>
        <w:rPr>
          <w:noProof/>
          <w:lang w:val="de-CH" w:eastAsia="de-CH" w:bidi="as-IN"/>
        </w:rPr>
        <mc:AlternateContent>
          <mc:Choice Requires="wps">
            <w:drawing>
              <wp:anchor distT="0" distB="0" distL="114300" distR="114300" simplePos="0" relativeHeight="251659264" behindDoc="0" locked="0" layoutInCell="1" allowOverlap="1" wp14:anchorId="63AD9008" wp14:editId="147B72A1">
                <wp:simplePos x="0" y="0"/>
                <wp:positionH relativeFrom="column">
                  <wp:posOffset>559613</wp:posOffset>
                </wp:positionH>
                <wp:positionV relativeFrom="paragraph">
                  <wp:posOffset>77064</wp:posOffset>
                </wp:positionV>
                <wp:extent cx="1887220" cy="1243584"/>
                <wp:effectExtent l="0" t="0" r="17780" b="13970"/>
                <wp:wrapNone/>
                <wp:docPr id="3" name="Rectángulo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D34A"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A337FAB" w14:textId="77777777" w:rsidR="008D1A61" w:rsidRDefault="008D1A61" w:rsidP="008D1A61">
                            <w:pPr>
                              <w:ind w:left="142"/>
                              <w:rPr>
                                <w:rFonts w:ascii="Arial" w:hAnsi="Arial" w:cs="Arial"/>
                                <w:color w:val="000000" w:themeColor="text1"/>
                                <w:sz w:val="18"/>
                                <w:szCs w:val="20"/>
                              </w:rPr>
                            </w:pPr>
                            <w:r>
                              <w:rPr>
                                <w:rFonts w:ascii="Arial" w:hAnsi="Arial" w:cs="Arial"/>
                                <w:color w:val="000000" w:themeColor="text1"/>
                                <w:sz w:val="18"/>
                                <w:szCs w:val="20"/>
                              </w:rPr>
                              <w:t>PubMed (n = 283)</w:t>
                            </w:r>
                          </w:p>
                          <w:p w14:paraId="04B5AF65" w14:textId="77777777" w:rsidR="008D1A61" w:rsidRPr="007A641D" w:rsidRDefault="008D1A61" w:rsidP="008D1A61">
                            <w:pPr>
                              <w:ind w:left="142"/>
                              <w:rPr>
                                <w:rFonts w:ascii="Arial" w:hAnsi="Arial" w:cs="Arial"/>
                                <w:color w:val="000000" w:themeColor="text1"/>
                                <w:sz w:val="18"/>
                                <w:szCs w:val="20"/>
                                <w:lang w:val="pt-PT"/>
                              </w:rPr>
                            </w:pPr>
                            <w:r w:rsidRPr="007A641D">
                              <w:rPr>
                                <w:rFonts w:ascii="Arial" w:hAnsi="Arial" w:cs="Arial"/>
                                <w:color w:val="000000" w:themeColor="text1"/>
                                <w:sz w:val="18"/>
                                <w:szCs w:val="20"/>
                                <w:lang w:val="pt-PT"/>
                              </w:rPr>
                              <w:t>Embase (n = 637)</w:t>
                            </w:r>
                          </w:p>
                          <w:p w14:paraId="49167B3A" w14:textId="77777777" w:rsidR="008D1A61" w:rsidRPr="007A641D" w:rsidRDefault="008D1A61" w:rsidP="008D1A61">
                            <w:pPr>
                              <w:ind w:left="142"/>
                              <w:rPr>
                                <w:rFonts w:ascii="Arial" w:hAnsi="Arial" w:cs="Arial"/>
                                <w:color w:val="000000" w:themeColor="text1"/>
                                <w:sz w:val="18"/>
                                <w:szCs w:val="20"/>
                                <w:lang w:val="pt-PT"/>
                              </w:rPr>
                            </w:pPr>
                            <w:r w:rsidRPr="007A641D">
                              <w:rPr>
                                <w:rFonts w:ascii="Arial" w:hAnsi="Arial" w:cs="Arial"/>
                                <w:color w:val="000000" w:themeColor="text1"/>
                                <w:sz w:val="18"/>
                                <w:szCs w:val="20"/>
                                <w:lang w:val="pt-PT"/>
                              </w:rPr>
                              <w:t xml:space="preserve">Cochrane </w:t>
                            </w:r>
                            <w:proofErr w:type="spellStart"/>
                            <w:r w:rsidRPr="007A641D">
                              <w:rPr>
                                <w:rFonts w:ascii="Arial" w:hAnsi="Arial" w:cs="Arial"/>
                                <w:color w:val="000000" w:themeColor="text1"/>
                                <w:sz w:val="18"/>
                                <w:szCs w:val="20"/>
                                <w:lang w:val="pt-PT"/>
                              </w:rPr>
                              <w:t>Library</w:t>
                            </w:r>
                            <w:proofErr w:type="spellEnd"/>
                            <w:r w:rsidRPr="007A641D">
                              <w:rPr>
                                <w:rFonts w:ascii="Arial" w:hAnsi="Arial" w:cs="Arial"/>
                                <w:color w:val="000000" w:themeColor="text1"/>
                                <w:sz w:val="18"/>
                                <w:szCs w:val="20"/>
                                <w:lang w:val="pt-PT"/>
                              </w:rPr>
                              <w:t xml:space="preserve"> (n = 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D9008" id="Rectángulo 1" o:spid="_x0000_s1028"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" filled="f" strokecolor="black [3213]" strokeweight="2pt">
                <v:textbox>
                  <w:txbxContent>
                    <w:p w14:paraId="0BA1D34A"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A337FAB" w14:textId="77777777" w:rsidR="008D1A61" w:rsidRDefault="008D1A61" w:rsidP="008D1A61">
                      <w:pPr>
                        <w:ind w:left="142"/>
                        <w:rPr>
                          <w:rFonts w:ascii="Arial" w:hAnsi="Arial" w:cs="Arial"/>
                          <w:color w:val="000000" w:themeColor="text1"/>
                          <w:sz w:val="18"/>
                          <w:szCs w:val="20"/>
                        </w:rPr>
                      </w:pPr>
                      <w:r>
                        <w:rPr>
                          <w:rFonts w:ascii="Arial" w:hAnsi="Arial" w:cs="Arial"/>
                          <w:color w:val="000000" w:themeColor="text1"/>
                          <w:sz w:val="18"/>
                          <w:szCs w:val="20"/>
                        </w:rPr>
                        <w:t>PubMed (n = 283)</w:t>
                      </w:r>
                    </w:p>
                    <w:p w14:paraId="04B5AF65" w14:textId="77777777" w:rsidR="008D1A61" w:rsidRPr="007A641D" w:rsidRDefault="008D1A61" w:rsidP="008D1A61">
                      <w:pPr>
                        <w:ind w:left="142"/>
                        <w:rPr>
                          <w:rFonts w:ascii="Arial" w:hAnsi="Arial" w:cs="Arial"/>
                          <w:color w:val="000000" w:themeColor="text1"/>
                          <w:sz w:val="18"/>
                          <w:szCs w:val="20"/>
                          <w:lang w:val="pt-PT"/>
                        </w:rPr>
                      </w:pPr>
                      <w:r w:rsidRPr="007A641D">
                        <w:rPr>
                          <w:rFonts w:ascii="Arial" w:hAnsi="Arial" w:cs="Arial"/>
                          <w:color w:val="000000" w:themeColor="text1"/>
                          <w:sz w:val="18"/>
                          <w:szCs w:val="20"/>
                          <w:lang w:val="pt-PT"/>
                        </w:rPr>
                        <w:t>Embase (n = 637)</w:t>
                      </w:r>
                    </w:p>
                    <w:p w14:paraId="49167B3A" w14:textId="77777777" w:rsidR="008D1A61" w:rsidRPr="007A641D" w:rsidRDefault="008D1A61" w:rsidP="008D1A61">
                      <w:pPr>
                        <w:ind w:left="142"/>
                        <w:rPr>
                          <w:rFonts w:ascii="Arial" w:hAnsi="Arial" w:cs="Arial"/>
                          <w:color w:val="000000" w:themeColor="text1"/>
                          <w:sz w:val="18"/>
                          <w:szCs w:val="20"/>
                          <w:lang w:val="pt-PT"/>
                        </w:rPr>
                      </w:pPr>
                      <w:r w:rsidRPr="007A641D">
                        <w:rPr>
                          <w:rFonts w:ascii="Arial" w:hAnsi="Arial" w:cs="Arial"/>
                          <w:color w:val="000000" w:themeColor="text1"/>
                          <w:sz w:val="18"/>
                          <w:szCs w:val="20"/>
                          <w:lang w:val="pt-PT"/>
                        </w:rPr>
                        <w:t>Cochrane Library (n = 85)</w:t>
                      </w:r>
                    </w:p>
                  </w:txbxContent>
                </v:textbox>
              </v:rect>
            </w:pict>
          </mc:Fallback>
        </mc:AlternateContent>
      </w:r>
    </w:p>
    <w:p w14:paraId="6FDE6051" w14:textId="77777777" w:rsidR="008D1A61" w:rsidRDefault="008D1A61" w:rsidP="008D1A61"/>
    <w:p w14:paraId="41220474" w14:textId="77777777" w:rsidR="008D1A61" w:rsidRDefault="008D1A61" w:rsidP="008D1A61">
      <w:r>
        <w:rPr>
          <w:noProof/>
          <w:lang w:val="de-CH" w:eastAsia="de-CH" w:bidi="as-IN"/>
        </w:rPr>
        <mc:AlternateContent>
          <mc:Choice Requires="wps">
            <w:drawing>
              <wp:anchor distT="0" distB="0" distL="114300" distR="114300" simplePos="0" relativeHeight="251673600" behindDoc="0" locked="0" layoutInCell="1" allowOverlap="1" wp14:anchorId="5EE9374B" wp14:editId="33FB29EA">
                <wp:simplePos x="0" y="0"/>
                <wp:positionH relativeFrom="column">
                  <wp:posOffset>-403543</wp:posOffset>
                </wp:positionH>
                <wp:positionV relativeFrom="paragraph">
                  <wp:posOffset>222567</wp:posOffset>
                </wp:positionV>
                <wp:extent cx="1276985" cy="262890"/>
                <wp:effectExtent l="0" t="7302" r="11112" b="11113"/>
                <wp:wrapNone/>
                <wp:docPr id="31" name="Proceso alternativo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2708E49" w14:textId="77777777" w:rsidR="008D1A61" w:rsidRPr="001502CF" w:rsidRDefault="008D1A61" w:rsidP="008D1A61">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9374B" id="Proceso alternativo 31" o:spid="_x0000_s1029"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" fillcolor="#92cddc [1944]" strokecolor="black [3213]" strokeweight="2pt">
                <v:textbox>
                  <w:txbxContent>
                    <w:p w14:paraId="62708E49" w14:textId="77777777" w:rsidR="008D1A61" w:rsidRPr="001502CF" w:rsidRDefault="008D1A61" w:rsidP="008D1A61">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5111A7E3" w14:textId="77777777" w:rsidR="008D1A61" w:rsidRDefault="008D1A61" w:rsidP="008D1A61"/>
    <w:p w14:paraId="2D628FD3" w14:textId="77777777" w:rsidR="008D1A61" w:rsidRDefault="008D1A61" w:rsidP="008D1A61">
      <w:r>
        <w:rPr>
          <w:noProof/>
          <w:lang w:val="de-CH" w:eastAsia="de-CH" w:bidi="as-IN"/>
        </w:rPr>
        <mc:AlternateContent>
          <mc:Choice Requires="wps">
            <w:drawing>
              <wp:anchor distT="0" distB="0" distL="114300" distR="114300" simplePos="0" relativeHeight="251668480" behindDoc="0" locked="0" layoutInCell="1" allowOverlap="1" wp14:anchorId="4583BE8A" wp14:editId="6A318760">
                <wp:simplePos x="0" y="0"/>
                <wp:positionH relativeFrom="column">
                  <wp:posOffset>2454250</wp:posOffset>
                </wp:positionH>
                <wp:positionV relativeFrom="paragraph">
                  <wp:posOffset>9550</wp:posOffset>
                </wp:positionV>
                <wp:extent cx="563270" cy="0"/>
                <wp:effectExtent l="0" t="76200" r="27305" b="95250"/>
                <wp:wrapNone/>
                <wp:docPr id="14" name="Conector recto de flecha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57C0D0" id="_x0000_t32" coordsize="21600,21600" o:spt="32" o:oned="t" path="m,l21600,21600e" filled="f">
                <v:path arrowok="t" fillok="f" o:connecttype="none"/>
                <o:lock v:ext="edit" shapetype="t"/>
              </v:shapetype>
              <v:shape id="Conector recto de flecha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" strokecolor="black [3213]">
                <v:stroke endarrow="block"/>
              </v:shape>
            </w:pict>
          </mc:Fallback>
        </mc:AlternateContent>
      </w:r>
    </w:p>
    <w:p w14:paraId="39345BC2" w14:textId="77777777" w:rsidR="008D1A61" w:rsidRDefault="008D1A61" w:rsidP="008D1A61"/>
    <w:p w14:paraId="28B0ED9B" w14:textId="77777777" w:rsidR="008D1A61" w:rsidRDefault="008D1A61" w:rsidP="008D1A61"/>
    <w:p w14:paraId="26981BC4" w14:textId="77777777" w:rsidR="008D1A61" w:rsidRDefault="008D1A61" w:rsidP="008D1A61">
      <w:r>
        <w:rPr>
          <w:noProof/>
          <w:lang w:val="de-CH" w:eastAsia="de-CH" w:bidi="as-IN"/>
        </w:rPr>
        <mc:AlternateContent>
          <mc:Choice Requires="wps">
            <w:drawing>
              <wp:anchor distT="0" distB="0" distL="114300" distR="114300" simplePos="0" relativeHeight="251675648" behindDoc="0" locked="0" layoutInCell="1" allowOverlap="1" wp14:anchorId="09236683" wp14:editId="2E207400">
                <wp:simplePos x="0" y="0"/>
                <wp:positionH relativeFrom="column">
                  <wp:posOffset>1400175</wp:posOffset>
                </wp:positionH>
                <wp:positionV relativeFrom="paragraph">
                  <wp:posOffset>128905</wp:posOffset>
                </wp:positionV>
                <wp:extent cx="0" cy="281305"/>
                <wp:effectExtent l="76200" t="0" r="57150" b="61595"/>
                <wp:wrapNone/>
                <wp:docPr id="27" name="Conector recto de flecha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E02406" id="Conector recto de flecha 27" o:spid="_x0000_s1026" type="#_x0000_t32" style="position:absolute;margin-left:110.25pt;margin-top:10.15pt;width:0;height:22.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" strokecolor="black [3213]">
                <v:stroke endarrow="block"/>
              </v:shape>
            </w:pict>
          </mc:Fallback>
        </mc:AlternateContent>
      </w:r>
    </w:p>
    <w:p w14:paraId="346DFA7B" w14:textId="77777777" w:rsidR="008D1A61" w:rsidRDefault="008D1A61" w:rsidP="008D1A61"/>
    <w:p w14:paraId="7A2F1713" w14:textId="77777777" w:rsidR="008D1A61" w:rsidRDefault="008D1A61" w:rsidP="008D1A61">
      <w:r>
        <w:rPr>
          <w:noProof/>
          <w:lang w:val="de-CH" w:eastAsia="de-CH" w:bidi="as-IN"/>
        </w:rPr>
        <mc:AlternateContent>
          <mc:Choice Requires="wps">
            <w:drawing>
              <wp:anchor distT="0" distB="0" distL="114300" distR="114300" simplePos="0" relativeHeight="251669504" behindDoc="0" locked="0" layoutInCell="1" allowOverlap="1" wp14:anchorId="2E0EF79F" wp14:editId="0F3E5D84">
                <wp:simplePos x="0" y="0"/>
                <wp:positionH relativeFrom="column">
                  <wp:posOffset>2453640</wp:posOffset>
                </wp:positionH>
                <wp:positionV relativeFrom="paragraph">
                  <wp:posOffset>328295</wp:posOffset>
                </wp:positionV>
                <wp:extent cx="563245" cy="0"/>
                <wp:effectExtent l="0" t="76200" r="27305" b="95250"/>
                <wp:wrapNone/>
                <wp:docPr id="15" name="Conector recto de flecha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F5D2F8" id="Conector recto de flecha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" strokecolor="black [3213]">
                <v:stroke endarrow="block"/>
              </v:shape>
            </w:pict>
          </mc:Fallback>
        </mc:AlternateContent>
      </w:r>
      <w:r>
        <w:rPr>
          <w:noProof/>
          <w:lang w:val="de-CH" w:eastAsia="de-CH" w:bidi="as-IN"/>
        </w:rPr>
        <mc:AlternateContent>
          <mc:Choice Requires="wps">
            <w:drawing>
              <wp:anchor distT="0" distB="0" distL="114300" distR="114300" simplePos="0" relativeHeight="251661312" behindDoc="0" locked="0" layoutInCell="1" allowOverlap="1" wp14:anchorId="669640C1" wp14:editId="2D3F27F9">
                <wp:simplePos x="0" y="0"/>
                <wp:positionH relativeFrom="column">
                  <wp:posOffset>559435</wp:posOffset>
                </wp:positionH>
                <wp:positionV relativeFrom="paragraph">
                  <wp:posOffset>74930</wp:posOffset>
                </wp:positionV>
                <wp:extent cx="1887220" cy="526415"/>
                <wp:effectExtent l="0" t="0" r="17780" b="26035"/>
                <wp:wrapNone/>
                <wp:docPr id="4" name="Rectángulo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0F779"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6762B60B"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713)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640C1" id="Rectángulo 3" o:spid="_x0000_s1030"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" filled="f" strokecolor="black [3213]" strokeweight="2pt">
                <v:textbox>
                  <w:txbxContent>
                    <w:p w14:paraId="5040F779"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6762B60B"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713)</w:t>
                      </w:r>
                    </w:p>
                  </w:txbxContent>
                </v:textbox>
              </v:rect>
            </w:pict>
          </mc:Fallback>
        </mc:AlternateContent>
      </w:r>
      <w:r>
        <w:rPr>
          <w:noProof/>
          <w:lang w:val="de-CH" w:eastAsia="de-CH" w:bidi="as-IN"/>
        </w:rPr>
        <mc:AlternateContent>
          <mc:Choice Requires="wps">
            <w:drawing>
              <wp:anchor distT="0" distB="0" distL="114300" distR="114300" simplePos="0" relativeHeight="251662336" behindDoc="0" locked="0" layoutInCell="1" allowOverlap="1" wp14:anchorId="6AED3899" wp14:editId="29A127D1">
                <wp:simplePos x="0" y="0"/>
                <wp:positionH relativeFrom="column">
                  <wp:posOffset>3048000</wp:posOffset>
                </wp:positionH>
                <wp:positionV relativeFrom="paragraph">
                  <wp:posOffset>74930</wp:posOffset>
                </wp:positionV>
                <wp:extent cx="1887220" cy="526415"/>
                <wp:effectExtent l="0" t="0" r="17780" b="26035"/>
                <wp:wrapNone/>
                <wp:docPr id="5" name="Rectángulo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E8C23"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13130B8F"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3498)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3899" id="Rectángulo 4" o:spid="_x0000_s1031"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" filled="f" strokecolor="black [3213]" strokeweight="2pt">
                <v:textbox>
                  <w:txbxContent>
                    <w:p w14:paraId="72BE8C23"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13130B8F"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3498)</w:t>
                      </w:r>
                    </w:p>
                  </w:txbxContent>
                </v:textbox>
              </v:rect>
            </w:pict>
          </mc:Fallback>
        </mc:AlternateContent>
      </w:r>
    </w:p>
    <w:p w14:paraId="7B951E4C" w14:textId="77777777" w:rsidR="008D1A61" w:rsidRDefault="008D1A61" w:rsidP="008D1A61"/>
    <w:p w14:paraId="22B8471E" w14:textId="77777777" w:rsidR="008D1A61" w:rsidRDefault="008D1A61" w:rsidP="008D1A61"/>
    <w:p w14:paraId="128D06F8" w14:textId="77777777" w:rsidR="008D1A61" w:rsidRDefault="008D1A61" w:rsidP="008D1A61">
      <w:r>
        <w:rPr>
          <w:noProof/>
          <w:lang w:val="de-CH" w:eastAsia="de-CH" w:bidi="as-IN"/>
        </w:rPr>
        <mc:AlternateContent>
          <mc:Choice Requires="wps">
            <w:drawing>
              <wp:anchor distT="0" distB="0" distL="114300" distR="114300" simplePos="0" relativeHeight="251676672" behindDoc="0" locked="0" layoutInCell="1" allowOverlap="1" wp14:anchorId="26813580" wp14:editId="45EE284C">
                <wp:simplePos x="0" y="0"/>
                <wp:positionH relativeFrom="column">
                  <wp:posOffset>1400175</wp:posOffset>
                </wp:positionH>
                <wp:positionV relativeFrom="paragraph">
                  <wp:posOffset>99695</wp:posOffset>
                </wp:positionV>
                <wp:extent cx="0" cy="281305"/>
                <wp:effectExtent l="76200" t="0" r="57150" b="61595"/>
                <wp:wrapNone/>
                <wp:docPr id="35" name="Conector recto de flecha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810A4" id="Conector recto de flecha 35" o:spid="_x0000_s1026" type="#_x0000_t32" style="position:absolute;margin-left:110.25pt;margin-top:7.8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" strokecolor="black [3213]">
                <v:stroke endarrow="block"/>
              </v:shape>
            </w:pict>
          </mc:Fallback>
        </mc:AlternateContent>
      </w:r>
    </w:p>
    <w:p w14:paraId="47510CFE" w14:textId="77777777" w:rsidR="008D1A61" w:rsidRDefault="008D1A61" w:rsidP="008D1A61"/>
    <w:p w14:paraId="0B6C4F42" w14:textId="77777777" w:rsidR="008D1A61" w:rsidRDefault="008D1A61" w:rsidP="008D1A61">
      <w:r w:rsidRPr="00560609">
        <w:rPr>
          <w:noProof/>
          <w:lang w:val="de-CH" w:eastAsia="de-CH" w:bidi="as-IN"/>
        </w:rPr>
        <mc:AlternateContent>
          <mc:Choice Requires="wps">
            <w:drawing>
              <wp:anchor distT="0" distB="0" distL="114300" distR="114300" simplePos="0" relativeHeight="251663360" behindDoc="0" locked="0" layoutInCell="1" allowOverlap="1" wp14:anchorId="5C8CB94F" wp14:editId="1DADF367">
                <wp:simplePos x="0" y="0"/>
                <wp:positionH relativeFrom="column">
                  <wp:posOffset>560705</wp:posOffset>
                </wp:positionH>
                <wp:positionV relativeFrom="paragraph">
                  <wp:posOffset>47625</wp:posOffset>
                </wp:positionV>
                <wp:extent cx="1887220" cy="526415"/>
                <wp:effectExtent l="0" t="0" r="17780" b="26035"/>
                <wp:wrapNone/>
                <wp:docPr id="6" name="Rectángulo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C228A"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0EB5F468"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CB94F" id="Rectángulo 5" o:spid="_x0000_s1032"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" filled="f" strokecolor="black [3213]" strokeweight="2pt">
                <v:textbox>
                  <w:txbxContent>
                    <w:p w14:paraId="48AC228A"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0EB5F468"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22)</w:t>
                      </w:r>
                    </w:p>
                  </w:txbxContent>
                </v:textbox>
              </v:rect>
            </w:pict>
          </mc:Fallback>
        </mc:AlternateContent>
      </w:r>
      <w:r>
        <w:rPr>
          <w:noProof/>
          <w:lang w:val="de-CH" w:eastAsia="de-CH" w:bidi="as-IN"/>
        </w:rPr>
        <mc:AlternateContent>
          <mc:Choice Requires="wps">
            <w:drawing>
              <wp:anchor distT="0" distB="0" distL="114300" distR="114300" simplePos="0" relativeHeight="251670528" behindDoc="0" locked="0" layoutInCell="1" allowOverlap="1" wp14:anchorId="355F78E1" wp14:editId="2AAD2E00">
                <wp:simplePos x="0" y="0"/>
                <wp:positionH relativeFrom="column">
                  <wp:posOffset>2463165</wp:posOffset>
                </wp:positionH>
                <wp:positionV relativeFrom="paragraph">
                  <wp:posOffset>320675</wp:posOffset>
                </wp:positionV>
                <wp:extent cx="563245" cy="0"/>
                <wp:effectExtent l="0" t="76200" r="27305" b="95250"/>
                <wp:wrapNone/>
                <wp:docPr id="16" name="Conector recto de flecha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98EDA" id="Conector recto de flecha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" strokecolor="black [3213]">
                <v:stroke endarrow="block"/>
              </v:shape>
            </w:pict>
          </mc:Fallback>
        </mc:AlternateContent>
      </w:r>
      <w:r w:rsidRPr="00560609">
        <w:rPr>
          <w:noProof/>
          <w:lang w:val="de-CH" w:eastAsia="de-CH" w:bidi="as-IN"/>
        </w:rPr>
        <mc:AlternateContent>
          <mc:Choice Requires="wps">
            <w:drawing>
              <wp:anchor distT="0" distB="0" distL="114300" distR="114300" simplePos="0" relativeHeight="251664384" behindDoc="0" locked="0" layoutInCell="1" allowOverlap="1" wp14:anchorId="50CA7CCE" wp14:editId="0322DDA1">
                <wp:simplePos x="0" y="0"/>
                <wp:positionH relativeFrom="column">
                  <wp:posOffset>3049270</wp:posOffset>
                </wp:positionH>
                <wp:positionV relativeFrom="paragraph">
                  <wp:posOffset>66675</wp:posOffset>
                </wp:positionV>
                <wp:extent cx="1887220" cy="526415"/>
                <wp:effectExtent l="0" t="0" r="17780" b="26035"/>
                <wp:wrapNone/>
                <wp:docPr id="7" name="Rectángulo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88F7C"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FD53F6B"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A7CCE" id="Rectángulo 6" o:spid="_x0000_s1033"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" filled="f" strokecolor="black [3213]" strokeweight="2pt">
                <v:textbox>
                  <w:txbxContent>
                    <w:p w14:paraId="17E88F7C"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FD53F6B"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p>
    <w:p w14:paraId="5529486E" w14:textId="77777777" w:rsidR="008D1A61" w:rsidRDefault="008D1A61" w:rsidP="008D1A61"/>
    <w:p w14:paraId="2BCC794E" w14:textId="77777777" w:rsidR="008D1A61" w:rsidRDefault="008D1A61" w:rsidP="008D1A61">
      <w:r>
        <w:rPr>
          <w:noProof/>
          <w:lang w:val="de-CH" w:eastAsia="de-CH" w:bidi="as-IN"/>
        </w:rPr>
        <mc:AlternateContent>
          <mc:Choice Requires="wps">
            <w:drawing>
              <wp:anchor distT="0" distB="0" distL="114300" distR="114300" simplePos="0" relativeHeight="251674624" behindDoc="0" locked="0" layoutInCell="1" allowOverlap="1" wp14:anchorId="6B9D2774" wp14:editId="06FF6F4E">
                <wp:simplePos x="0" y="0"/>
                <wp:positionH relativeFrom="column">
                  <wp:posOffset>-1160940</wp:posOffset>
                </wp:positionH>
                <wp:positionV relativeFrom="paragraph">
                  <wp:posOffset>140495</wp:posOffset>
                </wp:positionV>
                <wp:extent cx="2787335" cy="262890"/>
                <wp:effectExtent l="4763" t="0" r="18097" b="18098"/>
                <wp:wrapNone/>
                <wp:docPr id="32" name="Proceso alternativo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E79B966" w14:textId="77777777" w:rsidR="008D1A61" w:rsidRDefault="008D1A61" w:rsidP="008D1A61">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ECA5FC2" w14:textId="77777777" w:rsidR="008D1A61" w:rsidRPr="001502CF" w:rsidRDefault="008D1A61" w:rsidP="008D1A61">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2774" id="Proceso alternativo 32" o:spid="_x0000_s1034" type="#_x0000_t176" style="position:absolute;margin-left:-91.4pt;margin-top:11.05pt;width:219.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" fillcolor="#92cddc [1944]" strokecolor="black [3213]" strokeweight="2pt">
                <v:textbox>
                  <w:txbxContent>
                    <w:p w14:paraId="5E79B966" w14:textId="77777777" w:rsidR="008D1A61" w:rsidRDefault="008D1A61" w:rsidP="008D1A61">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ECA5FC2" w14:textId="77777777" w:rsidR="008D1A61" w:rsidRPr="001502CF" w:rsidRDefault="008D1A61" w:rsidP="008D1A61">
                      <w:pPr>
                        <w:rPr>
                          <w:rFonts w:ascii="Arial" w:hAnsi="Arial" w:cs="Arial"/>
                          <w:b/>
                          <w:color w:val="000000" w:themeColor="text1"/>
                          <w:sz w:val="18"/>
                          <w:szCs w:val="18"/>
                        </w:rPr>
                      </w:pPr>
                    </w:p>
                  </w:txbxContent>
                </v:textbox>
              </v:shape>
            </w:pict>
          </mc:Fallback>
        </mc:AlternateContent>
      </w:r>
    </w:p>
    <w:p w14:paraId="5E567AE7" w14:textId="77777777" w:rsidR="008D1A61" w:rsidRDefault="008D1A61" w:rsidP="008D1A61">
      <w:r>
        <w:rPr>
          <w:noProof/>
          <w:lang w:val="de-CH" w:eastAsia="de-CH" w:bidi="as-IN"/>
        </w:rPr>
        <mc:AlternateContent>
          <mc:Choice Requires="wps">
            <w:drawing>
              <wp:anchor distT="0" distB="0" distL="114300" distR="114300" simplePos="0" relativeHeight="251677696" behindDoc="0" locked="0" layoutInCell="1" allowOverlap="1" wp14:anchorId="105DA595" wp14:editId="73A5F8FA">
                <wp:simplePos x="0" y="0"/>
                <wp:positionH relativeFrom="column">
                  <wp:posOffset>1409700</wp:posOffset>
                </wp:positionH>
                <wp:positionV relativeFrom="paragraph">
                  <wp:posOffset>56515</wp:posOffset>
                </wp:positionV>
                <wp:extent cx="0" cy="281305"/>
                <wp:effectExtent l="76200" t="0" r="57150" b="61595"/>
                <wp:wrapNone/>
                <wp:docPr id="36" name="Conector recto de flecha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005B2" id="Conector recto de flecha 36" o:spid="_x0000_s1026" type="#_x0000_t32" style="position:absolute;margin-left:111pt;margin-top:4.4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" strokecolor="black [3213]">
                <v:stroke endarrow="block"/>
              </v:shape>
            </w:pict>
          </mc:Fallback>
        </mc:AlternateContent>
      </w:r>
    </w:p>
    <w:p w14:paraId="36B5DA64" w14:textId="77777777" w:rsidR="008D1A61" w:rsidRDefault="008D1A61" w:rsidP="008D1A61"/>
    <w:p w14:paraId="79880C6F" w14:textId="77777777" w:rsidR="008D1A61" w:rsidRDefault="008D1A61" w:rsidP="008D1A61">
      <w:r>
        <w:rPr>
          <w:noProof/>
          <w:lang w:val="de-CH" w:eastAsia="de-CH" w:bidi="as-IN"/>
        </w:rPr>
        <mc:AlternateContent>
          <mc:Choice Requires="wps">
            <w:drawing>
              <wp:anchor distT="0" distB="0" distL="114300" distR="114300" simplePos="0" relativeHeight="251671552" behindDoc="0" locked="0" layoutInCell="1" allowOverlap="1" wp14:anchorId="414D8356" wp14:editId="55B43F1A">
                <wp:simplePos x="0" y="0"/>
                <wp:positionH relativeFrom="column">
                  <wp:posOffset>2476500</wp:posOffset>
                </wp:positionH>
                <wp:positionV relativeFrom="paragraph">
                  <wp:posOffset>294640</wp:posOffset>
                </wp:positionV>
                <wp:extent cx="563245" cy="0"/>
                <wp:effectExtent l="0" t="76200" r="27305" b="95250"/>
                <wp:wrapNone/>
                <wp:docPr id="17" name="Conector recto de flecha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B20B3C" id="Conector recto de flecha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" strokecolor="black [3213]">
                <v:stroke endarrow="block"/>
              </v:shape>
            </w:pict>
          </mc:Fallback>
        </mc:AlternateContent>
      </w:r>
      <w:r w:rsidRPr="00560609">
        <w:rPr>
          <w:noProof/>
          <w:lang w:val="de-CH" w:eastAsia="de-CH" w:bidi="as-IN"/>
        </w:rPr>
        <mc:AlternateContent>
          <mc:Choice Requires="wps">
            <w:drawing>
              <wp:anchor distT="0" distB="0" distL="114300" distR="114300" simplePos="0" relativeHeight="251665408" behindDoc="0" locked="0" layoutInCell="1" allowOverlap="1" wp14:anchorId="7EE59F82" wp14:editId="4A2540FA">
                <wp:simplePos x="0" y="0"/>
                <wp:positionH relativeFrom="column">
                  <wp:posOffset>561975</wp:posOffset>
                </wp:positionH>
                <wp:positionV relativeFrom="paragraph">
                  <wp:posOffset>13335</wp:posOffset>
                </wp:positionV>
                <wp:extent cx="1887220" cy="526415"/>
                <wp:effectExtent l="0" t="0" r="17780" b="26035"/>
                <wp:wrapNone/>
                <wp:docPr id="8" name="Rectángulo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40F46"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CDAA03B"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59F82" id="Rectángulo 8" o:spid="_x0000_s1035"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" filled="f" strokecolor="black [3213]" strokeweight="2pt">
                <v:textbox>
                  <w:txbxContent>
                    <w:p w14:paraId="0D540F46"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CDAA03B"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22)</w:t>
                      </w:r>
                    </w:p>
                  </w:txbxContent>
                </v:textbox>
              </v:rect>
            </w:pict>
          </mc:Fallback>
        </mc:AlternateContent>
      </w:r>
      <w:r w:rsidRPr="00560609">
        <w:rPr>
          <w:noProof/>
          <w:lang w:val="de-CH" w:eastAsia="de-CH" w:bidi="as-IN"/>
        </w:rPr>
        <mc:AlternateContent>
          <mc:Choice Requires="wps">
            <w:drawing>
              <wp:anchor distT="0" distB="0" distL="114300" distR="114300" simplePos="0" relativeHeight="251666432" behindDoc="0" locked="0" layoutInCell="1" allowOverlap="1" wp14:anchorId="123A8F50" wp14:editId="6B98B764">
                <wp:simplePos x="0" y="0"/>
                <wp:positionH relativeFrom="column">
                  <wp:posOffset>3057525</wp:posOffset>
                </wp:positionH>
                <wp:positionV relativeFrom="paragraph">
                  <wp:posOffset>10795</wp:posOffset>
                </wp:positionV>
                <wp:extent cx="1887220" cy="1133475"/>
                <wp:effectExtent l="0" t="0" r="17780" b="28575"/>
                <wp:wrapNone/>
                <wp:docPr id="9" name="Rectángulo 9"/>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F4176"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13</w:t>
                            </w:r>
                          </w:p>
                          <w:p w14:paraId="1D1F3512" w14:textId="77777777" w:rsidR="008D1A61"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Wrong comparator (n = 3)</w:t>
                            </w:r>
                          </w:p>
                          <w:p w14:paraId="5143A7EA" w14:textId="77777777" w:rsidR="008D1A61"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Wrong outcomes (n = 3)</w:t>
                            </w:r>
                          </w:p>
                          <w:p w14:paraId="2B8D9493" w14:textId="77777777" w:rsidR="008D1A61" w:rsidRPr="00560609"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Wrong study design (n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A8F50" id="Rectángulo 9" o:spid="_x0000_s1036" style="position:absolute;margin-left:240.75pt;margin-top:.85pt;width:148.6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" filled="f" strokecolor="black [3213]" strokeweight="2pt">
                <v:textbox>
                  <w:txbxContent>
                    <w:p w14:paraId="6F1F4176" w14:textId="77777777" w:rsidR="008D1A61" w:rsidRDefault="008D1A61" w:rsidP="008D1A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13</w:t>
                      </w:r>
                    </w:p>
                    <w:p w14:paraId="1D1F3512" w14:textId="77777777" w:rsidR="008D1A61"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Wrong comparator (n = 3)</w:t>
                      </w:r>
                    </w:p>
                    <w:p w14:paraId="5143A7EA" w14:textId="77777777" w:rsidR="008D1A61"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Wrong outcomes (n = 3)</w:t>
                      </w:r>
                    </w:p>
                    <w:p w14:paraId="2B8D9493" w14:textId="77777777" w:rsidR="008D1A61" w:rsidRPr="00560609" w:rsidRDefault="008D1A61" w:rsidP="008D1A61">
                      <w:pPr>
                        <w:ind w:left="284"/>
                        <w:rPr>
                          <w:rFonts w:ascii="Arial" w:hAnsi="Arial" w:cs="Arial"/>
                          <w:color w:val="000000" w:themeColor="text1"/>
                          <w:sz w:val="18"/>
                          <w:szCs w:val="20"/>
                        </w:rPr>
                      </w:pPr>
                      <w:r>
                        <w:rPr>
                          <w:rFonts w:ascii="Arial" w:hAnsi="Arial" w:cs="Arial"/>
                          <w:color w:val="000000" w:themeColor="text1"/>
                          <w:sz w:val="18"/>
                          <w:szCs w:val="20"/>
                        </w:rPr>
                        <w:t>Wrong study design (n = 7)</w:t>
                      </w:r>
                    </w:p>
                  </w:txbxContent>
                </v:textbox>
              </v:rect>
            </w:pict>
          </mc:Fallback>
        </mc:AlternateContent>
      </w:r>
    </w:p>
    <w:p w14:paraId="735203EB" w14:textId="77777777" w:rsidR="008D1A61" w:rsidRDefault="008D1A61" w:rsidP="008D1A61"/>
    <w:p w14:paraId="2C6D497B" w14:textId="77777777" w:rsidR="008D1A61" w:rsidRDefault="008D1A61" w:rsidP="008D1A61"/>
    <w:p w14:paraId="77A8B7F1" w14:textId="77777777" w:rsidR="008D1A61" w:rsidRDefault="008D1A61" w:rsidP="008D1A61">
      <w:r>
        <w:rPr>
          <w:noProof/>
          <w:lang w:val="de-CH" w:eastAsia="de-CH" w:bidi="as-IN"/>
        </w:rPr>
        <mc:AlternateContent>
          <mc:Choice Requires="wps">
            <w:drawing>
              <wp:anchor distT="0" distB="0" distL="114300" distR="114300" simplePos="0" relativeHeight="251678720" behindDoc="0" locked="0" layoutInCell="1" allowOverlap="1" wp14:anchorId="5CC07488" wp14:editId="5E437353">
                <wp:simplePos x="0" y="0"/>
                <wp:positionH relativeFrom="column">
                  <wp:posOffset>1400861</wp:posOffset>
                </wp:positionH>
                <wp:positionV relativeFrom="paragraph">
                  <wp:posOffset>29667</wp:posOffset>
                </wp:positionV>
                <wp:extent cx="0" cy="746151"/>
                <wp:effectExtent l="76200" t="0" r="57150" b="53975"/>
                <wp:wrapNone/>
                <wp:docPr id="19" name="Conector recto de flecha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1BF92" id="Conector recto de flecha 19" o:spid="_x0000_s1026" type="#_x0000_t32" style="position:absolute;margin-left:110.3pt;margin-top:2.35pt;width:0;height:5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" strokecolor="black [3213]">
                <v:stroke endarrow="block"/>
              </v:shape>
            </w:pict>
          </mc:Fallback>
        </mc:AlternateContent>
      </w:r>
    </w:p>
    <w:p w14:paraId="1EA5849A" w14:textId="77777777" w:rsidR="008D1A61" w:rsidRDefault="008D1A61" w:rsidP="008D1A61"/>
    <w:p w14:paraId="4EDCB8B9" w14:textId="77777777" w:rsidR="008D1A61" w:rsidRDefault="008D1A61" w:rsidP="008D1A61"/>
    <w:p w14:paraId="04A77491" w14:textId="77777777" w:rsidR="008D1A61" w:rsidRDefault="008D1A61" w:rsidP="008D1A61"/>
    <w:p w14:paraId="272F8C9C" w14:textId="77777777" w:rsidR="008D1A61" w:rsidRDefault="008D1A61" w:rsidP="008D1A61">
      <w:r w:rsidRPr="00560609">
        <w:rPr>
          <w:noProof/>
          <w:lang w:val="de-CH" w:eastAsia="de-CH" w:bidi="as-IN"/>
        </w:rPr>
        <mc:AlternateContent>
          <mc:Choice Requires="wps">
            <w:drawing>
              <wp:anchor distT="0" distB="0" distL="114300" distR="114300" simplePos="0" relativeHeight="251667456" behindDoc="0" locked="0" layoutInCell="1" allowOverlap="1" wp14:anchorId="5CAC22E6" wp14:editId="52C3B309">
                <wp:simplePos x="0" y="0"/>
                <wp:positionH relativeFrom="column">
                  <wp:posOffset>540385</wp:posOffset>
                </wp:positionH>
                <wp:positionV relativeFrom="paragraph">
                  <wp:posOffset>110795</wp:posOffset>
                </wp:positionV>
                <wp:extent cx="1887220" cy="723900"/>
                <wp:effectExtent l="0" t="0" r="17780" b="19050"/>
                <wp:wrapNone/>
                <wp:docPr id="13" name="Rectángulo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A611D" w14:textId="77777777" w:rsidR="008D1A61" w:rsidRDefault="008D1A61" w:rsidP="008D1A61">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42CC5D64" w14:textId="77777777" w:rsidR="008D1A61" w:rsidRDefault="008D1A61" w:rsidP="008D1A61">
                            <w:pPr>
                              <w:rPr>
                                <w:rFonts w:ascii="Arial" w:hAnsi="Arial" w:cs="Arial"/>
                                <w:color w:val="000000" w:themeColor="text1"/>
                                <w:sz w:val="18"/>
                                <w:szCs w:val="20"/>
                              </w:rPr>
                            </w:pPr>
                            <w:r>
                              <w:rPr>
                                <w:rFonts w:ascii="Arial" w:hAnsi="Arial" w:cs="Arial"/>
                                <w:color w:val="000000" w:themeColor="text1"/>
                                <w:sz w:val="18"/>
                                <w:szCs w:val="20"/>
                              </w:rPr>
                              <w:t>(n = 9)</w:t>
                            </w:r>
                          </w:p>
                          <w:p w14:paraId="3527A696" w14:textId="77777777" w:rsidR="008D1A61" w:rsidRDefault="008D1A61" w:rsidP="008D1A61">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4D2E997D"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C22E6" id="Rectángulo 13" o:spid="_x0000_s1037"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" filled="f" strokecolor="black [3213]" strokeweight="2pt">
                <v:textbox>
                  <w:txbxContent>
                    <w:p w14:paraId="46DA611D" w14:textId="77777777" w:rsidR="008D1A61" w:rsidRDefault="008D1A61" w:rsidP="008D1A61">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42CC5D64" w14:textId="77777777" w:rsidR="008D1A61" w:rsidRDefault="008D1A61" w:rsidP="008D1A61">
                      <w:pPr>
                        <w:rPr>
                          <w:rFonts w:ascii="Arial" w:hAnsi="Arial" w:cs="Arial"/>
                          <w:color w:val="000000" w:themeColor="text1"/>
                          <w:sz w:val="18"/>
                          <w:szCs w:val="20"/>
                        </w:rPr>
                      </w:pPr>
                      <w:r>
                        <w:rPr>
                          <w:rFonts w:ascii="Arial" w:hAnsi="Arial" w:cs="Arial"/>
                          <w:color w:val="000000" w:themeColor="text1"/>
                          <w:sz w:val="18"/>
                          <w:szCs w:val="20"/>
                        </w:rPr>
                        <w:t>(n = 9)</w:t>
                      </w:r>
                    </w:p>
                    <w:p w14:paraId="3527A696" w14:textId="77777777" w:rsidR="008D1A61" w:rsidRDefault="008D1A61" w:rsidP="008D1A61">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4D2E997D" w14:textId="77777777" w:rsidR="008D1A61" w:rsidRPr="00560609" w:rsidRDefault="008D1A61" w:rsidP="008D1A61">
                      <w:pPr>
                        <w:rPr>
                          <w:rFonts w:ascii="Arial" w:hAnsi="Arial" w:cs="Arial"/>
                          <w:color w:val="000000" w:themeColor="text1"/>
                          <w:sz w:val="18"/>
                          <w:szCs w:val="20"/>
                        </w:rPr>
                      </w:pPr>
                      <w:r>
                        <w:rPr>
                          <w:rFonts w:ascii="Arial" w:hAnsi="Arial" w:cs="Arial"/>
                          <w:color w:val="000000" w:themeColor="text1"/>
                          <w:sz w:val="18"/>
                          <w:szCs w:val="20"/>
                        </w:rPr>
                        <w:t>(n = 9)</w:t>
                      </w:r>
                    </w:p>
                  </w:txbxContent>
                </v:textbox>
              </v:rect>
            </w:pict>
          </mc:Fallback>
        </mc:AlternateContent>
      </w:r>
    </w:p>
    <w:p w14:paraId="7BCA445B" w14:textId="490D78B3" w:rsidR="009F7566" w:rsidRDefault="009F7566"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24DC55CD" w14:textId="33D46D18" w:rsidR="008D1A61" w:rsidRDefault="008D1A61"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776A0077" w14:textId="77777777" w:rsidR="008D1A61" w:rsidRDefault="008D1A61"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29AEBA73" w14:textId="77777777" w:rsidR="009F7566" w:rsidRDefault="009F7566" w:rsidP="00AF19C9">
      <w:pPr>
        <w:pBdr>
          <w:top w:val="nil"/>
          <w:left w:val="nil"/>
          <w:bottom w:val="nil"/>
          <w:right w:val="nil"/>
          <w:between w:val="nil"/>
        </w:pBdr>
        <w:spacing w:after="60"/>
        <w:jc w:val="both"/>
        <w:rPr>
          <w:rFonts w:ascii="Calibri" w:eastAsia="Calibri" w:hAnsi="Calibri" w:cs="Calibri"/>
          <w:iCs/>
          <w:color w:val="000000"/>
          <w:sz w:val="20"/>
          <w:szCs w:val="20"/>
        </w:rPr>
      </w:pPr>
    </w:p>
    <w:p w14:paraId="3AF31ED3" w14:textId="77777777" w:rsidR="00060035" w:rsidRDefault="00060035" w:rsidP="008F0125">
      <w:pPr>
        <w:jc w:val="both"/>
        <w:rPr>
          <w:rFonts w:ascii="Calibri" w:eastAsia="Calibri" w:hAnsi="Calibri" w:cs="Calibri"/>
          <w:sz w:val="22"/>
          <w:szCs w:val="22"/>
        </w:rPr>
      </w:pPr>
    </w:p>
    <w:p w14:paraId="00113084" w14:textId="46F99583" w:rsidR="001867E9" w:rsidRPr="00743C74" w:rsidRDefault="00176E21" w:rsidP="001867E9">
      <w:pPr>
        <w:spacing w:line="240" w:lineRule="atLeast"/>
        <w:jc w:val="both"/>
        <w:rPr>
          <w:rFonts w:ascii="Calibri" w:eastAsia="Times New Roman" w:hAnsi="Calibri" w:cs="Calibri"/>
          <w:b/>
          <w:bCs/>
          <w:sz w:val="20"/>
          <w:szCs w:val="20"/>
        </w:rPr>
      </w:pPr>
      <w:r>
        <w:rPr>
          <w:rFonts w:ascii="Calibri" w:eastAsia="Times New Roman" w:hAnsi="Calibri" w:cs="Calibri"/>
          <w:b/>
          <w:bCs/>
          <w:sz w:val="20"/>
          <w:szCs w:val="20"/>
        </w:rPr>
        <w:t xml:space="preserve">Patient </w:t>
      </w:r>
      <w:r w:rsidR="001867E9" w:rsidRPr="00743C74">
        <w:rPr>
          <w:rFonts w:ascii="Calibri" w:eastAsia="Times New Roman" w:hAnsi="Calibri" w:cs="Calibri"/>
          <w:b/>
          <w:bCs/>
          <w:sz w:val="20"/>
          <w:szCs w:val="20"/>
        </w:rPr>
        <w:t>Survival</w:t>
      </w:r>
    </w:p>
    <w:p w14:paraId="27E3C455" w14:textId="0AD9D46F" w:rsidR="00A56957" w:rsidRDefault="001867E9" w:rsidP="00A56957">
      <w:pPr>
        <w:spacing w:line="240" w:lineRule="atLeast"/>
        <w:jc w:val="both"/>
        <w:rPr>
          <w:rFonts w:ascii="Calibri" w:eastAsia="Times New Roman" w:hAnsi="Calibri" w:cs="Calibri"/>
          <w:sz w:val="20"/>
          <w:szCs w:val="20"/>
        </w:rPr>
      </w:pPr>
      <w:r>
        <w:rPr>
          <w:rFonts w:ascii="Calibri" w:eastAsia="Times New Roman" w:hAnsi="Calibri" w:cs="Calibri"/>
          <w:sz w:val="20"/>
          <w:szCs w:val="20"/>
        </w:rPr>
        <w:t xml:space="preserve">For the critical outcome of patient survival we identified one </w:t>
      </w:r>
      <w:r w:rsidR="00083D05">
        <w:rPr>
          <w:rFonts w:ascii="Calibri" w:eastAsia="Times New Roman" w:hAnsi="Calibri" w:cs="Calibri"/>
          <w:sz w:val="20"/>
          <w:szCs w:val="20"/>
        </w:rPr>
        <w:t>non-</w:t>
      </w:r>
      <w:proofErr w:type="spellStart"/>
      <w:r w:rsidR="00083D05">
        <w:rPr>
          <w:rFonts w:ascii="Calibri" w:eastAsia="Times New Roman" w:hAnsi="Calibri" w:cs="Calibri"/>
          <w:sz w:val="20"/>
          <w:szCs w:val="20"/>
        </w:rPr>
        <w:t>randomised</w:t>
      </w:r>
      <w:proofErr w:type="spellEnd"/>
      <w:r w:rsidR="00083D05">
        <w:rPr>
          <w:rFonts w:ascii="Calibri" w:eastAsia="Times New Roman" w:hAnsi="Calibri" w:cs="Calibri"/>
          <w:sz w:val="20"/>
          <w:szCs w:val="20"/>
        </w:rPr>
        <w:t xml:space="preserve"> </w:t>
      </w:r>
      <w:r w:rsidR="00A56957">
        <w:rPr>
          <w:rFonts w:ascii="Calibri" w:eastAsia="Times New Roman" w:hAnsi="Calibri" w:cs="Calibri"/>
          <w:sz w:val="20"/>
          <w:szCs w:val="20"/>
        </w:rPr>
        <w:t>prospective observational study with historical controls</w:t>
      </w:r>
      <w:r w:rsidR="00176E21">
        <w:rPr>
          <w:rFonts w:ascii="Calibri" w:eastAsia="Times New Roman" w:hAnsi="Calibri" w:cs="Calibri"/>
          <w:sz w:val="20"/>
          <w:szCs w:val="20"/>
        </w:rPr>
        <w:t xml:space="preserve"> </w:t>
      </w:r>
      <w:r w:rsidR="00176E21">
        <w:rPr>
          <w:rFonts w:ascii="Calibri" w:eastAsia="Times New Roman" w:hAnsi="Calibri" w:cs="Calibri"/>
          <w:sz w:val="20"/>
          <w:szCs w:val="20"/>
        </w:rPr>
        <w:fldChar w:fldCharType="begin" w:fldLock="1"/>
      </w:r>
      <w:r w:rsidR="00B5061B">
        <w:rPr>
          <w:rFonts w:ascii="Calibri" w:eastAsia="Times New Roman" w:hAnsi="Calibri" w:cs="Calibri"/>
          <w:sz w:val="20"/>
          <w:szCs w:val="20"/>
        </w:rPr>
        <w:instrText>ADDIN CSL_CITATION {"citationItems":[{"id":"ITEM-1","itemData":{"DOI":"10.1097/CCM.0b013e3182a6439d","ISSN":"1530-0293 (Electronic)","PMID":"24158170","abstract":"OBJECTIVE: To determine whether implementation of Composite Resuscitation Team  Training is associated with improvement in survival to discharge and code team performance after pediatric in-hospital cardiopulmonary arrest. DESIGN, SETTING, AND SUBJECTS: We conducted a prospective observational study with historical controls at a 302-bed, quaternary care, academic children's hospital. Inpatients who experienced cardiopulmonary arrest between January 1, 2006, and December 31, 2009, were included in the control group (123 patients experienced 183 cardiopulmonary arrests) and between July 1, 2010, and June 30, 2011, were included in the intervention group (46 patients experienced 65 cardiopulmonary arrests). INTERVENTION: Code team members were introduced to Composite Resuscitation Team Training and continued training throughout the intervention period (January 1, 2010-June 30, 2011). Training was integrated via in situ code blue simulations (n = 16). Simulations were videotaped and participants were debriefed for education and process improvement. Primary outcome was survival to discharge after cardiopulmonary arrest. Secondary outcome measures were 1) change in neurologic morbidity from admission to discharge, measured by Pediatric Cerebral Performance Category, and 2) code team adherence to resuscitation Standard Operating Performance variables. MEASUREMENTS AND MAIN RESULTS: The intervention group was more likely to survive than the control group (60.9% vs 40.3%) (unadjusted odds ratio, 2.3 [95% CI, 1.15-4.60]) and had no significant change in neurologic morbidity (mean change in Pediatric Cerebral Performance Category 0.11 vs 0.27; p = 0.37). Code teams exposed to Composite Resuscitation Team Training were more likely than control group to adhere to resuscitation Standard Operating Performance (35.9% vs 20.8%) (unadjusted odds ratio, 2.14 [95% CI, 1.15-3.99]). After adjusting for adherence to Standard Operating Performance, survival remained improved in the intervention period (odds ratio, 2.13 [95% CI, 1.06-4.36]). CONCLUSION: With implementation of Composite Resuscitation Team Training, survival to discharge after pediatric cardiopulmonary arrest improved, as did code team performance. Demonstration of improved survival after adjusting for code team adherence to resuscitation standards suggests that this may be a valuable resuscitation training program. Further studies are needed to determine causality and generalizability.","author":[{"dropping-particle":"","family":"Knight","given":"Lynda J","non-dropping-particle":"","parse-names":false,"suffix":""},{"dropping-particle":"","family":"Gabhart","given":"Julia M","non-dropping-particle":"","parse-names":false,"suffix":""},{"dropping-particle":"","family":"Earnest","given":"Karla S","non-dropping-particle":"","parse-names":false,"suffix":""},{"dropping-particle":"","family":"Leong","given":"Kit M","non-dropping-particle":"","parse-names":false,"suffix":""},{"dropping-particle":"","family":"Anglemyer","given":"Andrew","non-dropping-particle":"","parse-names":false,"suffix":""},{"dropping-particle":"","family":"Franzon","given":"Deborah","non-dropping-particle":"","parse-names":false,"suffix":""}],"container-title":"Critical care medicine","id":"ITEM-1","issue":"2","issued":{"date-parts":[["2014","2"]]},"language":"eng","page":"243-251","publisher-place":"United States","title":"Improving code team performance and survival outcomes: implementation of  pediatric resuscitation team training.","type":"article-journal","volume":"42"},"uris":["http://www.mendeley.com/documents/?uuid=48a901f2-2b37-4eaf-8702-f14e8230f601"]}],"mendeley":{"formattedCitation":"(4)","plainTextFormattedCitation":"(4)","previouslyFormattedCitation":"(4)"},"properties":{"noteIndex":0},"schema":"https://github.com/citation-style-language/schema/raw/master/csl-citation.json"}</w:instrText>
      </w:r>
      <w:r w:rsidR="00176E21">
        <w:rPr>
          <w:rFonts w:ascii="Calibri" w:eastAsia="Times New Roman" w:hAnsi="Calibri" w:cs="Calibri"/>
          <w:sz w:val="20"/>
          <w:szCs w:val="20"/>
        </w:rPr>
        <w:fldChar w:fldCharType="separate"/>
      </w:r>
      <w:r w:rsidR="00B5061B" w:rsidRPr="00B5061B">
        <w:rPr>
          <w:rFonts w:ascii="Calibri" w:eastAsia="Times New Roman" w:hAnsi="Calibri" w:cs="Calibri"/>
          <w:noProof/>
          <w:sz w:val="20"/>
          <w:szCs w:val="20"/>
        </w:rPr>
        <w:t>(4)</w:t>
      </w:r>
      <w:r w:rsidR="00176E21">
        <w:rPr>
          <w:rFonts w:ascii="Calibri" w:eastAsia="Times New Roman" w:hAnsi="Calibri" w:cs="Calibri"/>
          <w:sz w:val="20"/>
          <w:szCs w:val="20"/>
        </w:rPr>
        <w:fldChar w:fldCharType="end"/>
      </w:r>
      <w:r w:rsidR="00083D05">
        <w:rPr>
          <w:rFonts w:ascii="Calibri" w:eastAsia="Times New Roman" w:hAnsi="Calibri" w:cs="Calibri"/>
          <w:sz w:val="20"/>
          <w:szCs w:val="20"/>
        </w:rPr>
        <w:t xml:space="preserve"> reporting an association between </w:t>
      </w:r>
      <w:r w:rsidR="00A56957">
        <w:rPr>
          <w:rFonts w:ascii="Calibri" w:eastAsia="Times New Roman" w:hAnsi="Calibri" w:cs="Calibri"/>
          <w:sz w:val="20"/>
          <w:szCs w:val="20"/>
        </w:rPr>
        <w:t xml:space="preserve">the </w:t>
      </w:r>
      <w:r w:rsidR="001A7360">
        <w:rPr>
          <w:rFonts w:ascii="Calibri" w:eastAsia="Times New Roman" w:hAnsi="Calibri" w:cs="Calibri"/>
          <w:sz w:val="20"/>
          <w:szCs w:val="20"/>
        </w:rPr>
        <w:t xml:space="preserve">in situ simulation period and </w:t>
      </w:r>
      <w:r w:rsidR="00083D05">
        <w:rPr>
          <w:rFonts w:ascii="Calibri" w:eastAsia="Times New Roman" w:hAnsi="Calibri" w:cs="Calibri"/>
          <w:sz w:val="20"/>
          <w:szCs w:val="20"/>
        </w:rPr>
        <w:t xml:space="preserve">higher odds of survival at hospital discharge in </w:t>
      </w:r>
      <w:r w:rsidR="00625DF7">
        <w:rPr>
          <w:rFonts w:ascii="Calibri" w:eastAsia="Times New Roman" w:hAnsi="Calibri" w:cs="Calibri"/>
          <w:sz w:val="20"/>
          <w:szCs w:val="20"/>
        </w:rPr>
        <w:t>pediatric patients</w:t>
      </w:r>
      <w:r w:rsidR="00A56957">
        <w:rPr>
          <w:rFonts w:ascii="Calibri" w:eastAsia="Times New Roman" w:hAnsi="Calibri" w:cs="Calibri"/>
          <w:sz w:val="20"/>
          <w:szCs w:val="20"/>
        </w:rPr>
        <w:t xml:space="preserve"> who experience cardiac arrest </w:t>
      </w:r>
      <w:r w:rsidR="00083D05">
        <w:rPr>
          <w:rFonts w:ascii="Calibri" w:eastAsia="Times New Roman" w:hAnsi="Calibri" w:cs="Calibri"/>
          <w:sz w:val="20"/>
          <w:szCs w:val="20"/>
        </w:rPr>
        <w:t xml:space="preserve"> </w:t>
      </w:r>
      <w:r w:rsidR="00A56957">
        <w:rPr>
          <w:rFonts w:ascii="Calibri" w:eastAsia="Times New Roman" w:hAnsi="Calibri" w:cs="Calibri"/>
          <w:sz w:val="20"/>
          <w:szCs w:val="20"/>
        </w:rPr>
        <w:t>[</w:t>
      </w:r>
      <w:r w:rsidR="00A56957" w:rsidRPr="00A56957">
        <w:rPr>
          <w:rFonts w:ascii="Calibri" w:eastAsia="Times New Roman" w:hAnsi="Calibri" w:cs="Calibri"/>
          <w:sz w:val="20"/>
          <w:szCs w:val="20"/>
        </w:rPr>
        <w:t>50/124</w:t>
      </w:r>
      <w:r w:rsidR="0095277C">
        <w:rPr>
          <w:rFonts w:ascii="Calibri" w:eastAsia="Times New Roman" w:hAnsi="Calibri" w:cs="Calibri"/>
          <w:sz w:val="20"/>
          <w:szCs w:val="20"/>
        </w:rPr>
        <w:t xml:space="preserve"> </w:t>
      </w:r>
      <w:r w:rsidR="00A56957" w:rsidRPr="00A56957">
        <w:rPr>
          <w:rFonts w:ascii="Calibri" w:eastAsia="Times New Roman" w:hAnsi="Calibri" w:cs="Calibri"/>
          <w:sz w:val="20"/>
          <w:szCs w:val="20"/>
        </w:rPr>
        <w:t>(40.3%)</w:t>
      </w:r>
      <w:r w:rsidR="0095277C">
        <w:rPr>
          <w:rFonts w:ascii="Calibri" w:eastAsia="Times New Roman" w:hAnsi="Calibri" w:cs="Calibri"/>
          <w:sz w:val="20"/>
          <w:szCs w:val="20"/>
        </w:rPr>
        <w:t xml:space="preserve"> pre-intervention period </w:t>
      </w:r>
      <w:r w:rsidR="00A56957">
        <w:rPr>
          <w:rFonts w:ascii="Calibri" w:eastAsia="Times New Roman" w:hAnsi="Calibri" w:cs="Calibri"/>
          <w:sz w:val="20"/>
          <w:szCs w:val="20"/>
        </w:rPr>
        <w:t>vs.</w:t>
      </w:r>
      <w:r w:rsidR="0095277C">
        <w:rPr>
          <w:rFonts w:ascii="Calibri" w:eastAsia="Times New Roman" w:hAnsi="Calibri" w:cs="Calibri"/>
          <w:sz w:val="20"/>
          <w:szCs w:val="20"/>
        </w:rPr>
        <w:t xml:space="preserve"> </w:t>
      </w:r>
      <w:r w:rsidR="00A56957" w:rsidRPr="00A56957">
        <w:rPr>
          <w:rFonts w:ascii="Calibri" w:eastAsia="Times New Roman" w:hAnsi="Calibri" w:cs="Calibri"/>
          <w:sz w:val="20"/>
          <w:szCs w:val="20"/>
        </w:rPr>
        <w:t>28/46</w:t>
      </w:r>
      <w:r w:rsidR="0095277C">
        <w:rPr>
          <w:rFonts w:ascii="Calibri" w:eastAsia="Times New Roman" w:hAnsi="Calibri" w:cs="Calibri"/>
          <w:sz w:val="20"/>
          <w:szCs w:val="20"/>
        </w:rPr>
        <w:t xml:space="preserve"> </w:t>
      </w:r>
      <w:r w:rsidR="00A56957" w:rsidRPr="00A56957">
        <w:rPr>
          <w:rFonts w:ascii="Calibri" w:eastAsia="Times New Roman" w:hAnsi="Calibri" w:cs="Calibri"/>
          <w:sz w:val="20"/>
          <w:szCs w:val="20"/>
        </w:rPr>
        <w:t>(60.9</w:t>
      </w:r>
      <w:r w:rsidR="00A56957">
        <w:rPr>
          <w:rFonts w:ascii="Calibri" w:eastAsia="Times New Roman" w:hAnsi="Calibri" w:cs="Calibri"/>
          <w:sz w:val="20"/>
          <w:szCs w:val="20"/>
        </w:rPr>
        <w:t>%</w:t>
      </w:r>
      <w:r w:rsidR="00A56957" w:rsidRPr="00A56957">
        <w:rPr>
          <w:rFonts w:ascii="Calibri" w:eastAsia="Times New Roman" w:hAnsi="Calibri" w:cs="Calibri"/>
          <w:sz w:val="20"/>
          <w:szCs w:val="20"/>
        </w:rPr>
        <w:t>)</w:t>
      </w:r>
      <w:r w:rsidR="0095277C">
        <w:rPr>
          <w:rFonts w:ascii="Calibri" w:eastAsia="Times New Roman" w:hAnsi="Calibri" w:cs="Calibri"/>
          <w:sz w:val="20"/>
          <w:szCs w:val="20"/>
        </w:rPr>
        <w:t xml:space="preserve"> post-intervention period</w:t>
      </w:r>
      <w:r w:rsidR="00A56957" w:rsidRPr="00A56957">
        <w:rPr>
          <w:rFonts w:ascii="Calibri" w:eastAsia="Times New Roman" w:hAnsi="Calibri" w:cs="Calibri"/>
          <w:sz w:val="20"/>
          <w:szCs w:val="20"/>
        </w:rPr>
        <w:t>; OR, 2.06 (95% CI, 1.02-4.25)</w:t>
      </w:r>
      <w:r w:rsidR="00A56957">
        <w:rPr>
          <w:rFonts w:ascii="Calibri" w:eastAsia="Times New Roman" w:hAnsi="Calibri" w:cs="Calibri"/>
          <w:sz w:val="20"/>
          <w:szCs w:val="20"/>
        </w:rPr>
        <w:t>].</w:t>
      </w:r>
    </w:p>
    <w:p w14:paraId="51A35C7C" w14:textId="77777777" w:rsidR="00176E21" w:rsidRPr="00A56957" w:rsidRDefault="00176E21" w:rsidP="00A56957">
      <w:pPr>
        <w:spacing w:line="240" w:lineRule="atLeast"/>
        <w:jc w:val="both"/>
        <w:rPr>
          <w:rFonts w:ascii="Calibri" w:eastAsia="Times New Roman" w:hAnsi="Calibri" w:cs="Calibri"/>
          <w:sz w:val="20"/>
          <w:szCs w:val="20"/>
        </w:rPr>
      </w:pPr>
    </w:p>
    <w:p w14:paraId="41B5350A" w14:textId="77777777" w:rsidR="00176E21" w:rsidRPr="00176E21" w:rsidRDefault="00176E21" w:rsidP="00176E21">
      <w:pPr>
        <w:spacing w:line="240" w:lineRule="atLeast"/>
        <w:jc w:val="both"/>
        <w:rPr>
          <w:rFonts w:ascii="Calibri" w:eastAsia="Times New Roman" w:hAnsi="Calibri" w:cs="Calibri"/>
          <w:sz w:val="20"/>
          <w:szCs w:val="20"/>
        </w:rPr>
      </w:pPr>
      <w:r w:rsidRPr="00176E21">
        <w:rPr>
          <w:rFonts w:ascii="Calibri" w:eastAsia="Times New Roman" w:hAnsi="Calibri" w:cs="Calibri"/>
          <w:b/>
          <w:bCs/>
          <w:sz w:val="20"/>
          <w:szCs w:val="20"/>
        </w:rPr>
        <w:t>Patient outcomes</w:t>
      </w:r>
    </w:p>
    <w:p w14:paraId="5FC0900E" w14:textId="41A2FAE6" w:rsidR="00176E21" w:rsidRPr="00176E21" w:rsidRDefault="00176E21" w:rsidP="00176E21">
      <w:pPr>
        <w:spacing w:line="240" w:lineRule="atLeast"/>
        <w:jc w:val="both"/>
        <w:rPr>
          <w:rFonts w:ascii="Calibri" w:eastAsia="Times New Roman" w:hAnsi="Calibri" w:cs="Calibri"/>
          <w:sz w:val="20"/>
          <w:szCs w:val="20"/>
        </w:rPr>
      </w:pPr>
      <w:r w:rsidRPr="00176E21">
        <w:rPr>
          <w:rFonts w:ascii="Calibri" w:eastAsia="Times New Roman" w:hAnsi="Calibri" w:cs="Calibri"/>
          <w:sz w:val="20"/>
          <w:szCs w:val="20"/>
        </w:rPr>
        <w:t xml:space="preserve">For the critical outcome of </w:t>
      </w:r>
      <w:r w:rsidR="007A641D">
        <w:rPr>
          <w:rFonts w:ascii="Calibri" w:eastAsia="Times New Roman" w:hAnsi="Calibri" w:cs="Calibri"/>
          <w:sz w:val="20"/>
          <w:szCs w:val="20"/>
        </w:rPr>
        <w:t>p</w:t>
      </w:r>
      <w:r w:rsidRPr="00176E21">
        <w:rPr>
          <w:rFonts w:ascii="Calibri" w:eastAsia="Times New Roman" w:hAnsi="Calibri" w:cs="Calibri"/>
          <w:sz w:val="20"/>
          <w:szCs w:val="20"/>
        </w:rPr>
        <w:t>atient outcomes we found one non-</w:t>
      </w:r>
      <w:proofErr w:type="spellStart"/>
      <w:r w:rsidRPr="00176E21">
        <w:rPr>
          <w:rFonts w:ascii="Calibri" w:eastAsia="Times New Roman" w:hAnsi="Calibri" w:cs="Calibri"/>
          <w:sz w:val="20"/>
          <w:szCs w:val="20"/>
        </w:rPr>
        <w:t>randomised</w:t>
      </w:r>
      <w:proofErr w:type="spellEnd"/>
      <w:r w:rsidRPr="00176E21">
        <w:rPr>
          <w:rFonts w:ascii="Calibri" w:eastAsia="Times New Roman" w:hAnsi="Calibri" w:cs="Calibri"/>
          <w:sz w:val="20"/>
          <w:szCs w:val="20"/>
        </w:rPr>
        <w:t xml:space="preserve"> study</w:t>
      </w:r>
      <w:r w:rsidR="001A7360">
        <w:rPr>
          <w:rFonts w:ascii="Calibri" w:eastAsia="Times New Roman" w:hAnsi="Calibri" w:cs="Calibri"/>
          <w:sz w:val="20"/>
          <w:szCs w:val="20"/>
        </w:rPr>
        <w:t xml:space="preserve"> </w:t>
      </w:r>
      <w:r w:rsidR="00B574B3">
        <w:rPr>
          <w:rFonts w:ascii="Calibri" w:eastAsia="Times New Roman" w:hAnsi="Calibri" w:cs="Calibri"/>
          <w:sz w:val="20"/>
          <w:szCs w:val="20"/>
        </w:rPr>
        <w:fldChar w:fldCharType="begin" w:fldLock="1"/>
      </w:r>
      <w:r w:rsidR="00B5061B">
        <w:rPr>
          <w:rFonts w:ascii="Calibri" w:eastAsia="Times New Roman" w:hAnsi="Calibri" w:cs="Calibri"/>
          <w:sz w:val="20"/>
          <w:szCs w:val="20"/>
        </w:rPr>
        <w:instrText>ADDIN CSL_CITATION {"citationItems":[{"id":"ITEM-1","itemData":{"DOI":"10.3389/fped.2023.1138633","ISSN":"2296-2360 (Print)","PMID":"37360368","abstract":"BACKGROUND: Simulation-based training improves neonatal resuscitation and  decreases perinatal mortality in low- and middle-income countries. Interdisciplinary in-situ simulation may promote quality care in neonatal resuscitation. However, there is limited information regarding the effect of multidisciplinary in-situ simulation training (MIST) on neonatal outcomes. We aimed to investigate the impact of MIST on neonatal resuscitation in reducing the incidence of neonatal asphyxia and related morbidities. METHODS: Weekly MIST on neonatal resuscitation has been conducted through neonatal and obstetrical collaboration at the University of Hong Kong-Shenzhen Hospital, China, since 2019. Each simulation was facilitated by two instructors and performed by three health care providers from obstetric and neonatal intensive care units, followed by a debriefing of the participants and several designated observers. The incidence of neonatal asphyxia, severe asphyxia, hypoxic-ischemic encephalopathy (HIE), and meconium aspiration syndrome (MAS) before (2017-2018) and after (2019-2020) the commencement of weekly MIST were analyzed. RESULTS: There were 81 simulation cases including the resuscitation of preterm neonates of different gestational ages, perinatal distress, meconium-stained amniotic fluid, and congenital heart disease with 1,503 participant counts (225 active participants). The respective incidence of neonatal asphyxia, severe asphyxia, HIE, and MAS decreased significantly after MIST (0.64%, 0.06%, 0.01%, and 0.09% vs. 0.84%, 0.14%, 0.10%, and 0.19%, respectively, all P &lt; 0.05). CONCLUSIONS: Weekly MIST on neonatal resuscitation decreased the incidence of neonatal asphyxia, severe asphyxia, HIE, and MAS. Implementation of regular resuscitation simulation training is feasible and may improve the quality of neonatal resuscitation with better neonatal outcomes in low- and middle-income countries.","author":[{"dropping-particle":"","family":"Xu","given":"Chenguang","non-dropping-particle":"","parse-names":false,"suffix":""},{"dropping-particle":"","family":"Zhang","given":"Qianshen","non-dropping-particle":"","parse-names":false,"suffix":""},{"dropping-particle":"","family":"Xue","given":"Yin","non-dropping-particle":"","parse-names":false,"suffix":""},{"dropping-particle":"","family":"Chow","given":"Chun-Bong","non-dropping-particle":"","parse-names":false,"suffix":""},{"dropping-particle":"","family":"Dong","given":"Chunxiao","non-dropping-particle":"","parse-names":false,"suffix":""},{"dropping-particle":"","family":"Xie","given":"Qian","non-dropping-particle":"","parse-names":false,"suffix":""},{"dropping-particle":"","family":"Cheung","given":"Po-Yin","non-dropping-particle":"","parse-names":false,"suffix":""}],"container-title":"Frontiers in pediatrics","id":"ITEM-1","issued":{"date-parts":[["2023"]]},"language":"eng","page":"1138633","publisher-place":"Switzerland","title":"Improved neonatal outcomes by multidisciplinary simulation-a contemporary  practice in the demonstration area of China.","type":"article-journal","volume":"11"},"uris":["http://www.mendeley.com/documents/?uuid=f45999a6-b3ed-4478-b231-4ccf8296ff98"]}],"mendeley":{"formattedCitation":"(9)","plainTextFormattedCitation":"(9)","previouslyFormattedCitation":"(9)"},"properties":{"noteIndex":0},"schema":"https://github.com/citation-style-language/schema/raw/master/csl-citation.json"}</w:instrText>
      </w:r>
      <w:r w:rsidR="00B574B3">
        <w:rPr>
          <w:rFonts w:ascii="Calibri" w:eastAsia="Times New Roman" w:hAnsi="Calibri" w:cs="Calibri"/>
          <w:sz w:val="20"/>
          <w:szCs w:val="20"/>
        </w:rPr>
        <w:fldChar w:fldCharType="separate"/>
      </w:r>
      <w:r w:rsidR="00B5061B" w:rsidRPr="00B5061B">
        <w:rPr>
          <w:rFonts w:ascii="Calibri" w:eastAsia="Times New Roman" w:hAnsi="Calibri" w:cs="Calibri"/>
          <w:noProof/>
          <w:sz w:val="20"/>
          <w:szCs w:val="20"/>
        </w:rPr>
        <w:t>(9)</w:t>
      </w:r>
      <w:r w:rsidR="00B574B3">
        <w:rPr>
          <w:rFonts w:ascii="Calibri" w:eastAsia="Times New Roman" w:hAnsi="Calibri" w:cs="Calibri"/>
          <w:sz w:val="20"/>
          <w:szCs w:val="20"/>
        </w:rPr>
        <w:fldChar w:fldCharType="end"/>
      </w:r>
      <w:r w:rsidRPr="00176E21">
        <w:rPr>
          <w:rFonts w:ascii="Calibri" w:eastAsia="Times New Roman" w:hAnsi="Calibri" w:cs="Calibri"/>
          <w:sz w:val="20"/>
          <w:szCs w:val="20"/>
        </w:rPr>
        <w:t xml:space="preserve"> reporting</w:t>
      </w:r>
      <w:r w:rsidR="0095277C">
        <w:rPr>
          <w:rFonts w:ascii="Calibri" w:eastAsia="Times New Roman" w:hAnsi="Calibri" w:cs="Calibri"/>
          <w:sz w:val="20"/>
          <w:szCs w:val="20"/>
        </w:rPr>
        <w:t xml:space="preserve"> in the post</w:t>
      </w:r>
      <w:r w:rsidR="00433101">
        <w:rPr>
          <w:rFonts w:ascii="Calibri" w:eastAsia="Times New Roman" w:hAnsi="Calibri" w:cs="Calibri"/>
          <w:sz w:val="20"/>
          <w:szCs w:val="20"/>
        </w:rPr>
        <w:t xml:space="preserve"> intervention (in situ simulation) vs. pre-intervention period a</w:t>
      </w:r>
      <w:r w:rsidRPr="00176E21">
        <w:rPr>
          <w:rFonts w:ascii="Calibri" w:eastAsia="Times New Roman" w:hAnsi="Calibri" w:cs="Calibri"/>
          <w:sz w:val="20"/>
          <w:szCs w:val="20"/>
        </w:rPr>
        <w:t xml:space="preserve"> lower incidence of neonatal asphyxia [88 (0.64%) vs. 133 (0.84%), P=.045], severe asphyxia [8 (0.058%) vs. 22 (0.138%), p =.029], hypoxic-ischemic encephalopathy [2 (0.01%) vs. 16 (0.1%), p = 0.003], and meconium aspiration syndrome [12 (0.09%) vs. 31 (0.19%), p = </w:t>
      </w:r>
      <w:r w:rsidR="00A309BD">
        <w:rPr>
          <w:rFonts w:ascii="Calibri" w:eastAsia="Times New Roman" w:hAnsi="Calibri" w:cs="Calibri"/>
          <w:sz w:val="20"/>
          <w:szCs w:val="20"/>
        </w:rPr>
        <w:t>0</w:t>
      </w:r>
      <w:r w:rsidRPr="00176E21">
        <w:rPr>
          <w:rFonts w:ascii="Calibri" w:eastAsia="Times New Roman" w:hAnsi="Calibri" w:cs="Calibri"/>
          <w:sz w:val="20"/>
          <w:szCs w:val="20"/>
        </w:rPr>
        <w:t xml:space="preserve">.014] but no difference in the composite outcome of neonatal asphyxia or low </w:t>
      </w:r>
      <w:proofErr w:type="spellStart"/>
      <w:r w:rsidRPr="00176E21">
        <w:rPr>
          <w:rFonts w:ascii="Calibri" w:eastAsia="Times New Roman" w:hAnsi="Calibri" w:cs="Calibri"/>
          <w:sz w:val="20"/>
          <w:szCs w:val="20"/>
        </w:rPr>
        <w:t>apgar</w:t>
      </w:r>
      <w:proofErr w:type="spellEnd"/>
      <w:r w:rsidRPr="00176E21">
        <w:rPr>
          <w:rFonts w:ascii="Calibri" w:eastAsia="Times New Roman" w:hAnsi="Calibri" w:cs="Calibri"/>
          <w:sz w:val="20"/>
          <w:szCs w:val="20"/>
        </w:rPr>
        <w:t xml:space="preserve"> score [111 (0.8%) vs. 154 (0.97%), p = </w:t>
      </w:r>
      <w:r w:rsidR="00A309BD">
        <w:rPr>
          <w:rFonts w:ascii="Calibri" w:eastAsia="Times New Roman" w:hAnsi="Calibri" w:cs="Calibri"/>
          <w:sz w:val="20"/>
          <w:szCs w:val="20"/>
        </w:rPr>
        <w:t>0</w:t>
      </w:r>
      <w:r w:rsidRPr="00176E21">
        <w:rPr>
          <w:rFonts w:ascii="Calibri" w:eastAsia="Times New Roman" w:hAnsi="Calibri" w:cs="Calibri"/>
          <w:sz w:val="20"/>
          <w:szCs w:val="20"/>
        </w:rPr>
        <w:t xml:space="preserve">.128], and low Apgar score [23 (0.17%) vs. 21 (0.13%), p = </w:t>
      </w:r>
      <w:r w:rsidR="001A7360">
        <w:rPr>
          <w:rFonts w:ascii="Calibri" w:eastAsia="Times New Roman" w:hAnsi="Calibri" w:cs="Calibri"/>
          <w:sz w:val="20"/>
          <w:szCs w:val="20"/>
        </w:rPr>
        <w:t>0</w:t>
      </w:r>
      <w:r w:rsidRPr="00176E21">
        <w:rPr>
          <w:rFonts w:ascii="Calibri" w:eastAsia="Times New Roman" w:hAnsi="Calibri" w:cs="Calibri"/>
          <w:sz w:val="20"/>
          <w:szCs w:val="20"/>
        </w:rPr>
        <w:t xml:space="preserve">.445]. This outcome was not </w:t>
      </w:r>
      <w:r w:rsidR="00835FE8" w:rsidRPr="00176E21">
        <w:rPr>
          <w:rFonts w:ascii="Calibri" w:eastAsia="Times New Roman" w:hAnsi="Calibri" w:cs="Calibri"/>
          <w:sz w:val="20"/>
          <w:szCs w:val="20"/>
        </w:rPr>
        <w:t>present</w:t>
      </w:r>
      <w:r w:rsidRPr="00176E21">
        <w:rPr>
          <w:rFonts w:ascii="Calibri" w:eastAsia="Times New Roman" w:hAnsi="Calibri" w:cs="Calibri"/>
          <w:sz w:val="20"/>
          <w:szCs w:val="20"/>
        </w:rPr>
        <w:t xml:space="preserve"> in the </w:t>
      </w:r>
      <w:r w:rsidR="007A641D">
        <w:rPr>
          <w:rFonts w:ascii="Calibri" w:eastAsia="Times New Roman" w:hAnsi="Calibri" w:cs="Calibri"/>
          <w:sz w:val="20"/>
          <w:szCs w:val="20"/>
        </w:rPr>
        <w:t xml:space="preserve">original </w:t>
      </w:r>
      <w:r w:rsidRPr="00176E21">
        <w:rPr>
          <w:rFonts w:ascii="Calibri" w:eastAsia="Times New Roman" w:hAnsi="Calibri" w:cs="Calibri"/>
          <w:sz w:val="20"/>
          <w:szCs w:val="20"/>
        </w:rPr>
        <w:t xml:space="preserve">PICOST but </w:t>
      </w:r>
      <w:proofErr w:type="gramStart"/>
      <w:r w:rsidRPr="00176E21">
        <w:rPr>
          <w:rFonts w:ascii="Calibri" w:eastAsia="Times New Roman" w:hAnsi="Calibri" w:cs="Calibri"/>
          <w:sz w:val="20"/>
          <w:szCs w:val="20"/>
        </w:rPr>
        <w:t>was considered</w:t>
      </w:r>
      <w:r w:rsidR="007A641D">
        <w:rPr>
          <w:rFonts w:ascii="Calibri" w:eastAsia="Times New Roman" w:hAnsi="Calibri" w:cs="Calibri"/>
          <w:sz w:val="20"/>
          <w:szCs w:val="20"/>
        </w:rPr>
        <w:t xml:space="preserve"> to be</w:t>
      </w:r>
      <w:proofErr w:type="gramEnd"/>
      <w:r w:rsidR="007A641D">
        <w:rPr>
          <w:rFonts w:ascii="Calibri" w:eastAsia="Times New Roman" w:hAnsi="Calibri" w:cs="Calibri"/>
          <w:sz w:val="20"/>
          <w:szCs w:val="20"/>
        </w:rPr>
        <w:t xml:space="preserve"> included in this systematic review</w:t>
      </w:r>
      <w:r w:rsidRPr="00176E21">
        <w:rPr>
          <w:rFonts w:ascii="Calibri" w:eastAsia="Times New Roman" w:hAnsi="Calibri" w:cs="Calibri"/>
          <w:sz w:val="20"/>
          <w:szCs w:val="20"/>
        </w:rPr>
        <w:t xml:space="preserve"> after the inclusion/exclusion process by </w:t>
      </w:r>
      <w:r w:rsidR="007A641D">
        <w:rPr>
          <w:rFonts w:ascii="Calibri" w:eastAsia="Times New Roman" w:hAnsi="Calibri" w:cs="Calibri"/>
          <w:sz w:val="20"/>
          <w:szCs w:val="20"/>
        </w:rPr>
        <w:t xml:space="preserve">EIT </w:t>
      </w:r>
      <w:r w:rsidRPr="00176E21">
        <w:rPr>
          <w:rFonts w:ascii="Calibri" w:eastAsia="Times New Roman" w:hAnsi="Calibri" w:cs="Calibri"/>
          <w:sz w:val="20"/>
          <w:szCs w:val="20"/>
        </w:rPr>
        <w:t>TF consensus</w:t>
      </w:r>
      <w:r w:rsidR="00835FE8">
        <w:rPr>
          <w:rFonts w:ascii="Calibri" w:eastAsia="Times New Roman" w:hAnsi="Calibri" w:cs="Calibri"/>
          <w:sz w:val="20"/>
          <w:szCs w:val="20"/>
        </w:rPr>
        <w:t xml:space="preserve"> due to its importance</w:t>
      </w:r>
      <w:r w:rsidRPr="00176E21">
        <w:rPr>
          <w:rFonts w:ascii="Calibri" w:eastAsia="Times New Roman" w:hAnsi="Calibri" w:cs="Calibri"/>
          <w:sz w:val="20"/>
          <w:szCs w:val="20"/>
        </w:rPr>
        <w:t>.</w:t>
      </w:r>
    </w:p>
    <w:p w14:paraId="2E7EF758" w14:textId="67EFC4DF" w:rsidR="001867E9" w:rsidRDefault="001867E9" w:rsidP="001867E9">
      <w:pPr>
        <w:spacing w:line="240" w:lineRule="atLeast"/>
        <w:jc w:val="both"/>
        <w:rPr>
          <w:rFonts w:ascii="Calibri" w:eastAsia="Times New Roman" w:hAnsi="Calibri" w:cs="Calibri"/>
          <w:sz w:val="20"/>
          <w:szCs w:val="20"/>
        </w:rPr>
      </w:pPr>
    </w:p>
    <w:p w14:paraId="3429B896" w14:textId="236DB24C" w:rsidR="00BF7F8A" w:rsidRPr="00BF7F8A" w:rsidRDefault="00BF7F8A" w:rsidP="00BF7F8A">
      <w:pPr>
        <w:spacing w:line="240" w:lineRule="atLeast"/>
        <w:jc w:val="both"/>
        <w:rPr>
          <w:rFonts w:ascii="Calibri" w:eastAsia="Times New Roman" w:hAnsi="Calibri" w:cs="Calibri"/>
          <w:sz w:val="20"/>
          <w:szCs w:val="20"/>
        </w:rPr>
      </w:pPr>
      <w:r w:rsidRPr="00BF7F8A">
        <w:rPr>
          <w:rFonts w:ascii="Calibri" w:eastAsia="Times New Roman" w:hAnsi="Calibri" w:cs="Calibri"/>
          <w:b/>
          <w:bCs/>
          <w:sz w:val="20"/>
          <w:szCs w:val="20"/>
        </w:rPr>
        <w:t>Clinical performance in actual resu</w:t>
      </w:r>
      <w:r>
        <w:rPr>
          <w:rFonts w:ascii="Calibri" w:eastAsia="Times New Roman" w:hAnsi="Calibri" w:cs="Calibri"/>
          <w:b/>
          <w:bCs/>
          <w:sz w:val="20"/>
          <w:szCs w:val="20"/>
        </w:rPr>
        <w:t>sci</w:t>
      </w:r>
      <w:r w:rsidRPr="00BF7F8A">
        <w:rPr>
          <w:rFonts w:ascii="Calibri" w:eastAsia="Times New Roman" w:hAnsi="Calibri" w:cs="Calibri"/>
          <w:b/>
          <w:bCs/>
          <w:sz w:val="20"/>
          <w:szCs w:val="20"/>
        </w:rPr>
        <w:t>tation</w:t>
      </w:r>
    </w:p>
    <w:p w14:paraId="1F60D147" w14:textId="4B0A1959" w:rsidR="001867E9" w:rsidRDefault="00BF7F8A" w:rsidP="001867E9">
      <w:pPr>
        <w:spacing w:line="240" w:lineRule="atLeast"/>
        <w:jc w:val="both"/>
        <w:rPr>
          <w:rFonts w:ascii="Calibri" w:eastAsia="Times New Roman" w:hAnsi="Calibri" w:cs="Calibri"/>
          <w:sz w:val="20"/>
          <w:szCs w:val="20"/>
        </w:rPr>
      </w:pPr>
      <w:r w:rsidRPr="00BF7F8A">
        <w:rPr>
          <w:rFonts w:ascii="Calibri" w:eastAsia="Times New Roman" w:hAnsi="Calibri" w:cs="Calibri"/>
          <w:sz w:val="20"/>
          <w:szCs w:val="20"/>
        </w:rPr>
        <w:lastRenderedPageBreak/>
        <w:t xml:space="preserve">For the critical outcome of </w:t>
      </w:r>
      <w:r w:rsidR="007A641D">
        <w:rPr>
          <w:rFonts w:ascii="Calibri" w:eastAsia="Times New Roman" w:hAnsi="Calibri" w:cs="Calibri"/>
          <w:sz w:val="20"/>
          <w:szCs w:val="20"/>
        </w:rPr>
        <w:t>c</w:t>
      </w:r>
      <w:r w:rsidRPr="00BF7F8A">
        <w:rPr>
          <w:rFonts w:ascii="Calibri" w:eastAsia="Times New Roman" w:hAnsi="Calibri" w:cs="Calibri"/>
          <w:sz w:val="20"/>
          <w:szCs w:val="20"/>
        </w:rPr>
        <w:t>linical performance in actual resu</w:t>
      </w:r>
      <w:r>
        <w:rPr>
          <w:rFonts w:ascii="Calibri" w:eastAsia="Times New Roman" w:hAnsi="Calibri" w:cs="Calibri"/>
          <w:sz w:val="20"/>
          <w:szCs w:val="20"/>
        </w:rPr>
        <w:t>sci</w:t>
      </w:r>
      <w:r w:rsidRPr="00BF7F8A">
        <w:rPr>
          <w:rFonts w:ascii="Calibri" w:eastAsia="Times New Roman" w:hAnsi="Calibri" w:cs="Calibri"/>
          <w:sz w:val="20"/>
          <w:szCs w:val="20"/>
        </w:rPr>
        <w:t>tation outcomes</w:t>
      </w:r>
      <w:r w:rsidR="007A641D">
        <w:rPr>
          <w:rFonts w:ascii="Calibri" w:eastAsia="Times New Roman" w:hAnsi="Calibri" w:cs="Calibri"/>
          <w:sz w:val="20"/>
          <w:szCs w:val="20"/>
        </w:rPr>
        <w:t>,</w:t>
      </w:r>
      <w:r w:rsidRPr="00BF7F8A">
        <w:rPr>
          <w:rFonts w:ascii="Calibri" w:eastAsia="Times New Roman" w:hAnsi="Calibri" w:cs="Calibri"/>
          <w:sz w:val="20"/>
          <w:szCs w:val="20"/>
        </w:rPr>
        <w:t xml:space="preserve"> we found three non-</w:t>
      </w:r>
      <w:proofErr w:type="spellStart"/>
      <w:r w:rsidRPr="00BF7F8A">
        <w:rPr>
          <w:rFonts w:ascii="Calibri" w:eastAsia="Times New Roman" w:hAnsi="Calibri" w:cs="Calibri"/>
          <w:sz w:val="20"/>
          <w:szCs w:val="20"/>
        </w:rPr>
        <w:t>randomised</w:t>
      </w:r>
      <w:proofErr w:type="spellEnd"/>
      <w:r w:rsidRPr="00BF7F8A">
        <w:rPr>
          <w:rFonts w:ascii="Calibri" w:eastAsia="Times New Roman" w:hAnsi="Calibri" w:cs="Calibri"/>
          <w:sz w:val="20"/>
          <w:szCs w:val="20"/>
        </w:rPr>
        <w:t xml:space="preserve"> studies. One non</w:t>
      </w:r>
      <w:r>
        <w:rPr>
          <w:rFonts w:ascii="Calibri" w:eastAsia="Times New Roman" w:hAnsi="Calibri" w:cs="Calibri"/>
          <w:sz w:val="20"/>
          <w:szCs w:val="20"/>
        </w:rPr>
        <w:t>-</w:t>
      </w:r>
      <w:proofErr w:type="spellStart"/>
      <w:r w:rsidRPr="00BF7F8A">
        <w:rPr>
          <w:rFonts w:ascii="Calibri" w:eastAsia="Times New Roman" w:hAnsi="Calibri" w:cs="Calibri"/>
          <w:sz w:val="20"/>
          <w:szCs w:val="20"/>
        </w:rPr>
        <w:t>randomised</w:t>
      </w:r>
      <w:proofErr w:type="spellEnd"/>
      <w:r w:rsidRPr="00BF7F8A">
        <w:rPr>
          <w:rFonts w:ascii="Calibri" w:eastAsia="Times New Roman" w:hAnsi="Calibri" w:cs="Calibri"/>
          <w:sz w:val="20"/>
          <w:szCs w:val="20"/>
        </w:rPr>
        <w:t xml:space="preserve"> before-after study</w:t>
      </w:r>
      <w:r>
        <w:rPr>
          <w:rFonts w:ascii="Calibri" w:eastAsia="Times New Roman" w:hAnsi="Calibri" w:cs="Calibri"/>
          <w:sz w:val="20"/>
          <w:szCs w:val="20"/>
        </w:rPr>
        <w:fldChar w:fldCharType="begin" w:fldLock="1"/>
      </w:r>
      <w:r w:rsidR="00B5061B">
        <w:rPr>
          <w:rFonts w:ascii="Calibri" w:eastAsia="Times New Roman" w:hAnsi="Calibri" w:cs="Calibri"/>
          <w:sz w:val="20"/>
          <w:szCs w:val="20"/>
        </w:rPr>
        <w:instrText>ADDIN CSL_CITATION {"citationItems":[{"id":"ITEM-1","itemData":{"DOI":"10.1097/CCM.0b013e3182a6439d","ISSN":"1530-0293 (Electronic)","PMID":"24158170","abstract":"OBJECTIVE: To determine whether implementation of Composite Resuscitation Team  Training is associated with improvement in survival to discharge and code team performance after pediatric in-hospital cardiopulmonary arrest. DESIGN, SETTING, AND SUBJECTS: We conducted a prospective observational study with historical controls at a 302-bed, quaternary care, academic children's hospital. Inpatients who experienced cardiopulmonary arrest between January 1, 2006, and December 31, 2009, were included in the control group (123 patients experienced 183 cardiopulmonary arrests) and between July 1, 2010, and June 30, 2011, were included in the intervention group (46 patients experienced 65 cardiopulmonary arrests). INTERVENTION: Code team members were introduced to Composite Resuscitation Team Training and continued training throughout the intervention period (January 1, 2010-June 30, 2011). Training was integrated via in situ code blue simulations (n = 16). Simulations were videotaped and participants were debriefed for education and process improvement. Primary outcome was survival to discharge after cardiopulmonary arrest. Secondary outcome measures were 1) change in neurologic morbidity from admission to discharge, measured by Pediatric Cerebral Performance Category, and 2) code team adherence to resuscitation Standard Operating Performance variables. MEASUREMENTS AND MAIN RESULTS: The intervention group was more likely to survive than the control group (60.9% vs 40.3%) (unadjusted odds ratio, 2.3 [95% CI, 1.15-4.60]) and had no significant change in neurologic morbidity (mean change in Pediatric Cerebral Performance Category 0.11 vs 0.27; p = 0.37). Code teams exposed to Composite Resuscitation Team Training were more likely than control group to adhere to resuscitation Standard Operating Performance (35.9% vs 20.8%) (unadjusted odds ratio, 2.14 [95% CI, 1.15-3.99]). After adjusting for adherence to Standard Operating Performance, survival remained improved in the intervention period (odds ratio, 2.13 [95% CI, 1.06-4.36]). CONCLUSION: With implementation of Composite Resuscitation Team Training, survival to discharge after pediatric cardiopulmonary arrest improved, as did code team performance. Demonstration of improved survival after adjusting for code team adherence to resuscitation standards suggests that this may be a valuable resuscitation training program. Further studies are needed to determine causality and generalizability.","author":[{"dropping-particle":"","family":"Knight","given":"Lynda J","non-dropping-particle":"","parse-names":false,"suffix":""},{"dropping-particle":"","family":"Gabhart","given":"Julia M","non-dropping-particle":"","parse-names":false,"suffix":""},{"dropping-particle":"","family":"Earnest","given":"Karla S","non-dropping-particle":"","parse-names":false,"suffix":""},{"dropping-particle":"","family":"Leong","given":"Kit M","non-dropping-particle":"","parse-names":false,"suffix":""},{"dropping-particle":"","family":"Anglemyer","given":"Andrew","non-dropping-particle":"","parse-names":false,"suffix":""},{"dropping-particle":"","family":"Franzon","given":"Deborah","non-dropping-particle":"","parse-names":false,"suffix":""}],"container-title":"Critical care medicine","id":"ITEM-1","issue":"2","issued":{"date-parts":[["2014","2"]]},"language":"eng","page":"243-251","publisher-place":"United States","title":"Improving code team performance and survival outcomes: implementation of  pediatric resuscitation team training.","type":"article-journal","volume":"42"},"uris":["http://www.mendeley.com/documents/?uuid=48a901f2-2b37-4eaf-8702-f14e8230f601"]}],"mendeley":{"formattedCitation":"(4)","plainTextFormattedCitation":"(4)","previouslyFormattedCitation":"(4)"},"properties":{"noteIndex":0},"schema":"https://github.com/citation-style-language/schema/raw/master/csl-citation.json"}</w:instrText>
      </w:r>
      <w:r>
        <w:rPr>
          <w:rFonts w:ascii="Calibri" w:eastAsia="Times New Roman" w:hAnsi="Calibri" w:cs="Calibri"/>
          <w:sz w:val="20"/>
          <w:szCs w:val="20"/>
        </w:rPr>
        <w:fldChar w:fldCharType="separate"/>
      </w:r>
      <w:r w:rsidR="00B5061B" w:rsidRPr="00B5061B">
        <w:rPr>
          <w:rFonts w:ascii="Calibri" w:eastAsia="Times New Roman" w:hAnsi="Calibri" w:cs="Calibri"/>
          <w:noProof/>
          <w:sz w:val="20"/>
          <w:szCs w:val="20"/>
        </w:rPr>
        <w:t>(4)</w:t>
      </w:r>
      <w:r>
        <w:rPr>
          <w:rFonts w:ascii="Calibri" w:eastAsia="Times New Roman" w:hAnsi="Calibri" w:cs="Calibri"/>
          <w:sz w:val="20"/>
          <w:szCs w:val="20"/>
        </w:rPr>
        <w:fldChar w:fldCharType="end"/>
      </w:r>
      <w:r w:rsidRPr="00BF7F8A">
        <w:rPr>
          <w:rFonts w:ascii="Calibri" w:eastAsia="Times New Roman" w:hAnsi="Calibri" w:cs="Calibri"/>
          <w:sz w:val="20"/>
          <w:szCs w:val="20"/>
        </w:rPr>
        <w:t xml:space="preserve"> reported no significant difference in neurologic morbidity from admission to discharge assessed by pediatric cerebral performance category in the intervention group (0.11 vs 0.27; p = 0.37), no significant improvement in </w:t>
      </w:r>
      <w:r>
        <w:rPr>
          <w:rFonts w:ascii="Calibri" w:eastAsia="Times New Roman" w:hAnsi="Calibri" w:cs="Calibri"/>
          <w:sz w:val="20"/>
          <w:szCs w:val="20"/>
        </w:rPr>
        <w:t xml:space="preserve">the </w:t>
      </w:r>
      <w:r w:rsidRPr="00BF7F8A">
        <w:rPr>
          <w:rFonts w:ascii="Calibri" w:eastAsia="Times New Roman" w:hAnsi="Calibri" w:cs="Calibri"/>
          <w:sz w:val="20"/>
          <w:szCs w:val="20"/>
        </w:rPr>
        <w:t>performance of chest compressions &lt; 60 s from heart rate &lt; 60 s [OR, 0.63 (95% CI, 0.29-1.35)], significant improvement in Performance of 2 min continuous chest compressions between rhythm checks [OR, 2.23 (95% CI, 1.18-4.22] and no significant difference in the performance of shock &lt; 3 min from recognized ventricular fibrillation/pulseless ventricular tachycardia [OR, 1.51 (95% CI, 0.38-5.96)]</w:t>
      </w:r>
      <w:r w:rsidR="00433101">
        <w:rPr>
          <w:rFonts w:ascii="Calibri" w:eastAsia="Times New Roman" w:hAnsi="Calibri" w:cs="Calibri"/>
          <w:sz w:val="20"/>
          <w:szCs w:val="20"/>
        </w:rPr>
        <w:t xml:space="preserve"> between the in situ simulation period vs. control</w:t>
      </w:r>
      <w:r w:rsidRPr="00BF7F8A">
        <w:rPr>
          <w:rFonts w:ascii="Calibri" w:eastAsia="Times New Roman" w:hAnsi="Calibri" w:cs="Calibri"/>
          <w:sz w:val="20"/>
          <w:szCs w:val="20"/>
        </w:rPr>
        <w:t>. One non</w:t>
      </w:r>
      <w:r>
        <w:rPr>
          <w:rFonts w:ascii="Calibri" w:eastAsia="Times New Roman" w:hAnsi="Calibri" w:cs="Calibri"/>
          <w:sz w:val="20"/>
          <w:szCs w:val="20"/>
        </w:rPr>
        <w:t>-</w:t>
      </w:r>
      <w:proofErr w:type="spellStart"/>
      <w:r w:rsidRPr="00BF7F8A">
        <w:rPr>
          <w:rFonts w:ascii="Calibri" w:eastAsia="Times New Roman" w:hAnsi="Calibri" w:cs="Calibri"/>
          <w:sz w:val="20"/>
          <w:szCs w:val="20"/>
        </w:rPr>
        <w:t>randomised</w:t>
      </w:r>
      <w:proofErr w:type="spellEnd"/>
      <w:r w:rsidRPr="00BF7F8A">
        <w:rPr>
          <w:rFonts w:ascii="Calibri" w:eastAsia="Times New Roman" w:hAnsi="Calibri" w:cs="Calibri"/>
          <w:sz w:val="20"/>
          <w:szCs w:val="20"/>
        </w:rPr>
        <w:t xml:space="preserve"> before-after study</w:t>
      </w:r>
      <w:r>
        <w:rPr>
          <w:rFonts w:ascii="Calibri" w:eastAsia="Times New Roman" w:hAnsi="Calibri" w:cs="Calibri"/>
          <w:sz w:val="20"/>
          <w:szCs w:val="20"/>
        </w:rPr>
        <w:fldChar w:fldCharType="begin" w:fldLock="1"/>
      </w:r>
      <w:r w:rsidR="00B5061B">
        <w:rPr>
          <w:rFonts w:ascii="Calibri" w:eastAsia="Times New Roman" w:hAnsi="Calibri" w:cs="Calibri"/>
          <w:sz w:val="20"/>
          <w:szCs w:val="20"/>
        </w:rPr>
        <w:instrText>ADDIN CSL_CITATION {"citationItems":[{"id":"ITEM-1","itemData":{"DOI":"10.4037/ajcc2016583","ISSN":"1937-710X (Electronic)","PMID":"27587418","abstract":"BACKGROUND: The high risk and low volume of medical emergencies, combined with  long periods between training sessions, on 2 progressive care units at Mayo Clinic, Rochester, Minnesota, established the importance of transforming how nursing staff are trained to respond to medical emergencies. OBJECTIVES: To increase confidence levels and improve nursing performance during medical emergencies via in situ simulation. METHODS: An in situ, mock code quality improvement program was developed and implemented to increase nurses' confidence while improving nursing performance when responding to medical emergencies. For 2 years, each unit conducted mock codes and collected data related to confidence levels and response times based on the recommendations in the 2010 American Heart Association Guidelines for Cardiopulmonary Resuscitation and Emergency Cardiovascular Care. RESULTS: In those 2 years, nursing staff response times for calling for help improved 12%, time elapsed before initiating compressions improved 52%, and time to initial defibrillation improved 37%. Additionally, staff showed an increase in perceived confidence levels. Staff reported their appreciation of the opportunity for hands-on practice with the equipment, reinforcing their knowledge and refining their medical emergency skills. CONCLUSIONS: In situ mock codes significantly improve response times and increase staff confidence levels. In situ mock codes are a quick and efficient way to provide hands-on practice and allow staff to work as a team.","author":[{"dropping-particle":"","family":"Herbers","given":"Megan D","non-dropping-particle":"","parse-names":false,"suffix":""},{"dropping-particle":"","family":"Heaser","given":"Joseph A","non-dropping-particle":"","parse-names":false,"suffix":""}],"container-title":"American journal of critical care : an official publication, American Association  of Critical-Care Nurses","id":"ITEM-1","issue":"5","issued":{"date-parts":[["2016","9"]]},"language":"eng","page":"393-399","publisher-place":"United States","title":"Implementing an in Situ Mock Code Quality Improvement Program.","type":"article-journal","volume":"25"},"uris":["http://www.mendeley.com/documents/?uuid=7cfcf7a5-c54f-4786-897b-6021c8f6495f"]}],"mendeley":{"formattedCitation":"(3)","plainTextFormattedCitation":"(3)","previouslyFormattedCitation":"(3)"},"properties":{"noteIndex":0},"schema":"https://github.com/citation-style-language/schema/raw/master/csl-citation.json"}</w:instrText>
      </w:r>
      <w:r>
        <w:rPr>
          <w:rFonts w:ascii="Calibri" w:eastAsia="Times New Roman" w:hAnsi="Calibri" w:cs="Calibri"/>
          <w:sz w:val="20"/>
          <w:szCs w:val="20"/>
        </w:rPr>
        <w:fldChar w:fldCharType="separate"/>
      </w:r>
      <w:r w:rsidR="00B5061B" w:rsidRPr="00B5061B">
        <w:rPr>
          <w:rFonts w:ascii="Calibri" w:eastAsia="Times New Roman" w:hAnsi="Calibri" w:cs="Calibri"/>
          <w:noProof/>
          <w:sz w:val="20"/>
          <w:szCs w:val="20"/>
        </w:rPr>
        <w:t>(3)</w:t>
      </w:r>
      <w:r>
        <w:rPr>
          <w:rFonts w:ascii="Calibri" w:eastAsia="Times New Roman" w:hAnsi="Calibri" w:cs="Calibri"/>
          <w:sz w:val="20"/>
          <w:szCs w:val="20"/>
        </w:rPr>
        <w:fldChar w:fldCharType="end"/>
      </w:r>
      <w:r w:rsidRPr="00BF7F8A">
        <w:rPr>
          <w:rFonts w:ascii="Calibri" w:eastAsia="Times New Roman" w:hAnsi="Calibri" w:cs="Calibri"/>
          <w:sz w:val="20"/>
          <w:szCs w:val="20"/>
        </w:rPr>
        <w:t xml:space="preserve"> reported improved time for calling for help by 12% between baseline and final evaluation, improved time elapsed by initiation of chest compressions by 52% and improved time to initial defibrillation 37%</w:t>
      </w:r>
      <w:r w:rsidR="00433101">
        <w:rPr>
          <w:rFonts w:ascii="Calibri" w:eastAsia="Times New Roman" w:hAnsi="Calibri" w:cs="Calibri"/>
          <w:sz w:val="20"/>
          <w:szCs w:val="20"/>
        </w:rPr>
        <w:t xml:space="preserve"> between the in situ simulation period vs. control</w:t>
      </w:r>
      <w:r w:rsidRPr="00BF7F8A">
        <w:rPr>
          <w:rFonts w:ascii="Calibri" w:eastAsia="Times New Roman" w:hAnsi="Calibri" w:cs="Calibri"/>
          <w:sz w:val="20"/>
          <w:szCs w:val="20"/>
        </w:rPr>
        <w:t>. One non</w:t>
      </w:r>
      <w:r>
        <w:rPr>
          <w:rFonts w:ascii="Calibri" w:eastAsia="Times New Roman" w:hAnsi="Calibri" w:cs="Calibri"/>
          <w:sz w:val="20"/>
          <w:szCs w:val="20"/>
        </w:rPr>
        <w:t>-</w:t>
      </w:r>
      <w:proofErr w:type="spellStart"/>
      <w:r w:rsidRPr="00BF7F8A">
        <w:rPr>
          <w:rFonts w:ascii="Calibri" w:eastAsia="Times New Roman" w:hAnsi="Calibri" w:cs="Calibri"/>
          <w:sz w:val="20"/>
          <w:szCs w:val="20"/>
        </w:rPr>
        <w:t>randomised</w:t>
      </w:r>
      <w:proofErr w:type="spellEnd"/>
      <w:r w:rsidRPr="00BF7F8A">
        <w:rPr>
          <w:rFonts w:ascii="Calibri" w:eastAsia="Times New Roman" w:hAnsi="Calibri" w:cs="Calibri"/>
          <w:sz w:val="20"/>
          <w:szCs w:val="20"/>
        </w:rPr>
        <w:t xml:space="preserve"> before-after study</w:t>
      </w:r>
      <w:r w:rsidR="00E35EB5">
        <w:rPr>
          <w:rFonts w:ascii="Calibri" w:eastAsia="Times New Roman" w:hAnsi="Calibri" w:cs="Calibri"/>
          <w:sz w:val="20"/>
          <w:szCs w:val="20"/>
        </w:rPr>
        <w:fldChar w:fldCharType="begin" w:fldLock="1"/>
      </w:r>
      <w:r w:rsidR="00B5061B">
        <w:rPr>
          <w:rFonts w:ascii="Calibri" w:eastAsia="Times New Roman" w:hAnsi="Calibri" w:cs="Calibri"/>
          <w:sz w:val="20"/>
          <w:szCs w:val="20"/>
        </w:rPr>
        <w:instrText>ADDIN CSL_CITATION {"citationItems":[{"id":"ITEM-1","itemData":{"DOI":"10.4037/ccn2022631","ISSN":"1940-8250 (Electronic)","PMID":"35362083","abstract":"BACKGROUND: Lifesaving resuscitation is required for approximately 1 in 100  patients in the pediatric intensive care unit. Certification renewal alone is insufficient to guarantee adequate knowledge, skills, and confidence among staff members involved in infrequent resuscitation events. LOCAL PROBLEM: Knowledge and skill gaps were identified in pediatric intensive care unit staff members involved in patient resuscitation events. The primary aim of this quality improvement project was to optimize patient resuscitations through improved staff performance and coordination between interdisciplinary roles. METHODS: A multidisciplinary committee was created to develop, implement, and evaluate a mock code program. Surveys were administered before and after the intervention to assess self-perceived resuscitation performance and program effectiveness. Code sheets were analyzed for documentation quality and adherence to pediatric advanced life support guidelines. The committee used a multimodal approach to education, including high-and low-fidelity in situ mock code simulations and supplemental educational events. RESULTS: From September 2018 through January 2020, the committee conducted 65 events for almost 500 participants. Nurses' levels of self-reported confidence in initiating pediatric advanced life support interventions and identifying cardiac rhythms increased, as did perceived level of competence and knowledge. Most unit staff members considered the mock code program to be \"very to extremely effective\" in increasing resuscitation competence, confidence, communication, teamwork, and role clarity. Adherence to recommended resuscitation behaviors improved, as did code sheet documentation quality. CONCLUSION: An in situ mock code program using a multimodal approach to education can be a successful educational adjunct to biennial pediatric advanced life support certification.","author":[{"dropping-particle":"","family":"Hammontree","given":"Jennifer","non-dropping-particle":"","parse-names":false,"suffix":""},{"dropping-particle":"","family":"Kinderknecht","given":"Catherine Glenn","non-dropping-particle":"","parse-names":false,"suffix":""}],"container-title":"Critical care nurse","id":"ITEM-1","issue":"2","issued":{"date-parts":[["2022","4"]]},"language":"eng","page":"42-55","publisher-place":"United States","title":"An In Situ Mock Code Program in the Pediatric Intensive Care Unit: A Multimodal  Nurse-Led Quality Improvement Initiative.","type":"article-journal","volume":"42"},"uris":["http://www.mendeley.com/documents/?uuid=f2e21b07-0430-46ce-b0d8-376845e36fbf"]}],"mendeley":{"formattedCitation":"(2)","plainTextFormattedCitation":"(2)","previouslyFormattedCitation":"(2)"},"properties":{"noteIndex":0},"schema":"https://github.com/citation-style-language/schema/raw/master/csl-citation.json"}</w:instrText>
      </w:r>
      <w:r w:rsidR="00E35EB5">
        <w:rPr>
          <w:rFonts w:ascii="Calibri" w:eastAsia="Times New Roman" w:hAnsi="Calibri" w:cs="Calibri"/>
          <w:sz w:val="20"/>
          <w:szCs w:val="20"/>
        </w:rPr>
        <w:fldChar w:fldCharType="separate"/>
      </w:r>
      <w:r w:rsidR="00B5061B" w:rsidRPr="00B5061B">
        <w:rPr>
          <w:rFonts w:ascii="Calibri" w:eastAsia="Times New Roman" w:hAnsi="Calibri" w:cs="Calibri"/>
          <w:noProof/>
          <w:sz w:val="20"/>
          <w:szCs w:val="20"/>
        </w:rPr>
        <w:t>(2)</w:t>
      </w:r>
      <w:r w:rsidR="00E35EB5">
        <w:rPr>
          <w:rFonts w:ascii="Calibri" w:eastAsia="Times New Roman" w:hAnsi="Calibri" w:cs="Calibri"/>
          <w:sz w:val="20"/>
          <w:szCs w:val="20"/>
        </w:rPr>
        <w:fldChar w:fldCharType="end"/>
      </w:r>
      <w:r w:rsidRPr="00BF7F8A">
        <w:rPr>
          <w:rFonts w:ascii="Calibri" w:eastAsia="Times New Roman" w:hAnsi="Calibri" w:cs="Calibri"/>
          <w:sz w:val="20"/>
          <w:szCs w:val="20"/>
        </w:rPr>
        <w:t xml:space="preserve"> reported non</w:t>
      </w:r>
      <w:r w:rsidR="007A641D">
        <w:rPr>
          <w:rFonts w:ascii="Calibri" w:eastAsia="Times New Roman" w:hAnsi="Calibri" w:cs="Calibri"/>
          <w:sz w:val="20"/>
          <w:szCs w:val="20"/>
        </w:rPr>
        <w:t>-</w:t>
      </w:r>
      <w:r w:rsidRPr="00BF7F8A">
        <w:rPr>
          <w:rFonts w:ascii="Calibri" w:eastAsia="Times New Roman" w:hAnsi="Calibri" w:cs="Calibri"/>
          <w:sz w:val="20"/>
          <w:szCs w:val="20"/>
        </w:rPr>
        <w:t>adherence to PALS guidelines for subsequent epinephrine timing decreased by 39% and non</w:t>
      </w:r>
      <w:r w:rsidR="007A641D">
        <w:rPr>
          <w:rFonts w:ascii="Calibri" w:eastAsia="Times New Roman" w:hAnsi="Calibri" w:cs="Calibri"/>
          <w:sz w:val="20"/>
          <w:szCs w:val="20"/>
        </w:rPr>
        <w:t>-</w:t>
      </w:r>
      <w:r w:rsidRPr="00BF7F8A">
        <w:rPr>
          <w:rFonts w:ascii="Calibri" w:eastAsia="Times New Roman" w:hAnsi="Calibri" w:cs="Calibri"/>
          <w:sz w:val="20"/>
          <w:szCs w:val="20"/>
        </w:rPr>
        <w:t xml:space="preserve">significant difference behaviors of administering epinephrine every 3 to 5 min (p = </w:t>
      </w:r>
      <w:r w:rsidR="00A309BD">
        <w:rPr>
          <w:rFonts w:ascii="Calibri" w:eastAsia="Times New Roman" w:hAnsi="Calibri" w:cs="Calibri"/>
          <w:sz w:val="20"/>
          <w:szCs w:val="20"/>
        </w:rPr>
        <w:t>0</w:t>
      </w:r>
      <w:r w:rsidRPr="00BF7F8A">
        <w:rPr>
          <w:rFonts w:ascii="Calibri" w:eastAsia="Times New Roman" w:hAnsi="Calibri" w:cs="Calibri"/>
          <w:sz w:val="20"/>
          <w:szCs w:val="20"/>
        </w:rPr>
        <w:t>.30)</w:t>
      </w:r>
      <w:r>
        <w:rPr>
          <w:rFonts w:ascii="Calibri" w:eastAsia="Times New Roman" w:hAnsi="Calibri" w:cs="Calibri"/>
          <w:sz w:val="20"/>
          <w:szCs w:val="20"/>
        </w:rPr>
        <w:t>.</w:t>
      </w:r>
    </w:p>
    <w:p w14:paraId="6CB15606" w14:textId="770CADCF" w:rsidR="001867E9" w:rsidRDefault="001867E9" w:rsidP="00E35EB5">
      <w:pPr>
        <w:spacing w:line="240" w:lineRule="atLeast"/>
        <w:jc w:val="both"/>
        <w:rPr>
          <w:rFonts w:ascii="Calibri" w:eastAsia="Times New Roman" w:hAnsi="Calibri" w:cs="Calibri"/>
          <w:sz w:val="20"/>
          <w:szCs w:val="20"/>
        </w:rPr>
      </w:pPr>
    </w:p>
    <w:p w14:paraId="0FFF7E25" w14:textId="77777777" w:rsidR="00E35EB5" w:rsidRPr="00E35EB5" w:rsidRDefault="00E35EB5" w:rsidP="00E35EB5">
      <w:pPr>
        <w:spacing w:line="240" w:lineRule="atLeast"/>
        <w:jc w:val="both"/>
        <w:rPr>
          <w:rFonts w:ascii="Calibri" w:eastAsia="Times New Roman" w:hAnsi="Calibri" w:cs="Calibri"/>
          <w:sz w:val="20"/>
          <w:szCs w:val="20"/>
        </w:rPr>
      </w:pPr>
      <w:r w:rsidRPr="00E35EB5">
        <w:rPr>
          <w:rFonts w:ascii="Calibri" w:eastAsia="Times New Roman" w:hAnsi="Calibri" w:cs="Calibri"/>
          <w:b/>
          <w:bCs/>
          <w:sz w:val="20"/>
          <w:szCs w:val="20"/>
        </w:rPr>
        <w:t>Teamwork competencies in actual resuscitation at course completion &lt;1yr</w:t>
      </w:r>
    </w:p>
    <w:p w14:paraId="6A3E146C" w14:textId="65942BD3" w:rsidR="001867E9" w:rsidRDefault="00E35EB5" w:rsidP="001867E9">
      <w:pPr>
        <w:spacing w:line="240" w:lineRule="atLeast"/>
        <w:jc w:val="both"/>
        <w:rPr>
          <w:rFonts w:ascii="Calibri" w:eastAsia="Times New Roman" w:hAnsi="Calibri" w:cs="Calibri"/>
          <w:sz w:val="20"/>
          <w:szCs w:val="20"/>
        </w:rPr>
      </w:pPr>
      <w:r w:rsidRPr="00E35EB5">
        <w:rPr>
          <w:rFonts w:ascii="Calibri" w:eastAsia="Times New Roman" w:hAnsi="Calibri" w:cs="Calibri"/>
          <w:sz w:val="20"/>
          <w:szCs w:val="20"/>
        </w:rPr>
        <w:t xml:space="preserve">For the important outcome </w:t>
      </w:r>
      <w:r w:rsidR="005E10F9">
        <w:rPr>
          <w:rFonts w:ascii="Calibri" w:eastAsia="Times New Roman" w:hAnsi="Calibri" w:cs="Calibri"/>
          <w:sz w:val="20"/>
          <w:szCs w:val="20"/>
        </w:rPr>
        <w:t>t</w:t>
      </w:r>
      <w:r w:rsidRPr="00E35EB5">
        <w:rPr>
          <w:rFonts w:ascii="Calibri" w:eastAsia="Times New Roman" w:hAnsi="Calibri" w:cs="Calibri"/>
          <w:sz w:val="20"/>
          <w:szCs w:val="20"/>
        </w:rPr>
        <w:t>eamwork competencies in actual resuscitation at course completion &lt;1yr we found one relevant non-</w:t>
      </w:r>
      <w:proofErr w:type="spellStart"/>
      <w:r w:rsidRPr="00E35EB5">
        <w:rPr>
          <w:rFonts w:ascii="Calibri" w:eastAsia="Times New Roman" w:hAnsi="Calibri" w:cs="Calibri"/>
          <w:sz w:val="20"/>
          <w:szCs w:val="20"/>
        </w:rPr>
        <w:t>randomised</w:t>
      </w:r>
      <w:proofErr w:type="spellEnd"/>
      <w:r w:rsidRPr="00E35EB5">
        <w:rPr>
          <w:rFonts w:ascii="Calibri" w:eastAsia="Times New Roman" w:hAnsi="Calibri" w:cs="Calibri"/>
          <w:sz w:val="20"/>
          <w:szCs w:val="20"/>
        </w:rPr>
        <w:t xml:space="preserve"> study. This study</w:t>
      </w:r>
      <w:r w:rsidR="001A7360">
        <w:rPr>
          <w:rFonts w:ascii="Calibri" w:eastAsia="Times New Roman" w:hAnsi="Calibri" w:cs="Calibri"/>
          <w:sz w:val="20"/>
          <w:szCs w:val="20"/>
        </w:rPr>
        <w:t xml:space="preserve"> </w:t>
      </w:r>
      <w:r>
        <w:rPr>
          <w:rFonts w:ascii="Calibri" w:eastAsia="Times New Roman" w:hAnsi="Calibri" w:cs="Calibri"/>
          <w:sz w:val="20"/>
          <w:szCs w:val="20"/>
        </w:rPr>
        <w:fldChar w:fldCharType="begin" w:fldLock="1"/>
      </w:r>
      <w:r w:rsidR="00B5061B">
        <w:rPr>
          <w:rFonts w:ascii="Calibri" w:eastAsia="Times New Roman" w:hAnsi="Calibri" w:cs="Calibri"/>
          <w:sz w:val="20"/>
          <w:szCs w:val="20"/>
        </w:rPr>
        <w:instrText>ADDIN CSL_CITATION {"citationItems":[{"id":"ITEM-1","itemData":{"DOI":"10.1097/CCM.0b013e3182a6439d","ISSN":"1530-0293 (Electronic)","PMID":"24158170","abstract":"OBJECTIVE: To determine whether implementation of Composite Resuscitation Team  Training is associated with improvement in survival to discharge and code team performance after pediatric in-hospital cardiopulmonary arrest. DESIGN, SETTING, AND SUBJECTS: We conducted a prospective observational study with historical controls at a 302-bed, quaternary care, academic children's hospital. Inpatients who experienced cardiopulmonary arrest between January 1, 2006, and December 31, 2009, were included in the control group (123 patients experienced 183 cardiopulmonary arrests) and between July 1, 2010, and June 30, 2011, were included in the intervention group (46 patients experienced 65 cardiopulmonary arrests). INTERVENTION: Code team members were introduced to Composite Resuscitation Team Training and continued training throughout the intervention period (January 1, 2010-June 30, 2011). Training was integrated via in situ code blue simulations (n = 16). Simulations were videotaped and participants were debriefed for education and process improvement. Primary outcome was survival to discharge after cardiopulmonary arrest. Secondary outcome measures were 1) change in neurologic morbidity from admission to discharge, measured by Pediatric Cerebral Performance Category, and 2) code team adherence to resuscitation Standard Operating Performance variables. MEASUREMENTS AND MAIN RESULTS: The intervention group was more likely to survive than the control group (60.9% vs 40.3%) (unadjusted odds ratio, 2.3 [95% CI, 1.15-4.60]) and had no significant change in neurologic morbidity (mean change in Pediatric Cerebral Performance Category 0.11 vs 0.27; p = 0.37). Code teams exposed to Composite Resuscitation Team Training were more likely than control group to adhere to resuscitation Standard Operating Performance (35.9% vs 20.8%) (unadjusted odds ratio, 2.14 [95% CI, 1.15-3.99]). After adjusting for adherence to Standard Operating Performance, survival remained improved in the intervention period (odds ratio, 2.13 [95% CI, 1.06-4.36]). CONCLUSION: With implementation of Composite Resuscitation Team Training, survival to discharge after pediatric cardiopulmonary arrest improved, as did code team performance. Demonstration of improved survival after adjusting for code team adherence to resuscitation standards suggests that this may be a valuable resuscitation training program. Further studies are needed to determine causality and generalizability.","author":[{"dropping-particle":"","family":"Knight","given":"Lynda J","non-dropping-particle":"","parse-names":false,"suffix":""},{"dropping-particle":"","family":"Gabhart","given":"Julia M","non-dropping-particle":"","parse-names":false,"suffix":""},{"dropping-particle":"","family":"Earnest","given":"Karla S","non-dropping-particle":"","parse-names":false,"suffix":""},{"dropping-particle":"","family":"Leong","given":"Kit M","non-dropping-particle":"","parse-names":false,"suffix":""},{"dropping-particle":"","family":"Anglemyer","given":"Andrew","non-dropping-particle":"","parse-names":false,"suffix":""},{"dropping-particle":"","family":"Franzon","given":"Deborah","non-dropping-particle":"","parse-names":false,"suffix":""}],"container-title":"Critical care medicine","id":"ITEM-1","issue":"2","issued":{"date-parts":[["2014","2"]]},"language":"eng","page":"243-251","publisher-place":"United States","title":"Improving code team performance and survival outcomes: implementation of  pediatric resuscitation team training.","type":"article-journal","volume":"42"},"uris":["http://www.mendeley.com/documents/?uuid=48a901f2-2b37-4eaf-8702-f14e8230f601"]}],"mendeley":{"formattedCitation":"(4)","plainTextFormattedCitation":"(4)","previouslyFormattedCitation":"(4)"},"properties":{"noteIndex":0},"schema":"https://github.com/citation-style-language/schema/raw/master/csl-citation.json"}</w:instrText>
      </w:r>
      <w:r>
        <w:rPr>
          <w:rFonts w:ascii="Calibri" w:eastAsia="Times New Roman" w:hAnsi="Calibri" w:cs="Calibri"/>
          <w:sz w:val="20"/>
          <w:szCs w:val="20"/>
        </w:rPr>
        <w:fldChar w:fldCharType="separate"/>
      </w:r>
      <w:r w:rsidR="00B5061B" w:rsidRPr="00B5061B">
        <w:rPr>
          <w:rFonts w:ascii="Calibri" w:eastAsia="Times New Roman" w:hAnsi="Calibri" w:cs="Calibri"/>
          <w:noProof/>
          <w:sz w:val="20"/>
          <w:szCs w:val="20"/>
        </w:rPr>
        <w:t>(4)</w:t>
      </w:r>
      <w:r>
        <w:rPr>
          <w:rFonts w:ascii="Calibri" w:eastAsia="Times New Roman" w:hAnsi="Calibri" w:cs="Calibri"/>
          <w:sz w:val="20"/>
          <w:szCs w:val="20"/>
        </w:rPr>
        <w:fldChar w:fldCharType="end"/>
      </w:r>
      <w:r w:rsidRPr="00E35EB5">
        <w:rPr>
          <w:rFonts w:ascii="Calibri" w:eastAsia="Times New Roman" w:hAnsi="Calibri" w:cs="Calibri"/>
          <w:sz w:val="20"/>
          <w:szCs w:val="20"/>
        </w:rPr>
        <w:t xml:space="preserve"> reported higher adherence to resuscitation standard operating performance as</w:t>
      </w:r>
      <w:r>
        <w:rPr>
          <w:rFonts w:ascii="Calibri" w:eastAsia="Times New Roman" w:hAnsi="Calibri" w:cs="Calibri"/>
          <w:sz w:val="20"/>
          <w:szCs w:val="20"/>
        </w:rPr>
        <w:t xml:space="preserve"> a</w:t>
      </w:r>
      <w:r w:rsidRPr="00E35EB5">
        <w:rPr>
          <w:rFonts w:ascii="Calibri" w:eastAsia="Times New Roman" w:hAnsi="Calibri" w:cs="Calibri"/>
          <w:sz w:val="20"/>
          <w:szCs w:val="20"/>
        </w:rPr>
        <w:t xml:space="preserve"> measure of pediatric code team performance in the </w:t>
      </w:r>
      <w:r w:rsidR="001A7360">
        <w:rPr>
          <w:rFonts w:ascii="Calibri" w:eastAsia="Times New Roman" w:hAnsi="Calibri" w:cs="Calibri"/>
          <w:sz w:val="20"/>
          <w:szCs w:val="20"/>
        </w:rPr>
        <w:t>in situ simulation period</w:t>
      </w:r>
      <w:r w:rsidRPr="00E35EB5">
        <w:rPr>
          <w:rFonts w:ascii="Calibri" w:eastAsia="Times New Roman" w:hAnsi="Calibri" w:cs="Calibri"/>
          <w:sz w:val="20"/>
          <w:szCs w:val="20"/>
        </w:rPr>
        <w:t xml:space="preserve"> [38/183 (20.8%) (23/64 (35.9); OR 2.14 (95% CI, 1.15-3.99)]. </w:t>
      </w:r>
    </w:p>
    <w:p w14:paraId="79932B01" w14:textId="77777777" w:rsidR="00E35EB5" w:rsidRPr="00E35EB5" w:rsidRDefault="001867E9" w:rsidP="00E35EB5">
      <w:pPr>
        <w:spacing w:line="240" w:lineRule="atLeast"/>
        <w:jc w:val="both"/>
        <w:rPr>
          <w:rFonts w:asciiTheme="majorHAnsi" w:eastAsia="Times New Roman" w:hAnsiTheme="majorHAnsi" w:cstheme="majorHAnsi"/>
          <w:sz w:val="20"/>
          <w:szCs w:val="20"/>
        </w:rPr>
      </w:pPr>
      <w:r w:rsidRPr="0095024D">
        <w:rPr>
          <w:rFonts w:asciiTheme="majorHAnsi" w:eastAsia="Times New Roman" w:hAnsiTheme="majorHAnsi" w:cstheme="majorHAnsi"/>
          <w:sz w:val="20"/>
          <w:szCs w:val="20"/>
        </w:rPr>
        <w:br/>
      </w:r>
      <w:r w:rsidR="00E35EB5" w:rsidRPr="00E35EB5">
        <w:rPr>
          <w:rFonts w:asciiTheme="majorHAnsi" w:eastAsia="Times New Roman" w:hAnsiTheme="majorHAnsi" w:cstheme="majorHAnsi"/>
          <w:b/>
          <w:bCs/>
          <w:sz w:val="20"/>
          <w:szCs w:val="20"/>
        </w:rPr>
        <w:t>Clinical performance in simulation</w:t>
      </w:r>
    </w:p>
    <w:p w14:paraId="60D4C720" w14:textId="348980CC" w:rsidR="00DB5D34" w:rsidRPr="00DB5D34" w:rsidRDefault="00E35EB5" w:rsidP="00DB5D34">
      <w:pPr>
        <w:spacing w:line="240" w:lineRule="atLeast"/>
        <w:jc w:val="both"/>
        <w:rPr>
          <w:rFonts w:asciiTheme="majorHAnsi" w:eastAsia="Times New Roman" w:hAnsiTheme="majorHAnsi" w:cstheme="majorHAnsi"/>
          <w:sz w:val="20"/>
          <w:szCs w:val="20"/>
        </w:rPr>
      </w:pPr>
      <w:r w:rsidRPr="00E35EB5">
        <w:rPr>
          <w:rFonts w:asciiTheme="majorHAnsi" w:eastAsia="Times New Roman" w:hAnsiTheme="majorHAnsi" w:cstheme="majorHAnsi"/>
          <w:sz w:val="20"/>
          <w:szCs w:val="20"/>
        </w:rPr>
        <w:t xml:space="preserve">For the important outcome of </w:t>
      </w:r>
      <w:r w:rsidR="005E10F9">
        <w:rPr>
          <w:rFonts w:asciiTheme="majorHAnsi" w:eastAsia="Times New Roman" w:hAnsiTheme="majorHAnsi" w:cstheme="majorHAnsi"/>
          <w:sz w:val="20"/>
          <w:szCs w:val="20"/>
        </w:rPr>
        <w:t>c</w:t>
      </w:r>
      <w:r w:rsidRPr="00E35EB5">
        <w:rPr>
          <w:rFonts w:asciiTheme="majorHAnsi" w:eastAsia="Times New Roman" w:hAnsiTheme="majorHAnsi" w:cstheme="majorHAnsi"/>
          <w:sz w:val="20"/>
          <w:szCs w:val="20"/>
        </w:rPr>
        <w:t>linical performance in simulation outcomes we found four RCTs and one non-</w:t>
      </w:r>
      <w:proofErr w:type="spellStart"/>
      <w:r w:rsidRPr="00E35EB5">
        <w:rPr>
          <w:rFonts w:asciiTheme="majorHAnsi" w:eastAsia="Times New Roman" w:hAnsiTheme="majorHAnsi" w:cstheme="majorHAnsi"/>
          <w:sz w:val="20"/>
          <w:szCs w:val="20"/>
        </w:rPr>
        <w:t>ran</w:t>
      </w:r>
      <w:r w:rsidRPr="000179F7">
        <w:rPr>
          <w:rFonts w:asciiTheme="majorHAnsi" w:eastAsia="Times New Roman" w:hAnsiTheme="majorHAnsi" w:cstheme="majorHAnsi"/>
          <w:sz w:val="20"/>
          <w:szCs w:val="20"/>
        </w:rPr>
        <w:t>d</w:t>
      </w:r>
      <w:r w:rsidRPr="00E35EB5">
        <w:rPr>
          <w:rFonts w:asciiTheme="majorHAnsi" w:eastAsia="Times New Roman" w:hAnsiTheme="majorHAnsi" w:cstheme="majorHAnsi"/>
          <w:sz w:val="20"/>
          <w:szCs w:val="20"/>
        </w:rPr>
        <w:t>omised</w:t>
      </w:r>
      <w:proofErr w:type="spellEnd"/>
      <w:r w:rsidRPr="00E35EB5">
        <w:rPr>
          <w:rFonts w:asciiTheme="majorHAnsi" w:eastAsia="Times New Roman" w:hAnsiTheme="majorHAnsi" w:cstheme="majorHAnsi"/>
          <w:sz w:val="20"/>
          <w:szCs w:val="20"/>
        </w:rPr>
        <w:t xml:space="preserve"> study. One RCT</w:t>
      </w:r>
      <w:r w:rsidR="007143C3">
        <w:rPr>
          <w:rFonts w:asciiTheme="majorHAnsi" w:eastAsia="Times New Roman" w:hAnsiTheme="majorHAnsi" w:cstheme="majorHAnsi"/>
          <w:sz w:val="20"/>
          <w:szCs w:val="20"/>
        </w:rPr>
        <w:t xml:space="preserve"> </w:t>
      </w:r>
      <w:r w:rsidRPr="000179F7">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ADDIN CSL_CITATION {"citationItems":[{"id":"ITEM-1","itemData":{"DOI":"10.1097/CCM.0000000000000024","ISSN":"1530-0293 (Electronic)","PMID":"24231759","abstract":"OBJECTIVE: Recent evidence shows poor retention of Pediatric Advanced Life  Support provider skills. Frequent refresher training and in situ simulation are promising interventions. We developed a \"Pediatric Advanced Life Support-reconstructed\" recertification course by deconstructing the training into six 30-minute in situ simulation scenario sessions delivered over 6 months. We hypothesized that in situ Pediatric Advanced Life Support-reconstructed implementation is feasible and as effective as standard Pediatric Advanced Life Support recertification. DESIGN: A prospective randomized, single-blinded trial. SETTING: Single-center, large, tertiary PICU in a university-affiliated children's hospital. SUBJECTS: Nurses and respiratory therapists in PICU. INTERVENTIONS: Simulation-based modular Pediatric Advanced Life Support recertification training. MEASUREMENTS AND MAIN RESULTS: Simulation-based pre- and postassessment sessions were conducted to evaluate participants' performance. Video-recorded sessions were rated by trained raters blinded to allocation. The primary outcome was skill performance measured by a validated Clinical Performance Tool, and secondary outcome was behavioral performance measured by a Behavioral Assessment Tool. A mixed-effect model was used to account for baseline differences. Forty participants were prospectively randomized to Pediatric Advanced Life Support reconstructed versus standard Pediatric Advanced Life Support with no significant difference in demographics. Clinical Performance Tool score was similar at baseline in both groups and improved after Pediatric Advanced Life Support reconstructed (pre, 16.3 ± 4.1 vs post, 22.4 ± 3.9; p &lt; 0.001), but not after standard Pediatric Advanced Life Support (pre, 14.3 ± 4.7 vs post, 14.9 ± 4.4; p =0.59). Improvement of Clinical Performance Tool was significantly higher in Pediatric Advanced Life Support reconstructed compared with standard Pediatric Advanced Life Support (p = 0.006). Behavioral Assessment Tool improved in both groups: Pediatric Advanced Life Support reconstructed (pre, 33.3 ± 4.5 vs post, 35.9 ± 5.0; p = 0.008) and standard Pediatric Advanced Life Support (pre, 30.5 ± 4.7 vs post, 33.6 ± 4.9; p = 0.02), with no significant difference of improvement between both groups (p = 0.49). CONCLUSIONS: For PICU-based nurses and respiratory therapists, simulation-based \"Pediatric Advanced Life Support-reconstructed\" in situ training is feasible and more effective than standard P…","author":[{"dropping-particle":"","family":"Kurosawa","given":"Hiroshi","non-dropping-particle":"","parse-names":false,"suffix":""},{"dropping-particle":"","family":"Ikeyama","given":"Takanari","non-dropping-particle":"","parse-names":false,"suffix":""},{"dropping-particle":"","family":"Achuff","given":"Patricia","non-dropping-particle":"","parse-names":false,"suffix":""},{"dropping-particle":"","family":"Perkel","given":"Madeline","non-dropping-particle":"","parse-names":false,"suffix":""},{"dropping-particle":"","family":"Watson","given":"Christine","non-dropping-particle":"","parse-names":false,"suffix":""},{"dropping-particle":"","family":"Monachino","given":"Annemarie","non-dropping-particle":"","parse-names":false,"suffix":""},{"dropping-particle":"","family":"Remy","given":"Daphne","non-dropping-particle":"","parse-names":false,"suffix":""},{"dropping-particle":"","family":"Deutsch","given":"Ellen","non-dropping-particle":"","parse-names":false,"suffix":""},{"dropping-particle":"","family":"Buchanan","given":"Newton","non-dropping-particle":"","parse-names":false,"suffix":""},{"dropping-particle":"","family":"Anderson","given":"Jodee","non-dropping-particle":"","parse-names":false,"suffix":""},{"dropping-particle":"","family":"Berg","given":"Robert A","non-dropping-particle":"","parse-names":false,"suffix":""},{"dropping-particle":"","family":"Nadkarni","given":"Vinay M","non-dropping-particle":"","parse-names":false,"suffix":""},{"dropping-particle":"","family":"Nishisaki","given":"Akira","non-dropping-particle":"","parse-names":false,"suffix":""}],"container-title":"Critical care medicine","id":"ITEM-1","issue":"3","issued":{"date-parts":[["2014","3"]]},"language":"eng","page":"610-618","publisher-place":"United States","title":"A randomized, controlled trial of in situ pediatric advanced life support  recertification (\"pediatric advanced life support reconstructed\") compared with standard pediatric advanced life support recertification for ICU frontline providers*.","type":"article-journal","volume":"42"},"uris":["http://www.mendeley.com/documents/?uuid=87d989ee-96cf-4fae-a9a0-6787d7c9c99a"]}],"mendeley":{"formattedCitation":"(5)","plainTextFormattedCitation":"(5)","previouslyFormattedCitation":"(5)"},"properties":{"noteIndex":0},"schema":"https://github.com/citation-style-language/schema/raw/master/csl-citation.json"}</w:instrText>
      </w:r>
      <w:r w:rsidRPr="000179F7">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(5)</w:t>
      </w:r>
      <w:r w:rsidRPr="000179F7">
        <w:rPr>
          <w:rFonts w:asciiTheme="majorHAnsi" w:eastAsia="Times New Roman" w:hAnsiTheme="majorHAnsi" w:cstheme="majorHAnsi"/>
          <w:sz w:val="20"/>
          <w:szCs w:val="20"/>
        </w:rPr>
        <w:fldChar w:fldCharType="end"/>
      </w:r>
      <w:r w:rsidRPr="00E35EB5">
        <w:rPr>
          <w:rFonts w:asciiTheme="majorHAnsi" w:eastAsia="Times New Roman" w:hAnsiTheme="majorHAnsi" w:cstheme="majorHAnsi"/>
          <w:sz w:val="20"/>
          <w:szCs w:val="20"/>
        </w:rPr>
        <w:t xml:space="preserve"> reported improved skill performance measured by the clinical perfor</w:t>
      </w:r>
      <w:r>
        <w:rPr>
          <w:rFonts w:asciiTheme="majorHAnsi" w:eastAsia="Times New Roman" w:hAnsiTheme="majorHAnsi" w:cstheme="majorHAnsi"/>
          <w:sz w:val="20"/>
          <w:szCs w:val="20"/>
        </w:rPr>
        <w:t>m</w:t>
      </w:r>
      <w:r w:rsidRPr="00E35EB5">
        <w:rPr>
          <w:rFonts w:asciiTheme="majorHAnsi" w:eastAsia="Times New Roman" w:hAnsiTheme="majorHAnsi" w:cstheme="majorHAnsi"/>
          <w:sz w:val="20"/>
          <w:szCs w:val="20"/>
        </w:rPr>
        <w:t xml:space="preserve">ance tool [6.2 (± 4.3) vs (± 2.9); p = 0.004]. </w:t>
      </w:r>
      <w:r w:rsidR="00DB5D34" w:rsidRPr="00DB5D34">
        <w:rPr>
          <w:rFonts w:asciiTheme="majorHAnsi" w:eastAsia="Times New Roman" w:hAnsiTheme="majorHAnsi" w:cstheme="majorHAnsi"/>
          <w:sz w:val="20"/>
          <w:szCs w:val="20"/>
        </w:rPr>
        <w:t xml:space="preserve">One RCT </w:t>
      </w:r>
      <w:r w:rsidR="00DB5D34">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ADDIN CSL_CITATION {"citationItems":[{"id":"ITEM-1","itemData":{"DOI":"10.1016/j.resuscitation.2014.10.021","ISSN":"1873-1570 (Electronic)","PMID":"25447038","abstract":"BACKGROUND: Traditional American Heart Association (AHA) cardiopulmonary  resuscitation (CPR) curriculum focuses on teams of two performing quality chest compressions with rescuers on their knees but does not include training specific to In-Hospital Cardiac Arrests (IHCA), i.e. patient in hospital bed with large resuscitation teams and sophisticated technology available. DESIGN: A randomized controlled trial was conducted with the primary goal of evaluating the effectiveness and ideal frequency of in-situ training on time elapsed from call for help to; (1) initiation of chest compressions and (2) successful defibrillation in IHCA. METHODS: Non-intensive care unit nurses were randomized into four groups: standard AHA training (C) and three groups that participated in 15 min in-situ IHCA training sessions every two (2M), three (3M) or six months (6M). Curriculum included specific choreography for teams to achieve immediate chest compressions, high chest compression fractions and rapid defibrillation while incorporating use of a backboard, stepstool. RESULTS: More frequent training was associated with decreased median (IQR) seconds to: starting compressions: [C: 33(25-40) vs. 6M: 21(15-26) vs. 3M: 14(10-20) vs. 2M: 13(9-20); p &lt; 0.001]; and defibrillation: [C: 157(140-254) vs. 6M: 138(107-158) vs. 3M: 115(101-119) vs. 2M: 109(98-129); p &lt; 0.001]. A composite outcome of key priorities, compressions within 20s, defibrillation within 180 s and use of a backboard, revealed improvement with more frequent training sessions: [C:5%(1/18) vs. 6M: 23%(4/17) vs. 3M: 56%(9/16) vs. 2M: 73%(11/15); p &lt; 0.001]. CONCLUSION: Results revealed short in-situ training sessions conducted every 3 months are effective in improving timely initiation of chest compressions and defibrillation in IHCA.","author":[{"dropping-particle":"","family":"Sullivan","given":"Nancy J","non-dropping-particle":"","parse-names":false,"suffix":""},{"dropping-particle":"","family":"Duval-Arnould","given":"Jordan","non-dropping-particle":"","parse-names":false,"suffix":""},{"dropping-particle":"","family":"Twilley","given":"Marida","non-dropping-particle":"","parse-names":false,"suffix":""},{"dropping-particle":"","family":"Smith","given":"Sarah P","non-dropping-particle":"","parse-names":false,"suffix":""},{"dropping-particle":"","family":"Aksamit","given":"Deborah","non-dropping-particle":"","parse-names":false,"suffix":""},{"dropping-particle":"","family":"Boone-Guercio","given":"Pam","non-dropping-particle":"","parse-names":false,"suffix":""},{"dropping-particle":"","family":"Jeffries","given":"Pamela R","non-dropping-particle":"","parse-names":false,"suffix":""},{"dropping-particle":"","family":"Hunt","given":"Elizabeth A","non-dropping-particle":"","parse-names":false,"suffix":""}],"container-title":"Resuscitation","id":"ITEM-1","issued":{"date-parts":[["2015","1"]]},"language":"eng","page":"6-13","publisher-place":"Ireland","title":"Simulation exercise to improve retention of cardiopulmonary resuscitation  priorities for in-hospital cardiac arrests: A randomized controlled trial.","type":"article-journal","volume":"86"},"uris":["http://www.mendeley.com/documents/?uuid=0caa9137-5a13-47ff-85f1-6666df87b8da"]}],"mendeley":{"formattedCitation":"(8)","plainTextFormattedCitation":"(8)","previouslyFormattedCitation":"(8)"},"properties":{"noteIndex":0},"schema":"https://github.com/citation-style-language/schema/raw/master/csl-citation.json"}</w:instrText>
      </w:r>
      <w:r w:rsidR="00DB5D34">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(8)</w:t>
      </w:r>
      <w:r w:rsidR="00DB5D34">
        <w:rPr>
          <w:rFonts w:asciiTheme="majorHAnsi" w:eastAsia="Times New Roman" w:hAnsiTheme="majorHAnsi" w:cstheme="majorHAnsi"/>
          <w:sz w:val="20"/>
          <w:szCs w:val="20"/>
        </w:rPr>
        <w:fldChar w:fldCharType="end"/>
      </w:r>
      <w:r w:rsidR="00DB5D34" w:rsidRPr="00DB5D34">
        <w:rPr>
          <w:rFonts w:asciiTheme="majorHAnsi" w:eastAsia="Times New Roman" w:hAnsiTheme="majorHAnsi" w:cstheme="majorHAnsi"/>
          <w:sz w:val="20"/>
          <w:szCs w:val="20"/>
        </w:rPr>
        <w:t xml:space="preserve"> compared different intervention groups involving in situ simulation training sessions performed at different follow-ups compared to standard training. This RCT reported shorte</w:t>
      </w:r>
      <w:r w:rsidR="00DB5D34">
        <w:rPr>
          <w:rFonts w:asciiTheme="majorHAnsi" w:eastAsia="Times New Roman" w:hAnsiTheme="majorHAnsi" w:cstheme="majorHAnsi"/>
          <w:sz w:val="20"/>
          <w:szCs w:val="20"/>
        </w:rPr>
        <w:t>d</w:t>
      </w:r>
      <w:r w:rsidR="00DB5D34" w:rsidRPr="00DB5D34">
        <w:rPr>
          <w:rFonts w:asciiTheme="majorHAnsi" w:eastAsia="Times New Roman" w:hAnsiTheme="majorHAnsi" w:cstheme="majorHAnsi"/>
          <w:sz w:val="20"/>
          <w:szCs w:val="20"/>
        </w:rPr>
        <w:t xml:space="preserve"> time elapse to call for help and initiation of chest compression in the intervention groups vs. control (p&lt; 0.001), time elapse to successful defibrillation (p &lt; 0.001)</w:t>
      </w:r>
      <w:r w:rsidR="00DB5D34">
        <w:rPr>
          <w:rFonts w:asciiTheme="majorHAnsi" w:eastAsia="Times New Roman" w:hAnsiTheme="majorHAnsi" w:cstheme="majorHAnsi"/>
          <w:sz w:val="20"/>
          <w:szCs w:val="20"/>
        </w:rPr>
        <w:t>,</w:t>
      </w:r>
      <w:r w:rsidR="00DB5D34" w:rsidRPr="00DB5D34">
        <w:rPr>
          <w:rFonts w:asciiTheme="majorHAnsi" w:eastAsia="Times New Roman" w:hAnsiTheme="majorHAnsi" w:cstheme="majorHAnsi"/>
          <w:sz w:val="20"/>
          <w:szCs w:val="20"/>
        </w:rPr>
        <w:t xml:space="preserve"> and better score in the composite outcome of key priorities, compressions within 20 s defibrillation within 180 s and use of a backboard (p &lt; 0.001). One RCT</w:t>
      </w:r>
      <w:r w:rsidR="00DB5D34">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 xml:space="preserve">ADDIN CSL_CITATION {"citationItems":[{"id":"ITEM-1","itemData":{"DOI":"10.1542/peds.2013-3988","ISSN":"1098-4275 (Electronic)","PMID":"25092937","abstract":"OBJECTIVES: High-fidelity simulation is an effective tool in teaching neonatal  resuscitation skills to professionals. We aimed to determine whether in situ simulation training (for </w:instrText>
      </w:r>
      <w:r w:rsidR="00B5061B">
        <w:rPr>
          <w:rFonts w:ascii="Cambria Math" w:eastAsia="Times New Roman" w:hAnsi="Cambria Math" w:cs="Cambria Math"/>
          <w:sz w:val="20"/>
          <w:szCs w:val="20"/>
        </w:rPr>
        <w:instrText>∼</w:instrText>
      </w:r>
      <w:r w:rsidR="00B5061B">
        <w:rPr>
          <w:rFonts w:asciiTheme="majorHAnsi" w:eastAsia="Times New Roman" w:hAnsiTheme="majorHAnsi" w:cstheme="majorHAnsi"/>
          <w:sz w:val="20"/>
          <w:szCs w:val="20"/>
        </w:rPr>
        <w:instrText>80% of the delivery room staff) improved neonatal resuscitation performed by the staff at maternities. METHODS: A baseline evaluation of 12 maternities was performed: a random sample of 10 professionals in each unit was presented with 2 standardized scenarios played on a neonatal high-fidelity simulator. The medical procedures were video recorded for later assessments. The 12 maternities were then randomly assigned to receive the intervention (a 4-hour simulation training session delivered in situ for multidisciplinary groups of 6 professionals) or not receive it. All maternities were evaluated again at 3 months after the intervention. The videos were assessed by 2 neonatologists blinded to the pre-/postintervention as well as to the intervention/control groups. The performance was assessed using a technical score and a team score. RESULTS: After intervention, the median technical score was significantly higher for scenarios 1 and 2 for the intervention group compared with the control group (P = .01 and 0.004, respectively), the median team score was significantly higher (P &lt; .001) for both scenarios. In the intervention group, the frequency of achieving a heart rate &gt;90 per minute at 3 minutes improved significantly (P = .003), and the number of hazardous events decreased significantly (P &lt; .001). CONCLUSIONS: In situ simulation training with multidisciplinary teams can effectively improve technical skills and teamwork in neonatal resuscitation.","author":[{"dropping-particle":"","family":"Rubio-Gurung","given":"Sophie","non-dropping-particle":"","parse-names":false,"suffix":""},{"dropping-particle":"","family":"Putet","given":"Guy","non-dropping-particle":"","parse-names":false,"suffix":""},{"dropping-particle":"","family":"Touzet","given":"Sandrine","non-dropping-particle":"","parse-names":false,"suffix":""},{"dropping-particle":"","family":"Gauthier-Moulinier","given":"Hélène","non-dropping-particle":"","parse-names":false,"suffix":""},{"dropping-particle":"","family":"Jordan","given":"Isabelle","non-dropping-particle":"","parse-names":false,"suffix":""},{"dropping-particle":"","family":"Beissel","given":"Anne","non-dropping-particle":"","parse-names":false,"suffix":""},{"dropping-particle":"","family":"Labaune","given":"Jean-Marc","non-dropping-particle":"","parse-names":false,"suffix":""},{"dropping-particle":"","family":"Blanc","given":"Sébastien","non-dropping-particle":"","parse-names":false,"suffix":""},{"dropping-particle":"","family":"Amamra","given":"Nassira","non-dropping-particle":"","parse-names":false,"suffix":""},{"dropping-particle":"","family":"Balandras","given":"Catherine","non-dropping-particle":"","parse-names":false,"suffix":""},{"dropping-particle":"","family":"Rudigoz","given":"René-Charles","non-dropping-particle":"","parse-names":false,"suffix":""},{"dropping-particle":"","family":"Colin","given":"Cyrille","non-dropping-particle":"","parse-names":false,"suffix":""},{"dropping-particle":"","family":"Picaud","given":"Jean-Charles","non-dropping-particle":"","parse-names":false,"suffix":""}],"container-title":"Pediatrics","id":"ITEM-1","issue":"3","issued":{"date-parts":[["2014","9"]]},"language":"eng","page":"e790-7","publisher-place":"United States","title":"In situ simulation training for neonatal resuscitation: an RCT.","type":"article-journal","volume":"134"},"uris":["http://www.mendeley.com/documents/?uuid=709e2eb9-486f-48a8-8c2b-3e25f898d3a5"]}],"mendeley":{"formattedCitation":"(7)","plainTextFormattedCitation":"(7)","previouslyFormattedCitation":"(7)"},"properties":{"noteIndex":0},"schema":"https://github.com/citation-style-language/schema/raw/master/csl-citation.json"}</w:instrText>
      </w:r>
      <w:r w:rsidR="00DB5D34">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(7)</w:t>
      </w:r>
      <w:r w:rsidR="00DB5D34">
        <w:rPr>
          <w:rFonts w:asciiTheme="majorHAnsi" w:eastAsia="Times New Roman" w:hAnsiTheme="majorHAnsi" w:cstheme="majorHAnsi"/>
          <w:sz w:val="20"/>
          <w:szCs w:val="20"/>
        </w:rPr>
        <w:fldChar w:fldCharType="end"/>
      </w:r>
      <w:r w:rsidR="002C78DB">
        <w:rPr>
          <w:rFonts w:asciiTheme="majorHAnsi" w:eastAsia="Times New Roman" w:hAnsiTheme="majorHAnsi" w:cstheme="majorHAnsi"/>
          <w:sz w:val="20"/>
          <w:szCs w:val="20"/>
        </w:rPr>
        <w:t xml:space="preserve"> </w:t>
      </w:r>
      <w:r w:rsidR="00DB5D34" w:rsidRPr="00DB5D34">
        <w:rPr>
          <w:rFonts w:asciiTheme="majorHAnsi" w:eastAsia="Times New Roman" w:hAnsiTheme="majorHAnsi" w:cstheme="majorHAnsi"/>
          <w:sz w:val="20"/>
          <w:szCs w:val="20"/>
        </w:rPr>
        <w:t xml:space="preserve">reported better technical score assessing technical skills and adherence to guidelines in the two simulation scenarios in the </w:t>
      </w:r>
      <w:r w:rsidR="002C78DB">
        <w:rPr>
          <w:rFonts w:asciiTheme="majorHAnsi" w:eastAsia="Times New Roman" w:hAnsiTheme="majorHAnsi" w:cstheme="majorHAnsi"/>
          <w:sz w:val="20"/>
          <w:szCs w:val="20"/>
        </w:rPr>
        <w:t>in situ simulation group vs. control</w:t>
      </w:r>
      <w:r w:rsidR="00DB5D34" w:rsidRPr="00DB5D34">
        <w:rPr>
          <w:rFonts w:asciiTheme="majorHAnsi" w:eastAsia="Times New Roman" w:hAnsiTheme="majorHAnsi" w:cstheme="majorHAnsi"/>
          <w:sz w:val="20"/>
          <w:szCs w:val="20"/>
        </w:rPr>
        <w:t xml:space="preserve"> [Scenario </w:t>
      </w:r>
      <w:r w:rsidR="005E10F9">
        <w:rPr>
          <w:rFonts w:asciiTheme="majorHAnsi" w:eastAsia="Times New Roman" w:hAnsiTheme="majorHAnsi" w:cstheme="majorHAnsi"/>
          <w:sz w:val="20"/>
          <w:szCs w:val="20"/>
        </w:rPr>
        <w:t>I:</w:t>
      </w:r>
      <w:r w:rsidR="00DB5D34" w:rsidRPr="00DB5D34">
        <w:rPr>
          <w:rFonts w:asciiTheme="majorHAnsi" w:eastAsia="Times New Roman" w:hAnsiTheme="majorHAnsi" w:cstheme="majorHAnsi"/>
          <w:sz w:val="20"/>
          <w:szCs w:val="20"/>
        </w:rPr>
        <w:t xml:space="preserve">  24.4 (18.7–26.6)</w:t>
      </w:r>
      <w:r w:rsidR="002C78DB">
        <w:rPr>
          <w:rFonts w:asciiTheme="majorHAnsi" w:eastAsia="Times New Roman" w:hAnsiTheme="majorHAnsi" w:cstheme="majorHAnsi"/>
          <w:sz w:val="20"/>
          <w:szCs w:val="20"/>
        </w:rPr>
        <w:t xml:space="preserve"> vs. </w:t>
      </w:r>
      <w:r w:rsidR="002C78DB" w:rsidRPr="00DB5D34">
        <w:rPr>
          <w:rFonts w:asciiTheme="majorHAnsi" w:eastAsia="Times New Roman" w:hAnsiTheme="majorHAnsi" w:cstheme="majorHAnsi"/>
          <w:sz w:val="20"/>
          <w:szCs w:val="20"/>
        </w:rPr>
        <w:t>17.4 (15.6–19.5)</w:t>
      </w:r>
      <w:r w:rsidR="00DB5D34" w:rsidRPr="00DB5D34">
        <w:rPr>
          <w:rFonts w:asciiTheme="majorHAnsi" w:eastAsia="Times New Roman" w:hAnsiTheme="majorHAnsi" w:cstheme="majorHAnsi"/>
          <w:sz w:val="20"/>
          <w:szCs w:val="20"/>
        </w:rPr>
        <w:t xml:space="preserve">, p= .01); Scenario </w:t>
      </w:r>
      <w:r w:rsidR="005E10F9">
        <w:rPr>
          <w:rFonts w:asciiTheme="majorHAnsi" w:eastAsia="Times New Roman" w:hAnsiTheme="majorHAnsi" w:cstheme="majorHAnsi"/>
          <w:sz w:val="20"/>
          <w:szCs w:val="20"/>
        </w:rPr>
        <w:t>II:</w:t>
      </w:r>
      <w:r w:rsidR="005E10F9" w:rsidRPr="00DB5D34">
        <w:rPr>
          <w:rFonts w:asciiTheme="majorHAnsi" w:eastAsia="Times New Roman" w:hAnsiTheme="majorHAnsi" w:cstheme="majorHAnsi"/>
          <w:sz w:val="20"/>
          <w:szCs w:val="20"/>
        </w:rPr>
        <w:t xml:space="preserve"> </w:t>
      </w:r>
      <w:r w:rsidR="00DB5D34" w:rsidRPr="00DB5D34">
        <w:rPr>
          <w:rFonts w:asciiTheme="majorHAnsi" w:eastAsia="Times New Roman" w:hAnsiTheme="majorHAnsi" w:cstheme="majorHAnsi"/>
          <w:sz w:val="20"/>
          <w:szCs w:val="20"/>
        </w:rPr>
        <w:t>22.7 (21.3–25.0)</w:t>
      </w:r>
      <w:r w:rsidR="002C78DB">
        <w:rPr>
          <w:rFonts w:asciiTheme="majorHAnsi" w:eastAsia="Times New Roman" w:hAnsiTheme="majorHAnsi" w:cstheme="majorHAnsi"/>
          <w:sz w:val="20"/>
          <w:szCs w:val="20"/>
        </w:rPr>
        <w:t xml:space="preserve"> vs. </w:t>
      </w:r>
      <w:r w:rsidR="002C78DB" w:rsidRPr="00DB5D34">
        <w:rPr>
          <w:rFonts w:asciiTheme="majorHAnsi" w:eastAsia="Times New Roman" w:hAnsiTheme="majorHAnsi" w:cstheme="majorHAnsi"/>
          <w:sz w:val="20"/>
          <w:szCs w:val="20"/>
        </w:rPr>
        <w:t>17.5 (15.3–19.6)</w:t>
      </w:r>
      <w:r w:rsidR="00DB5D34" w:rsidRPr="00DB5D34">
        <w:rPr>
          <w:rFonts w:asciiTheme="majorHAnsi" w:eastAsia="Times New Roman" w:hAnsiTheme="majorHAnsi" w:cstheme="majorHAnsi"/>
          <w:sz w:val="20"/>
          <w:szCs w:val="20"/>
        </w:rPr>
        <w:t>, p=</w:t>
      </w:r>
      <w:r w:rsidR="00A309BD">
        <w:rPr>
          <w:rFonts w:asciiTheme="majorHAnsi" w:eastAsia="Times New Roman" w:hAnsiTheme="majorHAnsi" w:cstheme="majorHAnsi"/>
          <w:sz w:val="20"/>
          <w:szCs w:val="20"/>
        </w:rPr>
        <w:t>0</w:t>
      </w:r>
      <w:r w:rsidR="00DB5D34" w:rsidRPr="00DB5D34">
        <w:rPr>
          <w:rFonts w:asciiTheme="majorHAnsi" w:eastAsia="Times New Roman" w:hAnsiTheme="majorHAnsi" w:cstheme="majorHAnsi"/>
          <w:sz w:val="20"/>
          <w:szCs w:val="20"/>
        </w:rPr>
        <w:t>.004]</w:t>
      </w:r>
      <w:r w:rsidR="00DB5D34" w:rsidRPr="00DB5D34">
        <w:rPr>
          <w:rFonts w:asciiTheme="majorHAnsi" w:eastAsia="Times New Roman" w:hAnsiTheme="majorHAnsi" w:cstheme="majorHAnsi"/>
          <w:sz w:val="20"/>
          <w:szCs w:val="20"/>
          <w:u w:val="single"/>
        </w:rPr>
        <w:t xml:space="preserve">, </w:t>
      </w:r>
      <w:r w:rsidR="00DB5D34" w:rsidRPr="00DB5D34">
        <w:rPr>
          <w:rFonts w:asciiTheme="majorHAnsi" w:eastAsia="Times New Roman" w:hAnsiTheme="majorHAnsi" w:cstheme="majorHAnsi"/>
          <w:sz w:val="20"/>
          <w:szCs w:val="20"/>
        </w:rPr>
        <w:t xml:space="preserve">lower occurrence of hazardous events in the </w:t>
      </w:r>
      <w:r w:rsidR="002C78DB">
        <w:rPr>
          <w:rFonts w:asciiTheme="majorHAnsi" w:eastAsia="Times New Roman" w:hAnsiTheme="majorHAnsi" w:cstheme="majorHAnsi"/>
          <w:sz w:val="20"/>
          <w:szCs w:val="20"/>
        </w:rPr>
        <w:t>in situ simulation group vs. control</w:t>
      </w:r>
      <w:r w:rsidR="00DB5D34" w:rsidRPr="00DB5D34">
        <w:rPr>
          <w:rFonts w:asciiTheme="majorHAnsi" w:eastAsia="Times New Roman" w:hAnsiTheme="majorHAnsi" w:cstheme="majorHAnsi"/>
          <w:sz w:val="20"/>
          <w:szCs w:val="20"/>
        </w:rPr>
        <w:t xml:space="preserve"> [23 (8%) vs. 52 (21%), P=&lt;0.001], higher percentage of scenarios in which the heart rate was considered as the result of efficient resuscitation at 3 minutes [14 (24%) vs. 2 (4%), =</w:t>
      </w:r>
      <w:r w:rsidR="00993231">
        <w:rPr>
          <w:rFonts w:asciiTheme="majorHAnsi" w:eastAsia="Times New Roman" w:hAnsiTheme="majorHAnsi" w:cstheme="majorHAnsi"/>
          <w:sz w:val="20"/>
          <w:szCs w:val="20"/>
        </w:rPr>
        <w:t>0</w:t>
      </w:r>
      <w:r w:rsidR="00DB5D34" w:rsidRPr="00DB5D34">
        <w:rPr>
          <w:rFonts w:asciiTheme="majorHAnsi" w:eastAsia="Times New Roman" w:hAnsiTheme="majorHAnsi" w:cstheme="majorHAnsi"/>
          <w:sz w:val="20"/>
          <w:szCs w:val="20"/>
        </w:rPr>
        <w:t xml:space="preserve">.003] and 5 minutes [40 (68%) vs. 25 (47%), P= </w:t>
      </w:r>
      <w:r w:rsidR="00A309BD">
        <w:rPr>
          <w:rFonts w:asciiTheme="majorHAnsi" w:eastAsia="Times New Roman" w:hAnsiTheme="majorHAnsi" w:cstheme="majorHAnsi"/>
          <w:sz w:val="20"/>
          <w:szCs w:val="20"/>
        </w:rPr>
        <w:t>0</w:t>
      </w:r>
      <w:r w:rsidR="00DB5D34" w:rsidRPr="00DB5D34">
        <w:rPr>
          <w:rFonts w:asciiTheme="majorHAnsi" w:eastAsia="Times New Roman" w:hAnsiTheme="majorHAnsi" w:cstheme="majorHAnsi"/>
          <w:sz w:val="20"/>
          <w:szCs w:val="20"/>
        </w:rPr>
        <w:t>.06]</w:t>
      </w:r>
      <w:r w:rsidR="002C78DB">
        <w:rPr>
          <w:rFonts w:asciiTheme="majorHAnsi" w:eastAsia="Times New Roman" w:hAnsiTheme="majorHAnsi" w:cstheme="majorHAnsi"/>
          <w:sz w:val="20"/>
          <w:szCs w:val="20"/>
        </w:rPr>
        <w:t xml:space="preserve"> in the in situ simulation group. vs. control</w:t>
      </w:r>
      <w:r w:rsidR="00DB5D34" w:rsidRPr="00DB5D34">
        <w:rPr>
          <w:rFonts w:asciiTheme="majorHAnsi" w:eastAsia="Times New Roman" w:hAnsiTheme="majorHAnsi" w:cstheme="majorHAnsi"/>
          <w:sz w:val="20"/>
          <w:szCs w:val="20"/>
        </w:rPr>
        <w:t>. One RCT</w:t>
      </w:r>
      <w:r w:rsidR="00845964">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ADDIN CSL_CITATION {"citationItems":[{"id":"ITEM-1","itemData":{"DOI":"10.12290/xhyxzz.2022-0676","ISSN":"1674-9081","author":[{"dropping-particle":"","family":"MEI Qimin, ZHANG Ting, CHAI Jingjing, LIU Anlei, LIU Yecheng","given":"ZHU Huadong","non-dropping-particle":"","parse-names":false,"suffix":""}],"container-title":"Medical Journal of Pekin Union Medical College Hospital","id":"ITEM-1","issue":"3","issued":{"date-parts":[["2023"]]},"page":"660-664","title":"Application of In Situ Scenario Simulation in Advanced Cardiac Life Support Training for Eight-year Medicinal Students","type":"article-journal","volume":"14"},"uris":["http://www.mendeley.com/documents/?uuid=1267f4f8-3f87-4c3b-a083-8ce4733ddaba"]}],"mendeley":{"formattedCitation":"(6)","plainTextFormattedCitation":"(6)","previouslyFormattedCitation":"(6)"},"properties":{"noteIndex":0},"schema":"https://github.com/citation-style-language/schema/raw/master/csl-citation.json"}</w:instrText>
      </w:r>
      <w:r w:rsidR="00845964">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(6)</w:t>
      </w:r>
      <w:r w:rsidR="00845964">
        <w:rPr>
          <w:rFonts w:asciiTheme="majorHAnsi" w:eastAsia="Times New Roman" w:hAnsiTheme="majorHAnsi" w:cstheme="majorHAnsi"/>
          <w:sz w:val="20"/>
          <w:szCs w:val="20"/>
        </w:rPr>
        <w:fldChar w:fldCharType="end"/>
      </w:r>
      <w:r w:rsidR="00DB5D34" w:rsidRPr="00DB5D34">
        <w:rPr>
          <w:rFonts w:asciiTheme="majorHAnsi" w:eastAsia="Times New Roman" w:hAnsiTheme="majorHAnsi" w:cstheme="majorHAnsi"/>
          <w:sz w:val="20"/>
          <w:szCs w:val="20"/>
        </w:rPr>
        <w:t xml:space="preserve"> reported better medical management test in the </w:t>
      </w:r>
      <w:r w:rsidR="00433101">
        <w:rPr>
          <w:rFonts w:asciiTheme="majorHAnsi" w:eastAsia="Times New Roman" w:hAnsiTheme="majorHAnsi" w:cstheme="majorHAnsi"/>
          <w:sz w:val="20"/>
          <w:szCs w:val="20"/>
        </w:rPr>
        <w:t xml:space="preserve">in situ simulation </w:t>
      </w:r>
      <w:r w:rsidR="00DB5D34" w:rsidRPr="00DB5D34">
        <w:rPr>
          <w:rFonts w:asciiTheme="majorHAnsi" w:eastAsia="Times New Roman" w:hAnsiTheme="majorHAnsi" w:cstheme="majorHAnsi"/>
          <w:sz w:val="20"/>
          <w:szCs w:val="20"/>
        </w:rPr>
        <w:t>group</w:t>
      </w:r>
      <w:r w:rsidR="00433101">
        <w:rPr>
          <w:rFonts w:asciiTheme="majorHAnsi" w:eastAsia="Times New Roman" w:hAnsiTheme="majorHAnsi" w:cstheme="majorHAnsi"/>
          <w:sz w:val="20"/>
          <w:szCs w:val="20"/>
        </w:rPr>
        <w:t xml:space="preserve"> vs. control</w:t>
      </w:r>
      <w:r w:rsidR="00DB5D34" w:rsidRPr="00DB5D34">
        <w:rPr>
          <w:rFonts w:asciiTheme="majorHAnsi" w:eastAsia="Times New Roman" w:hAnsiTheme="majorHAnsi" w:cstheme="majorHAnsi"/>
          <w:sz w:val="20"/>
          <w:szCs w:val="20"/>
        </w:rPr>
        <w:t xml:space="preserve"> [57.09 (±9.18) vs. 38.47 (±15.69), p &lt; 0.001]. One non-</w:t>
      </w:r>
      <w:proofErr w:type="spellStart"/>
      <w:r w:rsidR="00DB5D34" w:rsidRPr="00DB5D34">
        <w:rPr>
          <w:rFonts w:asciiTheme="majorHAnsi" w:eastAsia="Times New Roman" w:hAnsiTheme="majorHAnsi" w:cstheme="majorHAnsi"/>
          <w:sz w:val="20"/>
          <w:szCs w:val="20"/>
        </w:rPr>
        <w:t>randomised</w:t>
      </w:r>
      <w:proofErr w:type="spellEnd"/>
      <w:r w:rsidR="00DB5D34" w:rsidRPr="00DB5D34">
        <w:rPr>
          <w:rFonts w:asciiTheme="majorHAnsi" w:eastAsia="Times New Roman" w:hAnsiTheme="majorHAnsi" w:cstheme="majorHAnsi"/>
          <w:sz w:val="20"/>
          <w:szCs w:val="20"/>
        </w:rPr>
        <w:t xml:space="preserve"> study</w:t>
      </w:r>
      <w:r w:rsidR="003167CC">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ADDIN CSL_CITATION {"citationItems":[{"id":"ITEM-1","itemData":{"DOI":"10.1136/bmjstel-2017-000255","ISSN":"2056-6697 (Electronic)","PMID":"30555719","abstract":"INTRODUCTION: In hospital cardiac arrest (IHCA) affects 200,000 adults in the  United States each year, and resuscitative efforts are often suboptimal. The objective of this study was to determine whether a program of \"mock codes\" improves group-level performance of IHCA skills. Our primary outcome of interest was change in CPR fraction, and the secondary outcomes of interest were time to first dose of epinephrine and time to first defibrillation. We hypothesized that a sustained program of mock codes would translate to greater than 10% improvement in each of these core metrics over the first three years of the program. METHODS: We conducted mock codes in an urban teaching hospital between August, 2012 and October, 2015. Mock codes occurred on telemetry and medical/surgical units on day and night shifts. Codes were managed by unit staff and members of the hospital's \"Code Blue\" team, and data were recorded by trained observers. Data were summarized using descriptive statistics, and repeated measures outcomes were calculated using a mixed effects model. RESULTS: Fifty-seven mock codes were included in the analysis: 42 on Medical/Surgical units and 15 on Telemetry units. CPR fraction increased by 2.9% per six-month time interval on Telemetry units, and 1.3% per time interval on Medical/Surgical units. Neither time to first epinephrine dosing nor time to defibrillation changed significantly. CONCLUSIONS: While we observed a significant improvement in CPR fraction over the course of this program of mock codes, similar improvements were not observed for other key measures of cardiac arrest performance.","author":[{"dropping-particle":"","family":"Clarke","given":"Samuel O","non-dropping-particle":"","parse-names":false,"suffix":""},{"dropping-particle":"","family":"Julie","given":"Ian M","non-dropping-particle":"","parse-names":false,"suffix":""},{"dropping-particle":"","family":"Yao","given":"Aubrey P","non-dropping-particle":"","parse-names":false,"suffix":""},{"dropping-particle":"","family":"Bang","given":"Heejung","non-dropping-particle":"","parse-names":false,"suffix":""},{"dropping-particle":"","family":"Barton","given":"Joseph D","non-dropping-particle":"","parse-names":false,"suffix":""},{"dropping-particle":"","family":"Alsomali","given":"Sameerah M","non-dropping-particle":"","parse-names":false,"suffix":""},{"dropping-particle":"V","family":"Kiefer","given":"Matthew","non-dropping-particle":"","parse-names":false,"suffix":""},{"dropping-particle":"","family":"Khulaif","given":"Ali Hasan","non-dropping-particle":"Al","parse-names":false,"suffix":""},{"dropping-particle":"","family":"Aljahany","given":"Muna","non-dropping-particle":"","parse-names":false,"suffix":""},{"dropping-particle":"","family":"Venugopal","given":"Sandhya","non-dropping-particle":"","parse-names":false,"suffix":""},{"dropping-particle":"","family":"Bair","given":"Aaron E","non-dropping-particle":"","parse-names":false,"suffix":""}],"container-title":"BMJ simulation &amp; technology enhanced learning","id":"ITEM-1","issue":"1","issued":{"date-parts":[["2019","1"]]},"language":"eng","page":"29-33","publisher-place":"England","title":"Longitudinal exploration of in situ mock code events and the performance of  cardiac arrest skills.","type":"article-journal","volume":"5"},"uris":["http://www.mendeley.com/documents/?uuid=349d59e3-05dd-4b35-b9f0-703400cc1bc6"]}],"mendeley":{"formattedCitation":"(1)","plainTextFormattedCitation":"(1)","previouslyFormattedCitation":"(1)"},"properties":{"noteIndex":0},"schema":"https://github.com/citation-style-language/schema/raw/master/csl-citation.json"}</w:instrText>
      </w:r>
      <w:r w:rsidR="003167CC">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(1)</w:t>
      </w:r>
      <w:r w:rsidR="003167CC">
        <w:rPr>
          <w:rFonts w:asciiTheme="majorHAnsi" w:eastAsia="Times New Roman" w:hAnsiTheme="majorHAnsi" w:cstheme="majorHAnsi"/>
          <w:sz w:val="20"/>
          <w:szCs w:val="20"/>
        </w:rPr>
        <w:fldChar w:fldCharType="end"/>
      </w:r>
      <w:r w:rsidR="00DB5D34" w:rsidRPr="00DB5D34">
        <w:rPr>
          <w:rFonts w:asciiTheme="majorHAnsi" w:eastAsia="Times New Roman" w:hAnsiTheme="majorHAnsi" w:cstheme="majorHAnsi"/>
          <w:sz w:val="20"/>
          <w:szCs w:val="20"/>
        </w:rPr>
        <w:t xml:space="preserve"> reported no difference through the course of in situ mock code training in time to first epinephrine dosing and time to first defibrillation).</w:t>
      </w:r>
    </w:p>
    <w:p w14:paraId="1DE5CD5C" w14:textId="28623B7D" w:rsidR="00E35EB5" w:rsidRPr="00E35EB5" w:rsidRDefault="00E35EB5" w:rsidP="00E35EB5">
      <w:pPr>
        <w:spacing w:line="240" w:lineRule="atLeast"/>
        <w:jc w:val="both"/>
        <w:rPr>
          <w:rFonts w:asciiTheme="majorHAnsi" w:eastAsia="Times New Roman" w:hAnsiTheme="majorHAnsi" w:cstheme="majorHAnsi"/>
          <w:sz w:val="20"/>
          <w:szCs w:val="20"/>
        </w:rPr>
      </w:pPr>
    </w:p>
    <w:p w14:paraId="693BEC22" w14:textId="77777777" w:rsidR="000179F7" w:rsidRPr="000179F7" w:rsidRDefault="000179F7" w:rsidP="000179F7">
      <w:pPr>
        <w:spacing w:line="240" w:lineRule="atLeast"/>
        <w:jc w:val="both"/>
        <w:rPr>
          <w:rFonts w:asciiTheme="majorHAnsi" w:eastAsia="Times New Roman" w:hAnsiTheme="majorHAnsi" w:cstheme="majorHAnsi"/>
          <w:sz w:val="20"/>
          <w:szCs w:val="20"/>
        </w:rPr>
      </w:pPr>
      <w:r w:rsidRPr="000179F7">
        <w:rPr>
          <w:rFonts w:asciiTheme="majorHAnsi" w:eastAsia="Times New Roman" w:hAnsiTheme="majorHAnsi" w:cstheme="majorHAnsi"/>
          <w:b/>
          <w:bCs/>
          <w:sz w:val="20"/>
          <w:szCs w:val="20"/>
        </w:rPr>
        <w:t>Teamwork competencies in simulation at course completion &lt;1yr</w:t>
      </w:r>
    </w:p>
    <w:p w14:paraId="3ADEB469" w14:textId="269BC697" w:rsidR="000179F7" w:rsidRDefault="000179F7" w:rsidP="000179F7">
      <w:pPr>
        <w:spacing w:line="240" w:lineRule="atLeast"/>
        <w:jc w:val="both"/>
        <w:rPr>
          <w:rFonts w:asciiTheme="majorHAnsi" w:eastAsia="Times New Roman" w:hAnsiTheme="majorHAnsi" w:cstheme="majorHAnsi"/>
          <w:sz w:val="20"/>
          <w:szCs w:val="20"/>
        </w:rPr>
      </w:pPr>
      <w:r w:rsidRPr="000179F7">
        <w:rPr>
          <w:rFonts w:asciiTheme="majorHAnsi" w:eastAsia="Times New Roman" w:hAnsiTheme="majorHAnsi" w:cstheme="majorHAnsi"/>
          <w:sz w:val="20"/>
          <w:szCs w:val="20"/>
        </w:rPr>
        <w:t xml:space="preserve">For the important outcome of </w:t>
      </w:r>
      <w:r w:rsidR="005E10F9">
        <w:rPr>
          <w:rFonts w:asciiTheme="majorHAnsi" w:eastAsia="Times New Roman" w:hAnsiTheme="majorHAnsi" w:cstheme="majorHAnsi"/>
          <w:sz w:val="20"/>
          <w:szCs w:val="20"/>
        </w:rPr>
        <w:t>t</w:t>
      </w:r>
      <w:r w:rsidRPr="000179F7">
        <w:rPr>
          <w:rFonts w:asciiTheme="majorHAnsi" w:eastAsia="Times New Roman" w:hAnsiTheme="majorHAnsi" w:cstheme="majorHAnsi"/>
          <w:sz w:val="20"/>
          <w:szCs w:val="20"/>
        </w:rPr>
        <w:t>eamwork competencies in simulation at course completion &lt;1yr we found three relevant RCTs. One RCT</w:t>
      </w:r>
      <w:r>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ADDIN CSL_CITATION {"citationItems":[{"id":"ITEM-1","itemData":{"DOI":"10.1097/CCM.0000000000000024","ISSN":"1530-0293 (Electronic)","PMID":"24231759","abstract":"OBJECTIVE: Recent evidence shows poor retention of Pediatric Advanced Life  Support provider skills. Frequent refresher training and in situ simulation are promising interventions. We developed a \"Pediatric Advanced Life Support-reconstructed\" recertification course by deconstructing the training into six 30-minute in situ simulation scenario sessions delivered over 6 months. We hypothesized that in situ Pediatric Advanced Life Support-reconstructed implementation is feasible and as effective as standard Pediatric Advanced Life Support recertification. DESIGN: A prospective randomized, single-blinded trial. SETTING: Single-center, large, tertiary PICU in a university-affiliated children's hospital. SUBJECTS: Nurses and respiratory therapists in PICU. INTERVENTIONS: Simulation-based modular Pediatric Advanced Life Support recertification training. MEASUREMENTS AND MAIN RESULTS: Simulation-based pre- and postassessment sessions were conducted to evaluate participants' performance. Video-recorded sessions were rated by trained raters blinded to allocation. The primary outcome was skill performance measured by a validated Clinical Performance Tool, and secondary outcome was behavioral performance measured by a Behavioral Assessment Tool. A mixed-effect model was used to account for baseline differences. Forty participants were prospectively randomized to Pediatric Advanced Life Support reconstructed versus standard Pediatric Advanced Life Support with no significant difference in demographics. Clinical Performance Tool score was similar at baseline in both groups and improved after Pediatric Advanced Life Support reconstructed (pre, 16.3 ± 4.1 vs post, 22.4 ± 3.9; p &lt; 0.001), but not after standard Pediatric Advanced Life Support (pre, 14.3 ± 4.7 vs post, 14.9 ± 4.4; p =0.59). Improvement of Clinical Performance Tool was significantly higher in Pediatric Advanced Life Support reconstructed compared with standard Pediatric Advanced Life Support (p = 0.006). Behavioral Assessment Tool improved in both groups: Pediatric Advanced Life Support reconstructed (pre, 33.3 ± 4.5 vs post, 35.9 ± 5.0; p = 0.008) and standard Pediatric Advanced Life Support (pre, 30.5 ± 4.7 vs post, 33.6 ± 4.9; p = 0.02), with no significant difference of improvement between both groups (p = 0.49). CONCLUSIONS: For PICU-based nurses and respiratory therapists, simulation-based \"Pediatric Advanced Life Support-reconstructed\" in situ training is feasible and more effective than standard P…","author":[{"dropping-particle":"","family":"Kurosawa","given":"Hiroshi","non-dropping-particle":"","parse-names":false,"suffix":""},{"dropping-particle":"","family":"Ikeyama","given":"Takanari","non-dropping-particle":"","parse-names":false,"suffix":""},{"dropping-particle":"","family":"Achuff","given":"Patricia","non-dropping-particle":"","parse-names":false,"suffix":""},{"dropping-particle":"","family":"Perkel","given":"Madeline","non-dropping-particle":"","parse-names":false,"suffix":""},{"dropping-particle":"","family":"Watson","given":"Christine","non-dropping-particle":"","parse-names":false,"suffix":""},{"dropping-particle":"","family":"Monachino","given":"Annemarie","non-dropping-particle":"","parse-names":false,"suffix":""},{"dropping-particle":"","family":"Remy","given":"Daphne","non-dropping-particle":"","parse-names":false,"suffix":""},{"dropping-particle":"","family":"Deutsch","given":"Ellen","non-dropping-particle":"","parse-names":false,"suffix":""},{"dropping-particle":"","family":"Buchanan","given":"Newton","non-dropping-particle":"","parse-names":false,"suffix":""},{"dropping-particle":"","family":"Anderson","given":"Jodee","non-dropping-particle":"","parse-names":false,"suffix":""},{"dropping-particle":"","family":"Berg","given":"Robert A","non-dropping-particle":"","parse-names":false,"suffix":""},{"dropping-particle":"","family":"Nadkarni","given":"Vinay M","non-dropping-particle":"","parse-names":false,"suffix":""},{"dropping-particle":"","family":"Nishisaki","given":"Akira","non-dropping-particle":"","parse-names":false,"suffix":""}],"container-title":"Critical care medicine","id":"ITEM-1","issue":"3","issued":{"date-parts":[["2014","3"]]},"language":"eng","page":"610-618","publisher-place":"United States","title":"A randomized, controlled trial of in situ pediatric advanced life support  recertification (\"pediatric advanced life support reconstructed\") compared with standard pediatric advanced life support recertification for ICU frontline providers*.","type":"article-journal","volume":"42"},"uris":["http://www.mendeley.com/documents/?uuid=87d989ee-96cf-4fae-a9a0-6787d7c9c99a"]}],"mendeley":{"formattedCitation":"(5)","plainTextFormattedCitation":"(5)","previouslyFormattedCitation":"(5)"},"properties":{"noteIndex":0},"schema":"https://github.com/citation-style-language/schema/raw/master/csl-citation.json"}</w:instrText>
      </w:r>
      <w:r>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(5)</w:t>
      </w:r>
      <w:r>
        <w:rPr>
          <w:rFonts w:asciiTheme="majorHAnsi" w:eastAsia="Times New Roman" w:hAnsiTheme="majorHAnsi" w:cstheme="majorHAnsi"/>
          <w:sz w:val="20"/>
          <w:szCs w:val="20"/>
        </w:rPr>
        <w:fldChar w:fldCharType="end"/>
      </w:r>
      <w:r w:rsidRPr="000179F7">
        <w:rPr>
          <w:rFonts w:asciiTheme="majorHAnsi" w:eastAsia="Times New Roman" w:hAnsiTheme="majorHAnsi" w:cstheme="majorHAnsi"/>
          <w:sz w:val="20"/>
          <w:szCs w:val="20"/>
        </w:rPr>
        <w:t xml:space="preserve"> reported no difference in teamwork assessed by the Behavioral Assessment Score in the intervention group [2.8 (± 3.6) vs. 3.0 (± 4.0); p: 0.69]. One RCT</w:t>
      </w:r>
      <w:r>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 xml:space="preserve">ADDIN CSL_CITATION {"citationItems":[{"id":"ITEM-1","itemData":{"DOI":"10.1542/peds.2013-3988","ISSN":"1098-4275 (Electronic)","PMID":"25092937","abstract":"OBJECTIVES: High-fidelity simulation is an effective tool in teaching neonatal  resuscitation skills to professionals. We aimed to determine whether in situ simulation training (for </w:instrText>
      </w:r>
      <w:r w:rsidR="00B5061B">
        <w:rPr>
          <w:rFonts w:ascii="Cambria Math" w:eastAsia="Times New Roman" w:hAnsi="Cambria Math" w:cs="Cambria Math"/>
          <w:sz w:val="20"/>
          <w:szCs w:val="20"/>
        </w:rPr>
        <w:instrText>∼</w:instrText>
      </w:r>
      <w:r w:rsidR="00B5061B">
        <w:rPr>
          <w:rFonts w:asciiTheme="majorHAnsi" w:eastAsia="Times New Roman" w:hAnsiTheme="majorHAnsi" w:cstheme="majorHAnsi"/>
          <w:sz w:val="20"/>
          <w:szCs w:val="20"/>
        </w:rPr>
        <w:instrText>80% of the delivery room staff) improved neonatal resuscitation performed by the staff at maternities. METHODS: A baseline evaluation of 12 maternities was performed: a random sample of 10 professionals in each unit was presented with 2 standardized scenarios played on a neonatal high-fidelity simulator. The medical procedures were video recorded for later assessments. The 12 maternities were then randomly assigned to receive the intervention (a 4-hour simulation training session delivered in situ for multidisciplinary groups of 6 professionals) or not receive it. All maternities were evaluated again at 3 months after the intervention. The videos were assessed by 2 neonatologists blinded to the pre-/postintervention as well as to the intervention/control groups. The performance was assessed using a technical score and a team score. RESULTS: After intervention, the median technical score was significantly higher for scenarios 1 and 2 for the intervention group compared with the control group (P = .01 and 0.004, respectively), the median team score was significantly higher (P &lt; .001) for both scenarios. In the intervention group, the frequency of achieving a heart rate &gt;90 per minute at 3 minutes improved significantly (P = .003), and the number of hazardous events decreased significantly (P &lt; .001). CONCLUSIONS: In situ simulation training with multidisciplinary teams can effectively improve technical skills and teamwork in neonatal resuscitation.","author":[{"dropping-particle":"","family":"Rubio-Gurung","given":"Sophie","non-dropping-particle":"","parse-names":false,"suffix":""},{"dropping-particle":"","family":"Putet","given":"Guy","non-dropping-particle":"","parse-names":false,"suffix":""},{"dropping-particle":"","family":"Touzet","given":"Sandrine","non-dropping-particle":"","parse-names":false,"suffix":""},{"dropping-particle":"","family":"Gauthier-Moulinier","given":"Hélène","non-dropping-particle":"","parse-names":false,"suffix":""},{"dropping-particle":"","family":"Jordan","given":"Isabelle","non-dropping-particle":"","parse-names":false,"suffix":""},{"dropping-particle":"","family":"Beissel","given":"Anne","non-dropping-particle":"","parse-names":false,"suffix":""},{"dropping-particle":"","family":"Labaune","given":"Jean-Marc","non-dropping-particle":"","parse-names":false,"suffix":""},{"dropping-particle":"","family":"Blanc","given":"Sébastien","non-dropping-particle":"","parse-names":false,"suffix":""},{"dropping-particle":"","family":"Amamra","given":"Nassira","non-dropping-particle":"","parse-names":false,"suffix":""},{"dropping-particle":"","family":"Balandras","given":"Catherine","non-dropping-particle":"","parse-names":false,"suffix":""},{"dropping-particle":"","family":"Rudigoz","given":"René-Charles","non-dropping-particle":"","parse-names":false,"suffix":""},{"dropping-particle":"","family":"Colin","given":"Cyrille","non-dropping-particle":"","parse-names":false,"suffix":""},{"dropping-particle":"","family":"Picaud","given":"Jean-Charles","non-dropping-particle":"","parse-names":false,"suffix":""}],"container-title":"Pediatrics","id":"ITEM-1","issue":"3","issued":{"date-parts":[["2014","9"]]},"language":"eng","page":"e790-7","publisher-place":"United States","title":"In situ simulation training for neonatal resuscitation: an RCT.","type":"article-journal","volume":"134"},"uris":["http://www.mendeley.com/documents/?uuid=709e2eb9-486f-48a8-8c2b-3e25f898d3a5"]}],"mendeley":{"formattedCitation":"(7)","plainTextFormattedCitation":"(7)","previouslyFormattedCitation":"(7)"},"properties":{"noteIndex":0},"schema":"https://github.com/citation-style-language/schema/raw/master/csl-citation.json"}</w:instrText>
      </w:r>
      <w:r>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(7)</w:t>
      </w:r>
      <w:r>
        <w:rPr>
          <w:rFonts w:asciiTheme="majorHAnsi" w:eastAsia="Times New Roman" w:hAnsiTheme="majorHAnsi" w:cstheme="majorHAnsi"/>
          <w:sz w:val="20"/>
          <w:szCs w:val="20"/>
        </w:rPr>
        <w:fldChar w:fldCharType="end"/>
      </w:r>
      <w:r w:rsidRPr="000179F7">
        <w:rPr>
          <w:rFonts w:asciiTheme="majorHAnsi" w:eastAsia="Times New Roman" w:hAnsiTheme="majorHAnsi" w:cstheme="majorHAnsi"/>
          <w:sz w:val="20"/>
          <w:szCs w:val="20"/>
        </w:rPr>
        <w:t xml:space="preserve"> reported better team performance score in the </w:t>
      </w:r>
      <w:r w:rsidR="00A309BD">
        <w:rPr>
          <w:rFonts w:asciiTheme="majorHAnsi" w:eastAsia="Times New Roman" w:hAnsiTheme="majorHAnsi" w:cstheme="majorHAnsi"/>
          <w:sz w:val="20"/>
          <w:szCs w:val="20"/>
        </w:rPr>
        <w:t>in situ simulation group</w:t>
      </w:r>
      <w:r w:rsidRPr="000179F7">
        <w:rPr>
          <w:rFonts w:asciiTheme="majorHAnsi" w:eastAsia="Times New Roman" w:hAnsiTheme="majorHAnsi" w:cstheme="majorHAnsi"/>
          <w:sz w:val="20"/>
          <w:szCs w:val="20"/>
        </w:rPr>
        <w:t xml:space="preserve"> [31.1 (20.8–36.8) vs. 19.9 (13.3–25.0); p&lt;</w:t>
      </w:r>
      <w:r w:rsidR="005E10F9">
        <w:rPr>
          <w:rFonts w:asciiTheme="majorHAnsi" w:eastAsia="Times New Roman" w:hAnsiTheme="majorHAnsi" w:cstheme="majorHAnsi"/>
          <w:sz w:val="20"/>
          <w:szCs w:val="20"/>
        </w:rPr>
        <w:t>0</w:t>
      </w:r>
      <w:r w:rsidRPr="000179F7">
        <w:rPr>
          <w:rFonts w:asciiTheme="majorHAnsi" w:eastAsia="Times New Roman" w:hAnsiTheme="majorHAnsi" w:cstheme="majorHAnsi"/>
          <w:sz w:val="20"/>
          <w:szCs w:val="20"/>
        </w:rPr>
        <w:t>.001]. Another RCT</w:t>
      </w:r>
      <w:r w:rsidR="00845964">
        <w:rPr>
          <w:rFonts w:asciiTheme="majorHAnsi" w:eastAsia="Times New Roman" w:hAnsiTheme="majorHAnsi" w:cstheme="majorHAnsi"/>
          <w:sz w:val="20"/>
          <w:szCs w:val="20"/>
        </w:rPr>
        <w:fldChar w:fldCharType="begin" w:fldLock="1"/>
      </w:r>
      <w:r w:rsidR="00B5061B">
        <w:rPr>
          <w:rFonts w:asciiTheme="majorHAnsi" w:eastAsia="Times New Roman" w:hAnsiTheme="majorHAnsi" w:cstheme="majorHAnsi"/>
          <w:sz w:val="20"/>
          <w:szCs w:val="20"/>
        </w:rPr>
        <w:instrText>ADDIN CSL_CITATION {"citationItems":[{"id":"ITEM-1","itemData":{"DOI":"10.12290/xhyxzz.2022-0676","ISSN":"1674-9081","author":[{"dropping-particle":"","family":"MEI Qimin, ZHANG Ting, CHAI Jingjing, LIU Anlei, LIU Yecheng","given":"ZHU Huadong","non-dropping-particle":"","parse-names":false,"suffix":""}],"container-title":"Medical Journal of Pekin Union Medical College Hospital","id":"ITEM-1","issue":"3","issued":{"date-parts":[["2023"]]},"page":"660-664","title":"Application of In Situ Scenario Simulation in Advanced Cardiac Life Support Training for Eight-year Medicinal Students","type":"article-journal","volume":"14"},"uris":["http://www.mendeley.com/documents/?uuid=1267f4f8-3f87-4c3b-a083-8ce4733ddaba"]}],"mendeley":{"formattedCitation":"(6)","plainTextFormattedCitation":"(6)","previouslyFormattedCitation":"(6)"},"properties":{"noteIndex":0},"schema":"https://github.com/citation-style-language/schema/raw/master/csl-citation.json"}</w:instrText>
      </w:r>
      <w:r w:rsidR="00845964">
        <w:rPr>
          <w:rFonts w:asciiTheme="majorHAnsi" w:eastAsia="Times New Roman" w:hAnsiTheme="majorHAnsi" w:cstheme="majorHAnsi"/>
          <w:sz w:val="20"/>
          <w:szCs w:val="20"/>
        </w:rPr>
        <w:fldChar w:fldCharType="separate"/>
      </w:r>
      <w:r w:rsidR="00B5061B" w:rsidRPr="00B5061B">
        <w:rPr>
          <w:rFonts w:asciiTheme="majorHAnsi" w:eastAsia="Times New Roman" w:hAnsiTheme="majorHAnsi" w:cstheme="majorHAnsi"/>
          <w:noProof/>
          <w:sz w:val="20"/>
          <w:szCs w:val="20"/>
        </w:rPr>
        <w:t>(6)</w:t>
      </w:r>
      <w:r w:rsidR="00845964">
        <w:rPr>
          <w:rFonts w:asciiTheme="majorHAnsi" w:eastAsia="Times New Roman" w:hAnsiTheme="majorHAnsi" w:cstheme="majorHAnsi"/>
          <w:sz w:val="20"/>
          <w:szCs w:val="20"/>
        </w:rPr>
        <w:fldChar w:fldCharType="end"/>
      </w:r>
      <w:r w:rsidRPr="000179F7">
        <w:rPr>
          <w:rFonts w:asciiTheme="majorHAnsi" w:eastAsia="Times New Roman" w:hAnsiTheme="majorHAnsi" w:cstheme="majorHAnsi"/>
          <w:sz w:val="20"/>
          <w:szCs w:val="20"/>
        </w:rPr>
        <w:t xml:space="preserve"> reported better teamwork in the </w:t>
      </w:r>
      <w:r w:rsidR="00A309BD">
        <w:rPr>
          <w:rFonts w:asciiTheme="majorHAnsi" w:eastAsia="Times New Roman" w:hAnsiTheme="majorHAnsi" w:cstheme="majorHAnsi"/>
          <w:sz w:val="20"/>
          <w:szCs w:val="20"/>
        </w:rPr>
        <w:t xml:space="preserve">in situ simulation group vs. control </w:t>
      </w:r>
      <w:r w:rsidRPr="000179F7">
        <w:rPr>
          <w:rFonts w:asciiTheme="majorHAnsi" w:eastAsia="Times New Roman" w:hAnsiTheme="majorHAnsi" w:cstheme="majorHAnsi"/>
          <w:sz w:val="20"/>
          <w:szCs w:val="20"/>
        </w:rPr>
        <w:t>[10.84 (±3.26) vs 7.87 (±4.14), p &lt; 0.001]</w:t>
      </w:r>
      <w:r w:rsidR="009F741F">
        <w:rPr>
          <w:rFonts w:asciiTheme="majorHAnsi" w:eastAsia="Times New Roman" w:hAnsiTheme="majorHAnsi" w:cstheme="majorHAnsi"/>
          <w:sz w:val="20"/>
          <w:szCs w:val="20"/>
        </w:rPr>
        <w:t>.</w:t>
      </w:r>
    </w:p>
    <w:p w14:paraId="36FAD8AB" w14:textId="5056E705" w:rsidR="009F741F" w:rsidRDefault="009F741F" w:rsidP="000179F7">
      <w:pPr>
        <w:spacing w:line="240" w:lineRule="atLeast"/>
        <w:jc w:val="both"/>
        <w:rPr>
          <w:rFonts w:asciiTheme="majorHAnsi" w:eastAsia="Times New Roman" w:hAnsiTheme="majorHAnsi" w:cstheme="majorHAnsi"/>
          <w:sz w:val="20"/>
          <w:szCs w:val="20"/>
        </w:rPr>
      </w:pPr>
    </w:p>
    <w:p w14:paraId="5E5AAE17" w14:textId="3D8B7979" w:rsidR="00E2619B" w:rsidRPr="00E2619B" w:rsidRDefault="00E2619B" w:rsidP="00E2619B">
      <w:pPr>
        <w:spacing w:line="240" w:lineRule="atLeast"/>
        <w:jc w:val="both"/>
        <w:rPr>
          <w:rFonts w:asciiTheme="majorHAnsi" w:eastAsia="Times New Roman" w:hAnsiTheme="majorHAnsi" w:cstheme="majorHAnsi"/>
          <w:sz w:val="20"/>
          <w:szCs w:val="20"/>
        </w:rPr>
      </w:pPr>
      <w:r w:rsidRPr="00E2619B">
        <w:rPr>
          <w:rFonts w:asciiTheme="majorHAnsi" w:eastAsia="Times New Roman" w:hAnsiTheme="majorHAnsi" w:cstheme="majorHAnsi"/>
          <w:b/>
          <w:bCs/>
          <w:sz w:val="20"/>
          <w:szCs w:val="20"/>
        </w:rPr>
        <w:t xml:space="preserve">CPR skill performance in </w:t>
      </w:r>
      <w:r w:rsidR="00332ED1" w:rsidRPr="00E2619B">
        <w:rPr>
          <w:rFonts w:asciiTheme="majorHAnsi" w:eastAsia="Times New Roman" w:hAnsiTheme="majorHAnsi" w:cstheme="majorHAnsi"/>
          <w:b/>
          <w:bCs/>
          <w:sz w:val="20"/>
          <w:szCs w:val="20"/>
        </w:rPr>
        <w:t>simulation</w:t>
      </w:r>
      <w:r w:rsidRPr="00E2619B">
        <w:rPr>
          <w:rFonts w:asciiTheme="majorHAnsi" w:eastAsia="Times New Roman" w:hAnsiTheme="majorHAnsi" w:cstheme="majorHAnsi"/>
          <w:b/>
          <w:bCs/>
          <w:sz w:val="20"/>
          <w:szCs w:val="20"/>
        </w:rPr>
        <w:t xml:space="preserve"> at course </w:t>
      </w:r>
      <w:r w:rsidR="00332ED1" w:rsidRPr="00E2619B">
        <w:rPr>
          <w:rFonts w:asciiTheme="majorHAnsi" w:eastAsia="Times New Roman" w:hAnsiTheme="majorHAnsi" w:cstheme="majorHAnsi"/>
          <w:b/>
          <w:bCs/>
          <w:sz w:val="20"/>
          <w:szCs w:val="20"/>
        </w:rPr>
        <w:t>comp</w:t>
      </w:r>
      <w:r w:rsidR="00332ED1">
        <w:rPr>
          <w:rFonts w:asciiTheme="majorHAnsi" w:eastAsia="Times New Roman" w:hAnsiTheme="majorHAnsi" w:cstheme="majorHAnsi"/>
          <w:b/>
          <w:bCs/>
          <w:sz w:val="20"/>
          <w:szCs w:val="20"/>
        </w:rPr>
        <w:t>letion</w:t>
      </w:r>
    </w:p>
    <w:p w14:paraId="57D58AA9" w14:textId="5B7755E5" w:rsidR="00E2619B" w:rsidRPr="00E2619B" w:rsidRDefault="00E2619B" w:rsidP="00E2619B">
      <w:pPr>
        <w:spacing w:line="240" w:lineRule="atLeast"/>
        <w:jc w:val="both"/>
        <w:rPr>
          <w:rFonts w:asciiTheme="majorHAnsi" w:eastAsia="Times New Roman" w:hAnsiTheme="majorHAnsi" w:cstheme="majorHAnsi"/>
          <w:sz w:val="20"/>
          <w:szCs w:val="20"/>
        </w:rPr>
      </w:pPr>
      <w:r w:rsidRPr="00E2619B">
        <w:rPr>
          <w:rFonts w:asciiTheme="majorHAnsi" w:eastAsia="Times New Roman" w:hAnsiTheme="majorHAnsi" w:cstheme="majorHAnsi"/>
          <w:sz w:val="20"/>
          <w:szCs w:val="20"/>
        </w:rPr>
        <w:t>For the important outcome of CPR skill performance in simulation at course completion we found one non-</w:t>
      </w:r>
      <w:proofErr w:type="spellStart"/>
      <w:r w:rsidRPr="00E2619B">
        <w:rPr>
          <w:rFonts w:asciiTheme="majorHAnsi" w:eastAsia="Times New Roman" w:hAnsiTheme="majorHAnsi" w:cstheme="majorHAnsi"/>
          <w:sz w:val="20"/>
          <w:szCs w:val="20"/>
        </w:rPr>
        <w:t>randomised</w:t>
      </w:r>
      <w:proofErr w:type="spellEnd"/>
      <w:r w:rsidRPr="00E2619B">
        <w:rPr>
          <w:rFonts w:asciiTheme="majorHAnsi" w:eastAsia="Times New Roman" w:hAnsiTheme="majorHAnsi" w:cstheme="majorHAnsi"/>
          <w:sz w:val="20"/>
          <w:szCs w:val="20"/>
        </w:rPr>
        <w:t xml:space="preserve"> study</w:t>
      </w:r>
      <w:r>
        <w:rPr>
          <w:rFonts w:asciiTheme="majorHAnsi" w:eastAsia="Times New Roman" w:hAnsiTheme="majorHAnsi" w:cstheme="majorHAnsi"/>
          <w:sz w:val="20"/>
          <w:szCs w:val="20"/>
          <w:lang w:val="it-IT"/>
        </w:rPr>
        <w:fldChar w:fldCharType="begin" w:fldLock="1"/>
      </w:r>
      <w:r w:rsidR="00B5061B">
        <w:rPr>
          <w:rFonts w:asciiTheme="majorHAnsi" w:eastAsia="Times New Roman" w:hAnsiTheme="majorHAnsi" w:cstheme="majorHAnsi"/>
          <w:sz w:val="20"/>
          <w:szCs w:val="20"/>
        </w:rPr>
        <w:instrText>ADDIN CSL_CITATION {"citationItems":[{"id":"ITEM-1","itemData":{"DOI":"10.1136/bmjstel-2017-000255","ISSN":"2056-6697 (Electronic)","PMID":"30555719","abstract":"INTRODUCTION: In hospital cardiac arrest (IHCA) affects 200,000 adults in the  United States each year, and resuscitative efforts are often suboptimal. The objective of this study was to determine whether a program of \"mock codes\" improves group-level performance of IHCA skills. Our primary outcome of interest was change in CPR fraction, and the secondary outcomes of interest were time to first dose of epinephrine and time to first defibrillation. We hypothesized that a sustained program of mock codes would translate to greater than 10% improvement in each of these core metrics over the first three years of the program. METHODS: We conducted mock codes in an urban teaching hospital between August, 2012 and October, 2015. Mock codes occurred on telemetry and medical/surgical units on day and night shifts. Codes were managed by unit staff and members of the hospital's \"Code Blue\" team, and data were recorded by trained observers. Data were summarized using descriptive statistics, and repeated measures outcomes were calculated using a mixed effects model. RESULTS: Fifty-seven mock codes were included in the analysis: 42 on Medical/Surgical units and 15 on Telemetry units. CPR fraction increased by 2.9% per six-month time interval on Telemetry units, and 1.3% per time interval on Medical/Surgical units. Neither time to first epinephrine dosing nor time to defibrillation changed significantly. CONCLUSIONS: While we observed a significant improvement in CPR fraction over the course of this program of mock codes, similar improvements were not observed for other key measures of cardiac arrest performance.","author":[{"dropping-particle":"","family":"Clarke","given":"Samuel O","non-dropping-particle":"","parse-names":false,"suffix":""},{"dropping-particle":"","family":"Julie","given":"Ian M","non-dropping-particle":"","parse-names":false,"suffix":""},{"dropping-particle":"","family":"Yao","given":"Aubrey P","non-dropping-particle":"","parse-names":false,"suffix":""},{"dropping-particle":"","family":"Bang","given":"Heejung","non-dropping-particle":"","parse-names":false,"suffix":""},{"dropping-particle":"","family":"Barton","given":"Joseph D","non-dropping-particle":"","parse-names":false,"suffix":""},{"dropping-particle":"","family":"Alsomali","given":"Sameerah M","non-dropping-particle":"","parse-names":false,"suffix":""},{"dropping-particle":"V","family":"Kiefer","given":"Matthew","non-dropping-particle":"","parse-names":false,"suffix":""},{"dropping-particle":"","family":"Khulaif","given":"Ali Hasan","non-dropping-particle":"Al","parse-names":false,"suffix":""},{"dropping-particle":"","family":"Aljahany","given":"Muna","non-dropping-particle":"","parse-names":false,"suffix":""},{"dropping-particle":"","family":"Venugopal","given":"Sandhya","non-dropping-particle":"","parse-names":false,"suffix":""},{"dropping-particle":"","family":"Bair","given":"Aaron E","non-dropping-particle":"","parse-names":false,"suffix":""}],"container-title":"BMJ simulation &amp; technology enhanced learning","id":"ITEM-1","issue":"1","issued":{"date-parts":[["2019","1"]]},"language":"eng","page":"29-33","publisher-place":"England","title":"Longitudinal exploration of in situ mock code events and the performance of  cardiac arrest skills.","type":"article-journal","volume":"5"},"uris":["http://www.mendeley.com/documents/?uuid=349d59e3-05dd-4b35-b9f0-703400cc1bc6"]}],"mendeley":{"formattedCitation":"(1)","plainTextFormattedCitation":"(1)","previouslyFormattedCitation":"(1)"},"properties":{"noteIndex":0},"schema":"https://github.com/citation-style-language/schema/raw/master/csl-citation.json"}</w:instrText>
      </w:r>
      <w:r>
        <w:rPr>
          <w:rFonts w:asciiTheme="majorHAnsi" w:eastAsia="Times New Roman" w:hAnsiTheme="majorHAnsi" w:cstheme="majorHAnsi"/>
          <w:sz w:val="20"/>
          <w:szCs w:val="20"/>
          <w:lang w:val="it-IT"/>
        </w:rPr>
        <w:fldChar w:fldCharType="separate"/>
      </w:r>
      <w:r w:rsidR="00B5061B" w:rsidRPr="00B5061B">
        <w:rPr>
          <w:rFonts w:asciiTheme="majorHAnsi" w:eastAsia="Times New Roman" w:hAnsiTheme="majorHAnsi" w:cstheme="majorHAnsi"/>
          <w:noProof/>
          <w:sz w:val="20"/>
          <w:szCs w:val="20"/>
        </w:rPr>
        <w:t>(1)</w:t>
      </w:r>
      <w:r>
        <w:rPr>
          <w:rFonts w:asciiTheme="majorHAnsi" w:eastAsia="Times New Roman" w:hAnsiTheme="majorHAnsi" w:cstheme="majorHAnsi"/>
          <w:sz w:val="20"/>
          <w:szCs w:val="20"/>
          <w:lang w:val="it-IT"/>
        </w:rPr>
        <w:fldChar w:fldCharType="end"/>
      </w:r>
      <w:r w:rsidRPr="00E2619B">
        <w:rPr>
          <w:rFonts w:asciiTheme="majorHAnsi" w:eastAsia="Times New Roman" w:hAnsiTheme="majorHAnsi" w:cstheme="majorHAnsi"/>
          <w:sz w:val="20"/>
          <w:szCs w:val="20"/>
        </w:rPr>
        <w:t xml:space="preserve">. This study evaluated CPR fraction as measure of skill and found an improved overall trend of 1.8% per time interval of training (p = </w:t>
      </w:r>
      <w:r w:rsidR="005E10F9">
        <w:rPr>
          <w:rFonts w:asciiTheme="majorHAnsi" w:eastAsia="Times New Roman" w:hAnsiTheme="majorHAnsi" w:cstheme="majorHAnsi"/>
          <w:sz w:val="20"/>
          <w:szCs w:val="20"/>
        </w:rPr>
        <w:t>0</w:t>
      </w:r>
      <w:r w:rsidRPr="00E2619B">
        <w:rPr>
          <w:rFonts w:asciiTheme="majorHAnsi" w:eastAsia="Times New Roman" w:hAnsiTheme="majorHAnsi" w:cstheme="majorHAnsi"/>
          <w:sz w:val="20"/>
          <w:szCs w:val="20"/>
        </w:rPr>
        <w:t>.02).</w:t>
      </w:r>
    </w:p>
    <w:p w14:paraId="30E98EEC" w14:textId="5C8F4076" w:rsidR="009F741F" w:rsidRDefault="009F741F" w:rsidP="000179F7">
      <w:pPr>
        <w:spacing w:line="240" w:lineRule="atLeast"/>
        <w:jc w:val="both"/>
        <w:rPr>
          <w:rFonts w:asciiTheme="majorHAnsi" w:eastAsia="Times New Roman" w:hAnsiTheme="majorHAnsi" w:cstheme="majorHAnsi"/>
          <w:sz w:val="20"/>
          <w:szCs w:val="20"/>
        </w:rPr>
      </w:pPr>
    </w:p>
    <w:p w14:paraId="34D11550" w14:textId="77777777" w:rsidR="00E2619B" w:rsidRPr="00E2619B" w:rsidRDefault="00E2619B" w:rsidP="00E2619B">
      <w:pPr>
        <w:spacing w:line="240" w:lineRule="atLeast"/>
        <w:jc w:val="both"/>
        <w:rPr>
          <w:rFonts w:asciiTheme="majorHAnsi" w:eastAsia="Times New Roman" w:hAnsiTheme="majorHAnsi" w:cstheme="majorHAnsi"/>
          <w:sz w:val="20"/>
          <w:szCs w:val="20"/>
        </w:rPr>
      </w:pPr>
      <w:r w:rsidRPr="00E2619B">
        <w:rPr>
          <w:rFonts w:asciiTheme="majorHAnsi" w:eastAsia="Times New Roman" w:hAnsiTheme="majorHAnsi" w:cstheme="majorHAnsi"/>
          <w:b/>
          <w:bCs/>
          <w:sz w:val="20"/>
          <w:szCs w:val="20"/>
        </w:rPr>
        <w:t>Resources</w:t>
      </w:r>
    </w:p>
    <w:p w14:paraId="542B731B" w14:textId="66211D42" w:rsidR="00E2619B" w:rsidRPr="00E2619B" w:rsidRDefault="00E2619B" w:rsidP="00E2619B">
      <w:pPr>
        <w:spacing w:line="240" w:lineRule="atLeast"/>
        <w:jc w:val="both"/>
        <w:rPr>
          <w:rFonts w:asciiTheme="majorHAnsi" w:eastAsia="Times New Roman" w:hAnsiTheme="majorHAnsi" w:cstheme="majorHAnsi"/>
          <w:sz w:val="20"/>
          <w:szCs w:val="20"/>
        </w:rPr>
      </w:pPr>
      <w:r w:rsidRPr="00E2619B">
        <w:rPr>
          <w:rFonts w:asciiTheme="majorHAnsi" w:eastAsia="Times New Roman" w:hAnsiTheme="majorHAnsi" w:cstheme="majorHAnsi"/>
          <w:sz w:val="20"/>
          <w:szCs w:val="20"/>
        </w:rPr>
        <w:t xml:space="preserve">For the important outcome of </w:t>
      </w:r>
      <w:r w:rsidR="005E10F9">
        <w:rPr>
          <w:rFonts w:asciiTheme="majorHAnsi" w:eastAsia="Times New Roman" w:hAnsiTheme="majorHAnsi" w:cstheme="majorHAnsi"/>
          <w:sz w:val="20"/>
          <w:szCs w:val="20"/>
        </w:rPr>
        <w:t>r</w:t>
      </w:r>
      <w:r w:rsidRPr="00E2619B">
        <w:rPr>
          <w:rFonts w:asciiTheme="majorHAnsi" w:eastAsia="Times New Roman" w:hAnsiTheme="majorHAnsi" w:cstheme="majorHAnsi"/>
          <w:sz w:val="20"/>
          <w:szCs w:val="20"/>
        </w:rPr>
        <w:t>esources, we found no studies.</w:t>
      </w:r>
    </w:p>
    <w:p w14:paraId="30C0AC67" w14:textId="54B96BA4" w:rsidR="00E2619B" w:rsidRDefault="00E2619B" w:rsidP="000179F7">
      <w:pPr>
        <w:spacing w:line="240" w:lineRule="atLeast"/>
        <w:jc w:val="both"/>
        <w:rPr>
          <w:rFonts w:asciiTheme="majorHAnsi" w:eastAsia="Times New Roman" w:hAnsiTheme="majorHAnsi" w:cstheme="majorHAnsi"/>
          <w:sz w:val="20"/>
          <w:szCs w:val="20"/>
        </w:rPr>
      </w:pPr>
    </w:p>
    <w:p w14:paraId="73A0F3FB" w14:textId="77777777" w:rsidR="00E2619B" w:rsidRPr="00E2619B" w:rsidRDefault="00E2619B" w:rsidP="00E2619B">
      <w:pPr>
        <w:spacing w:line="240" w:lineRule="atLeast"/>
        <w:jc w:val="both"/>
        <w:rPr>
          <w:rFonts w:asciiTheme="majorHAnsi" w:eastAsia="Times New Roman" w:hAnsiTheme="majorHAnsi" w:cstheme="majorHAnsi"/>
          <w:sz w:val="20"/>
          <w:szCs w:val="20"/>
        </w:rPr>
      </w:pPr>
      <w:r w:rsidRPr="00E2619B">
        <w:rPr>
          <w:rFonts w:asciiTheme="majorHAnsi" w:eastAsia="Times New Roman" w:hAnsiTheme="majorHAnsi" w:cstheme="majorHAnsi"/>
          <w:b/>
          <w:bCs/>
          <w:sz w:val="20"/>
          <w:szCs w:val="20"/>
        </w:rPr>
        <w:t>CPR skill performance in actual resuscitation</w:t>
      </w:r>
    </w:p>
    <w:p w14:paraId="00BCE98F" w14:textId="77777777" w:rsidR="00E2619B" w:rsidRPr="00E2619B" w:rsidRDefault="00E2619B" w:rsidP="00E2619B">
      <w:pPr>
        <w:spacing w:line="240" w:lineRule="atLeast"/>
        <w:jc w:val="both"/>
        <w:rPr>
          <w:rFonts w:asciiTheme="majorHAnsi" w:eastAsia="Times New Roman" w:hAnsiTheme="majorHAnsi" w:cstheme="majorHAnsi"/>
          <w:sz w:val="20"/>
          <w:szCs w:val="20"/>
        </w:rPr>
      </w:pPr>
      <w:r w:rsidRPr="00E2619B">
        <w:rPr>
          <w:rFonts w:asciiTheme="majorHAnsi" w:eastAsia="Times New Roman" w:hAnsiTheme="majorHAnsi" w:cstheme="majorHAnsi"/>
          <w:sz w:val="20"/>
          <w:szCs w:val="20"/>
        </w:rPr>
        <w:t>For the important outcome of CPR skill performance in actual resuscitation, we found no studies.</w:t>
      </w:r>
    </w:p>
    <w:p w14:paraId="49FCA16C" w14:textId="77777777" w:rsidR="005E10F9" w:rsidRDefault="005E10F9" w:rsidP="008F0125">
      <w:pPr>
        <w:jc w:val="both"/>
      </w:pPr>
    </w:p>
    <w:p w14:paraId="1069A8D4" w14:textId="3F4531BA" w:rsidR="00FE2C04" w:rsidRDefault="009179A0" w:rsidP="008F0125">
      <w:pPr>
        <w:jc w:val="both"/>
        <w:rPr>
          <w:rFonts w:ascii="Calibri" w:eastAsia="Calibri" w:hAnsi="Calibri" w:cs="Calibri"/>
          <w:b/>
          <w:sz w:val="26"/>
          <w:szCs w:val="26"/>
          <w:vertAlign w:val="superscript"/>
        </w:rPr>
      </w:pPr>
      <w:r>
        <w:rPr>
          <w:rFonts w:ascii="Calibri" w:eastAsia="Calibri" w:hAnsi="Calibri" w:cs="Calibri"/>
          <w:b/>
          <w:color w:val="000000"/>
          <w:sz w:val="26"/>
          <w:szCs w:val="26"/>
        </w:rPr>
        <w:t>Treatment Recommendations</w:t>
      </w:r>
    </w:p>
    <w:p w14:paraId="388D97B0" w14:textId="596D886E" w:rsidR="00F474F4" w:rsidRPr="00256C29" w:rsidRDefault="00AD5F9E" w:rsidP="00256C29">
      <w:r>
        <w:rPr>
          <w:rFonts w:ascii="Calibri" w:eastAsia="Times New Roman" w:hAnsi="Calibri" w:cs="Calibri"/>
          <w:sz w:val="20"/>
          <w:szCs w:val="20"/>
        </w:rPr>
        <w:t>We recommend that in-</w:t>
      </w:r>
      <w:r w:rsidRPr="00AD5F9E">
        <w:rPr>
          <w:rFonts w:ascii="Calibri" w:eastAsia="Times New Roman" w:hAnsi="Calibri" w:cs="Calibri"/>
          <w:sz w:val="20"/>
          <w:szCs w:val="20"/>
        </w:rPr>
        <w:t>situ simulation may be considered as an option for cardiopulmonary resuscitation training where resources are readily available.</w:t>
      </w:r>
      <w:r w:rsidRPr="00AD5F9E" w:rsidDel="00AD5F9E">
        <w:rPr>
          <w:rFonts w:ascii="Calibri" w:eastAsia="Times New Roman" w:hAnsi="Calibri" w:cs="Calibri"/>
          <w:sz w:val="20"/>
          <w:szCs w:val="20"/>
        </w:rPr>
        <w:t xml:space="preserve"> </w:t>
      </w:r>
      <w:r w:rsidR="00F474F4" w:rsidRPr="00F474F4">
        <w:rPr>
          <w:rFonts w:ascii="Calibri" w:eastAsia="Times New Roman" w:hAnsi="Calibri" w:cs="Calibri"/>
          <w:sz w:val="20"/>
          <w:szCs w:val="20"/>
        </w:rPr>
        <w:t>(weak recommendation, very</w:t>
      </w:r>
      <w:r w:rsidR="006878C8">
        <w:rPr>
          <w:rFonts w:ascii="Calibri" w:eastAsia="Times New Roman" w:hAnsi="Calibri" w:cs="Calibri"/>
          <w:sz w:val="20"/>
          <w:szCs w:val="20"/>
        </w:rPr>
        <w:t xml:space="preserve"> </w:t>
      </w:r>
      <w:r w:rsidR="00F474F4" w:rsidRPr="00F474F4">
        <w:rPr>
          <w:rFonts w:ascii="Calibri" w:eastAsia="Times New Roman" w:hAnsi="Calibri" w:cs="Calibri"/>
          <w:sz w:val="20"/>
          <w:szCs w:val="20"/>
        </w:rPr>
        <w:t>low certainty evidence)</w:t>
      </w:r>
      <w:r w:rsidR="006878C8">
        <w:rPr>
          <w:rFonts w:ascii="Calibri" w:eastAsia="Times New Roman" w:hAnsi="Calibri" w:cs="Calibri"/>
          <w:sz w:val="20"/>
          <w:szCs w:val="20"/>
        </w:rPr>
        <w:t>.</w:t>
      </w:r>
    </w:p>
    <w:p w14:paraId="311C95BB" w14:textId="56A1B305" w:rsidR="00FE2C04" w:rsidRDefault="009179A0" w:rsidP="008F0125">
      <w:pPr>
        <w:pStyle w:val="Heading2"/>
        <w:jc w:val="both"/>
        <w:rPr>
          <w:color w:val="000000"/>
        </w:rPr>
      </w:pPr>
      <w:r>
        <w:rPr>
          <w:color w:val="000000"/>
        </w:rPr>
        <w:t>Justification and Evidence to Decision Framework Highlights</w:t>
      </w:r>
    </w:p>
    <w:p w14:paraId="43548E32" w14:textId="25A27558" w:rsidR="00563A51" w:rsidRDefault="00563A51" w:rsidP="00DE2642">
      <w:pPr>
        <w:jc w:val="both"/>
        <w:rPr>
          <w:rFonts w:ascii="Calibri" w:eastAsia="Calibri" w:hAnsi="Calibri" w:cs="Calibri"/>
          <w:sz w:val="20"/>
          <w:szCs w:val="22"/>
        </w:rPr>
      </w:pPr>
      <w:r w:rsidRPr="00563A51">
        <w:rPr>
          <w:rFonts w:ascii="Calibri" w:eastAsia="Calibri" w:hAnsi="Calibri" w:cs="Calibri"/>
          <w:sz w:val="20"/>
          <w:szCs w:val="22"/>
        </w:rPr>
        <w:t xml:space="preserve">We found </w:t>
      </w:r>
      <w:r w:rsidR="008030DB">
        <w:rPr>
          <w:rFonts w:ascii="Calibri" w:eastAsia="Calibri" w:hAnsi="Calibri" w:cs="Calibri"/>
          <w:sz w:val="20"/>
          <w:szCs w:val="22"/>
        </w:rPr>
        <w:t xml:space="preserve">evidence </w:t>
      </w:r>
      <w:r w:rsidRPr="00563A51">
        <w:rPr>
          <w:rFonts w:ascii="Calibri" w:eastAsia="Calibri" w:hAnsi="Calibri" w:cs="Calibri"/>
          <w:sz w:val="20"/>
          <w:szCs w:val="22"/>
        </w:rPr>
        <w:t>from RCTs and non-</w:t>
      </w:r>
      <w:proofErr w:type="spellStart"/>
      <w:r w:rsidRPr="00563A51">
        <w:rPr>
          <w:rFonts w:ascii="Calibri" w:eastAsia="Calibri" w:hAnsi="Calibri" w:cs="Calibri"/>
          <w:sz w:val="20"/>
          <w:szCs w:val="22"/>
        </w:rPr>
        <w:t>randomised</w:t>
      </w:r>
      <w:proofErr w:type="spellEnd"/>
      <w:r w:rsidRPr="00563A51">
        <w:rPr>
          <w:rFonts w:ascii="Calibri" w:eastAsia="Calibri" w:hAnsi="Calibri" w:cs="Calibri"/>
          <w:sz w:val="20"/>
          <w:szCs w:val="22"/>
        </w:rPr>
        <w:t xml:space="preserve"> studies </w:t>
      </w:r>
      <w:r w:rsidR="004A232E">
        <w:rPr>
          <w:rFonts w:ascii="Calibri" w:eastAsia="Calibri" w:hAnsi="Calibri" w:cs="Calibri"/>
          <w:sz w:val="20"/>
          <w:szCs w:val="22"/>
        </w:rPr>
        <w:t>supporting the</w:t>
      </w:r>
      <w:r w:rsidRPr="00563A51">
        <w:rPr>
          <w:rFonts w:ascii="Calibri" w:eastAsia="Calibri" w:hAnsi="Calibri" w:cs="Calibri"/>
          <w:sz w:val="20"/>
          <w:szCs w:val="22"/>
        </w:rPr>
        <w:t xml:space="preserve"> effectiveness of in</w:t>
      </w:r>
      <w:r w:rsidR="008030DB">
        <w:rPr>
          <w:rFonts w:ascii="Calibri" w:eastAsia="Calibri" w:hAnsi="Calibri" w:cs="Calibri"/>
          <w:sz w:val="20"/>
          <w:szCs w:val="22"/>
        </w:rPr>
        <w:t>-</w:t>
      </w:r>
      <w:r w:rsidRPr="00563A51">
        <w:rPr>
          <w:rFonts w:ascii="Calibri" w:eastAsia="Calibri" w:hAnsi="Calibri" w:cs="Calibri"/>
          <w:sz w:val="20"/>
          <w:szCs w:val="22"/>
        </w:rPr>
        <w:t>situ simulation for cardiopulmonary resuscitation towards critical outcomes of patient survival, patient</w:t>
      </w:r>
      <w:r w:rsidR="008030DB">
        <w:rPr>
          <w:rFonts w:ascii="Calibri" w:eastAsia="Calibri" w:hAnsi="Calibri" w:cs="Calibri"/>
          <w:sz w:val="20"/>
          <w:szCs w:val="22"/>
        </w:rPr>
        <w:t xml:space="preserve">s’ </w:t>
      </w:r>
      <w:r w:rsidR="00A309BD">
        <w:rPr>
          <w:rFonts w:ascii="Calibri" w:eastAsia="Calibri" w:hAnsi="Calibri" w:cs="Calibri"/>
          <w:sz w:val="20"/>
          <w:szCs w:val="22"/>
        </w:rPr>
        <w:t>clinical</w:t>
      </w:r>
      <w:r w:rsidRPr="00563A51">
        <w:rPr>
          <w:rFonts w:ascii="Calibri" w:eastAsia="Calibri" w:hAnsi="Calibri" w:cs="Calibri"/>
          <w:sz w:val="20"/>
          <w:szCs w:val="22"/>
        </w:rPr>
        <w:t xml:space="preserve"> outcomes, clinical performance in actual resuscitation and teamwork competencies in actual resuscitation</w:t>
      </w:r>
      <w:r w:rsidR="008030DB">
        <w:rPr>
          <w:rFonts w:ascii="Calibri" w:eastAsia="Calibri" w:hAnsi="Calibri" w:cs="Calibri"/>
          <w:sz w:val="20"/>
          <w:szCs w:val="22"/>
        </w:rPr>
        <w:t>, as well as outcomes during simulation</w:t>
      </w:r>
      <w:r w:rsidRPr="00563A51">
        <w:rPr>
          <w:rFonts w:ascii="Calibri" w:eastAsia="Calibri" w:hAnsi="Calibri" w:cs="Calibri"/>
          <w:sz w:val="20"/>
          <w:szCs w:val="22"/>
        </w:rPr>
        <w:t>.</w:t>
      </w:r>
    </w:p>
    <w:p w14:paraId="1E83405A" w14:textId="52F90291" w:rsidR="009A5F88" w:rsidRDefault="009A5F88" w:rsidP="00DE2642">
      <w:pPr>
        <w:jc w:val="both"/>
        <w:rPr>
          <w:rFonts w:ascii="Calibri" w:eastAsia="Calibri" w:hAnsi="Calibri" w:cs="Calibri"/>
          <w:sz w:val="20"/>
          <w:szCs w:val="22"/>
        </w:rPr>
      </w:pPr>
      <w:r w:rsidRPr="00EE4FEC">
        <w:rPr>
          <w:rFonts w:ascii="Calibri" w:eastAsia="Times New Roman" w:hAnsi="Calibri" w:cs="Calibri"/>
          <w:sz w:val="20"/>
          <w:szCs w:val="20"/>
        </w:rPr>
        <w:t>The certainty of evidence is very low for all evaluated outcomes due to risk of bias</w:t>
      </w:r>
      <w:r>
        <w:rPr>
          <w:rFonts w:ascii="Calibri" w:eastAsia="Times New Roman" w:hAnsi="Calibri" w:cs="Calibri"/>
          <w:sz w:val="20"/>
          <w:szCs w:val="20"/>
        </w:rPr>
        <w:t xml:space="preserve">, </w:t>
      </w:r>
      <w:r w:rsidRPr="00EE4FEC">
        <w:rPr>
          <w:rFonts w:ascii="Calibri" w:eastAsia="Times New Roman" w:hAnsi="Calibri" w:cs="Calibri"/>
          <w:sz w:val="20"/>
          <w:szCs w:val="20"/>
        </w:rPr>
        <w:t>inconsistency, and imprecision.</w:t>
      </w:r>
    </w:p>
    <w:p w14:paraId="7A8BFA66" w14:textId="062B467E" w:rsidR="00A309BD" w:rsidRDefault="00F30EF2" w:rsidP="00A309BD">
      <w:pPr>
        <w:jc w:val="both"/>
        <w:rPr>
          <w:rFonts w:ascii="Calibri" w:eastAsia="Calibri" w:hAnsi="Calibri" w:cs="Calibri"/>
          <w:sz w:val="20"/>
          <w:szCs w:val="22"/>
        </w:rPr>
      </w:pPr>
      <w:r w:rsidRPr="00B547D8">
        <w:rPr>
          <w:rFonts w:ascii="Calibri" w:eastAsia="Calibri" w:hAnsi="Calibri" w:cs="Calibri"/>
          <w:sz w:val="20"/>
          <w:szCs w:val="22"/>
        </w:rPr>
        <w:t>We included studies that evaluate in situ simulation-based training in the context of adult (four), pediatric (three), or neonatal (two) cardiopulmonary resuscitation training</w:t>
      </w:r>
      <w:r w:rsidR="00FF1503">
        <w:rPr>
          <w:rFonts w:ascii="Calibri" w:eastAsia="Calibri" w:hAnsi="Calibri" w:cs="Calibri"/>
          <w:sz w:val="20"/>
          <w:szCs w:val="22"/>
        </w:rPr>
        <w:t xml:space="preserve"> and there is evidence</w:t>
      </w:r>
      <w:r w:rsidR="004C566A">
        <w:rPr>
          <w:rFonts w:ascii="Calibri" w:eastAsia="Calibri" w:hAnsi="Calibri" w:cs="Calibri"/>
          <w:sz w:val="20"/>
          <w:szCs w:val="22"/>
        </w:rPr>
        <w:t xml:space="preserve"> of effectiveness</w:t>
      </w:r>
      <w:r w:rsidR="00FF1503">
        <w:rPr>
          <w:rFonts w:ascii="Calibri" w:eastAsia="Calibri" w:hAnsi="Calibri" w:cs="Calibri"/>
          <w:sz w:val="20"/>
          <w:szCs w:val="22"/>
        </w:rPr>
        <w:t xml:space="preserve"> in all</w:t>
      </w:r>
      <w:r w:rsidRPr="00B547D8">
        <w:rPr>
          <w:rFonts w:ascii="Calibri" w:eastAsia="Calibri" w:hAnsi="Calibri" w:cs="Calibri"/>
          <w:sz w:val="20"/>
          <w:szCs w:val="22"/>
        </w:rPr>
        <w:t>.</w:t>
      </w:r>
      <w:r w:rsidR="00A309BD" w:rsidRPr="00B547D8">
        <w:rPr>
          <w:rFonts w:ascii="Calibri" w:eastAsia="Calibri" w:hAnsi="Calibri" w:cs="Calibri"/>
          <w:sz w:val="20"/>
          <w:szCs w:val="22"/>
        </w:rPr>
        <w:t xml:space="preserve"> Of note, the only studies </w:t>
      </w:r>
      <w:r w:rsidR="00E43D25">
        <w:rPr>
          <w:rFonts w:ascii="Calibri" w:eastAsia="Calibri" w:hAnsi="Calibri" w:cs="Calibri"/>
          <w:sz w:val="20"/>
          <w:szCs w:val="22"/>
        </w:rPr>
        <w:t>addressing</w:t>
      </w:r>
      <w:r w:rsidR="00A309BD" w:rsidRPr="00B547D8">
        <w:rPr>
          <w:rFonts w:ascii="Calibri" w:eastAsia="Calibri" w:hAnsi="Calibri" w:cs="Calibri"/>
          <w:sz w:val="20"/>
          <w:szCs w:val="22"/>
        </w:rPr>
        <w:t xml:space="preserve"> the critical outcomes of patient survival and patient outcomes </w:t>
      </w:r>
      <w:r w:rsidR="00E43D25">
        <w:rPr>
          <w:rFonts w:ascii="Calibri" w:eastAsia="Calibri" w:hAnsi="Calibri" w:cs="Calibri"/>
          <w:sz w:val="20"/>
          <w:szCs w:val="22"/>
        </w:rPr>
        <w:t>were performed</w:t>
      </w:r>
      <w:r w:rsidR="00A309BD" w:rsidRPr="00B547D8">
        <w:rPr>
          <w:rFonts w:ascii="Calibri" w:eastAsia="Calibri" w:hAnsi="Calibri" w:cs="Calibri"/>
          <w:sz w:val="20"/>
          <w:szCs w:val="22"/>
        </w:rPr>
        <w:t xml:space="preserve"> in the context of cardiopulmonary resuscitation training in the pediatric setting.</w:t>
      </w:r>
    </w:p>
    <w:p w14:paraId="0D35B25B" w14:textId="68996132" w:rsidR="00256C29" w:rsidRDefault="00256C29" w:rsidP="00DE2642">
      <w:pPr>
        <w:jc w:val="both"/>
        <w:rPr>
          <w:rFonts w:ascii="Calibri" w:eastAsia="Calibri" w:hAnsi="Calibri" w:cs="Calibri"/>
          <w:sz w:val="20"/>
          <w:szCs w:val="22"/>
        </w:rPr>
      </w:pPr>
      <w:r w:rsidRPr="00256C29">
        <w:rPr>
          <w:rFonts w:ascii="Calibri" w:eastAsia="Calibri" w:hAnsi="Calibri" w:cs="Calibri"/>
          <w:sz w:val="20"/>
          <w:szCs w:val="22"/>
        </w:rPr>
        <w:t>The balance between the benefit and the resources needed may be favorable, especially when critical outcomes are considered.</w:t>
      </w:r>
    </w:p>
    <w:p w14:paraId="7FF23645" w14:textId="77777777" w:rsidR="00DE2642" w:rsidRPr="00DE2642" w:rsidRDefault="00DE2642" w:rsidP="00DE2642">
      <w:pPr>
        <w:jc w:val="both"/>
        <w:rPr>
          <w:rFonts w:ascii="Calibri" w:eastAsia="Calibri" w:hAnsi="Calibri" w:cs="Calibri"/>
          <w:sz w:val="20"/>
          <w:szCs w:val="22"/>
        </w:rPr>
      </w:pPr>
    </w:p>
    <w:p w14:paraId="1033E1F1" w14:textId="4E57E0C4" w:rsidR="00FE2C04" w:rsidRPr="008030DB" w:rsidRDefault="009179A0" w:rsidP="00DE2642">
      <w:pPr>
        <w:jc w:val="both"/>
        <w:rPr>
          <w:rFonts w:asciiTheme="majorHAnsi" w:eastAsia="Calibri" w:hAnsiTheme="majorHAnsi" w:cstheme="majorHAnsi"/>
          <w:b/>
          <w:bCs/>
        </w:rPr>
      </w:pPr>
      <w:r w:rsidRPr="008030DB">
        <w:rPr>
          <w:rFonts w:asciiTheme="majorHAnsi" w:eastAsia="Calibri" w:hAnsiTheme="majorHAnsi" w:cstheme="majorHAnsi"/>
          <w:b/>
          <w:bCs/>
        </w:rPr>
        <w:t>Knowledge Gaps</w:t>
      </w:r>
    </w:p>
    <w:p w14:paraId="4553071C" w14:textId="5BBABEA6" w:rsidR="00F15337" w:rsidRPr="00CD73B1" w:rsidRDefault="00F15337" w:rsidP="00F15337">
      <w:pPr>
        <w:jc w:val="both"/>
        <w:rPr>
          <w:rFonts w:ascii="Calibri" w:eastAsia="Calibri" w:hAnsi="Calibri" w:cs="Calibri"/>
          <w:sz w:val="20"/>
          <w:szCs w:val="20"/>
        </w:rPr>
      </w:pPr>
      <w:r w:rsidRPr="00CD73B1">
        <w:rPr>
          <w:rFonts w:ascii="Calibri" w:eastAsia="Calibri" w:hAnsi="Calibri" w:cs="Calibri"/>
          <w:sz w:val="20"/>
          <w:szCs w:val="20"/>
        </w:rPr>
        <w:t xml:space="preserve">The following knowledge gaps were </w:t>
      </w:r>
      <w:r w:rsidR="006B329F" w:rsidRPr="00CD73B1">
        <w:rPr>
          <w:rFonts w:ascii="Calibri" w:eastAsia="Calibri" w:hAnsi="Calibri" w:cs="Calibri"/>
          <w:sz w:val="20"/>
          <w:szCs w:val="20"/>
        </w:rPr>
        <w:t>identified</w:t>
      </w:r>
      <w:r w:rsidRPr="00CD73B1">
        <w:rPr>
          <w:rFonts w:ascii="Calibri" w:eastAsia="Calibri" w:hAnsi="Calibri" w:cs="Calibri"/>
          <w:sz w:val="20"/>
          <w:szCs w:val="20"/>
        </w:rPr>
        <w:t>:</w:t>
      </w:r>
    </w:p>
    <w:p w14:paraId="0544D0F2" w14:textId="5D60D57A" w:rsidR="00B547D8" w:rsidRDefault="00B547D8" w:rsidP="00F30EF2">
      <w:pPr>
        <w:pStyle w:val="ListParagraph"/>
        <w:numPr>
          <w:ilvl w:val="0"/>
          <w:numId w:val="8"/>
        </w:numPr>
        <w:ind w:left="426" w:hanging="219"/>
        <w:jc w:val="both"/>
        <w:rPr>
          <w:rFonts w:ascii="Calibri" w:eastAsia="Calibri" w:hAnsi="Calibri" w:cs="Calibri"/>
          <w:sz w:val="20"/>
          <w:szCs w:val="20"/>
        </w:rPr>
      </w:pPr>
      <w:r w:rsidRPr="00F30EF2">
        <w:rPr>
          <w:rFonts w:ascii="Calibri" w:eastAsia="Calibri" w:hAnsi="Calibri" w:cs="Calibri"/>
          <w:sz w:val="20"/>
          <w:szCs w:val="20"/>
        </w:rPr>
        <w:t>Since we did not perform a meta-analysis due to very high heterogeneity in the interventions and outcome definitions, formal subgroup analysis according to the type of cardiopulmonary resuscitation training (i.e. BLS, ACLS, PALS, NLS) could not be done. Further research may identify training settings that benefit the most.</w:t>
      </w:r>
    </w:p>
    <w:p w14:paraId="66EA967D" w14:textId="5C009519" w:rsidR="007A66FE" w:rsidRPr="00F30EF2" w:rsidRDefault="008D644C" w:rsidP="00F30EF2">
      <w:pPr>
        <w:pStyle w:val="ListParagraph"/>
        <w:numPr>
          <w:ilvl w:val="0"/>
          <w:numId w:val="8"/>
        </w:numPr>
        <w:ind w:left="426" w:hanging="219"/>
        <w:jc w:val="both"/>
        <w:rPr>
          <w:rFonts w:ascii="Calibri" w:eastAsia="Calibri" w:hAnsi="Calibri" w:cs="Calibri"/>
          <w:sz w:val="20"/>
          <w:szCs w:val="20"/>
        </w:rPr>
      </w:pPr>
      <w:r>
        <w:rPr>
          <w:rFonts w:ascii="Calibri" w:eastAsia="Calibri" w:hAnsi="Calibri" w:cs="Calibri"/>
          <w:sz w:val="20"/>
          <w:szCs w:val="20"/>
        </w:rPr>
        <w:t>The overall risk of bias for the outcomes ranged from serious to very serious</w:t>
      </w:r>
      <w:r w:rsidR="007A66FE">
        <w:rPr>
          <w:rFonts w:ascii="Calibri" w:eastAsia="Calibri" w:hAnsi="Calibri" w:cs="Calibri"/>
          <w:sz w:val="20"/>
          <w:szCs w:val="20"/>
        </w:rPr>
        <w:t xml:space="preserve">. Further </w:t>
      </w:r>
      <w:r>
        <w:rPr>
          <w:rFonts w:ascii="Calibri" w:eastAsia="Calibri" w:hAnsi="Calibri" w:cs="Calibri"/>
          <w:sz w:val="20"/>
          <w:szCs w:val="20"/>
        </w:rPr>
        <w:t>high-quality</w:t>
      </w:r>
      <w:r w:rsidR="007A66FE">
        <w:rPr>
          <w:rFonts w:ascii="Calibri" w:eastAsia="Calibri" w:hAnsi="Calibri" w:cs="Calibri"/>
          <w:sz w:val="20"/>
          <w:szCs w:val="20"/>
        </w:rPr>
        <w:t xml:space="preserve"> research should strengthen the certainty of the evidence</w:t>
      </w:r>
      <w:r>
        <w:rPr>
          <w:rFonts w:ascii="Calibri" w:eastAsia="Calibri" w:hAnsi="Calibri" w:cs="Calibri"/>
          <w:sz w:val="20"/>
          <w:szCs w:val="20"/>
        </w:rPr>
        <w:t xml:space="preserve"> (i.e. adequate control for confounding factors in non-</w:t>
      </w:r>
      <w:proofErr w:type="spellStart"/>
      <w:r>
        <w:rPr>
          <w:rFonts w:ascii="Calibri" w:eastAsia="Calibri" w:hAnsi="Calibri" w:cs="Calibri"/>
          <w:sz w:val="20"/>
          <w:szCs w:val="20"/>
        </w:rPr>
        <w:t>randomised</w:t>
      </w:r>
      <w:proofErr w:type="spellEnd"/>
      <w:r>
        <w:rPr>
          <w:rFonts w:ascii="Calibri" w:eastAsia="Calibri" w:hAnsi="Calibri" w:cs="Calibri"/>
          <w:sz w:val="20"/>
          <w:szCs w:val="20"/>
        </w:rPr>
        <w:t xml:space="preserve"> studies, adequate randomization process in RCTs)</w:t>
      </w:r>
      <w:r w:rsidR="007A66FE">
        <w:rPr>
          <w:rFonts w:ascii="Calibri" w:eastAsia="Calibri" w:hAnsi="Calibri" w:cs="Calibri"/>
          <w:sz w:val="20"/>
          <w:szCs w:val="20"/>
        </w:rPr>
        <w:t>.</w:t>
      </w:r>
    </w:p>
    <w:p w14:paraId="3DBCACF8" w14:textId="03F10D5A" w:rsidR="00FE2C04" w:rsidRDefault="00B547D8" w:rsidP="008F0125">
      <w:pPr>
        <w:pStyle w:val="ListParagraph"/>
        <w:numPr>
          <w:ilvl w:val="0"/>
          <w:numId w:val="8"/>
        </w:numPr>
        <w:ind w:left="426" w:hanging="219"/>
        <w:jc w:val="both"/>
        <w:rPr>
          <w:rFonts w:ascii="Calibri" w:eastAsia="Calibri" w:hAnsi="Calibri" w:cs="Calibri"/>
          <w:sz w:val="20"/>
          <w:szCs w:val="20"/>
        </w:rPr>
      </w:pPr>
      <w:r>
        <w:rPr>
          <w:rFonts w:ascii="Calibri" w:eastAsia="Calibri" w:hAnsi="Calibri" w:cs="Calibri"/>
          <w:sz w:val="20"/>
          <w:szCs w:val="20"/>
        </w:rPr>
        <w:t>W</w:t>
      </w:r>
      <w:r w:rsidRPr="00B547D8">
        <w:rPr>
          <w:rFonts w:ascii="Calibri" w:eastAsia="Calibri" w:hAnsi="Calibri" w:cs="Calibri"/>
          <w:sz w:val="20"/>
          <w:szCs w:val="20"/>
        </w:rPr>
        <w:t xml:space="preserve">e found no data on the important outcome of </w:t>
      </w:r>
      <w:r w:rsidR="008030DB">
        <w:rPr>
          <w:rFonts w:ascii="Calibri" w:eastAsia="Calibri" w:hAnsi="Calibri" w:cs="Calibri"/>
          <w:sz w:val="20"/>
          <w:szCs w:val="20"/>
        </w:rPr>
        <w:t>r</w:t>
      </w:r>
      <w:r w:rsidRPr="00B547D8">
        <w:rPr>
          <w:rFonts w:ascii="Calibri" w:eastAsia="Calibri" w:hAnsi="Calibri" w:cs="Calibri"/>
          <w:sz w:val="20"/>
          <w:szCs w:val="20"/>
        </w:rPr>
        <w:t>esources that includes direct and indirect costs, workload, equipment needed</w:t>
      </w:r>
      <w:r>
        <w:rPr>
          <w:rFonts w:ascii="Calibri" w:eastAsia="Calibri" w:hAnsi="Calibri" w:cs="Calibri"/>
          <w:sz w:val="20"/>
          <w:szCs w:val="20"/>
        </w:rPr>
        <w:t xml:space="preserve"> to perform in situ simulation-based cardiopulmonary resuscitation training compared to traditional training.</w:t>
      </w:r>
    </w:p>
    <w:p w14:paraId="0DBC82D9" w14:textId="45B69826" w:rsidR="00B547D8" w:rsidRDefault="00B547D8" w:rsidP="008F0125">
      <w:pPr>
        <w:pStyle w:val="ListParagraph"/>
        <w:numPr>
          <w:ilvl w:val="0"/>
          <w:numId w:val="8"/>
        </w:numPr>
        <w:ind w:left="426" w:hanging="219"/>
        <w:jc w:val="both"/>
        <w:rPr>
          <w:rFonts w:ascii="Calibri" w:eastAsia="Calibri" w:hAnsi="Calibri" w:cs="Calibri"/>
          <w:sz w:val="20"/>
          <w:szCs w:val="20"/>
        </w:rPr>
      </w:pPr>
      <w:r w:rsidRPr="00B547D8">
        <w:rPr>
          <w:rFonts w:ascii="Calibri" w:eastAsia="Calibri" w:hAnsi="Calibri" w:cs="Calibri"/>
          <w:sz w:val="20"/>
          <w:szCs w:val="20"/>
        </w:rPr>
        <w:t>We found high heterogeneity in terms of the characteristics of the interventions. Further research should define the minimal standard for in situ simulation and explore characteristics of the training in the setting of cardiopulmonary resuscitation.</w:t>
      </w:r>
    </w:p>
    <w:p w14:paraId="08F7CDEA" w14:textId="510F7E3F" w:rsidR="008030DB" w:rsidRDefault="008030DB" w:rsidP="008F0125">
      <w:pPr>
        <w:pStyle w:val="ListParagraph"/>
        <w:numPr>
          <w:ilvl w:val="0"/>
          <w:numId w:val="8"/>
        </w:numPr>
        <w:ind w:left="426" w:hanging="219"/>
        <w:jc w:val="both"/>
        <w:rPr>
          <w:rFonts w:ascii="Calibri" w:eastAsia="Calibri" w:hAnsi="Calibri" w:cs="Calibri"/>
          <w:sz w:val="20"/>
          <w:szCs w:val="20"/>
        </w:rPr>
      </w:pPr>
      <w:r>
        <w:rPr>
          <w:rFonts w:ascii="Calibri" w:eastAsia="Calibri" w:hAnsi="Calibri" w:cs="Calibri"/>
          <w:sz w:val="20"/>
          <w:szCs w:val="20"/>
        </w:rPr>
        <w:t>Research is needed on resources and methods for implementation and maintenance of in-situ simulation programs for resuscitation teaching.</w:t>
      </w:r>
    </w:p>
    <w:p w14:paraId="3636A3CB" w14:textId="3AC4CEA0" w:rsidR="00B547D8" w:rsidRDefault="00B547D8" w:rsidP="008F0125">
      <w:pPr>
        <w:pStyle w:val="ListParagraph"/>
        <w:numPr>
          <w:ilvl w:val="0"/>
          <w:numId w:val="8"/>
        </w:numPr>
        <w:ind w:left="426" w:hanging="219"/>
        <w:jc w:val="both"/>
        <w:rPr>
          <w:rFonts w:ascii="Calibri" w:eastAsia="Calibri" w:hAnsi="Calibri" w:cs="Calibri"/>
          <w:sz w:val="20"/>
          <w:szCs w:val="20"/>
        </w:rPr>
      </w:pPr>
      <w:r w:rsidRPr="00B547D8">
        <w:rPr>
          <w:rFonts w:ascii="Calibri" w:eastAsia="Calibri" w:hAnsi="Calibri" w:cs="Calibri"/>
          <w:sz w:val="20"/>
          <w:szCs w:val="20"/>
        </w:rPr>
        <w:t>Further studies should report data on feasibility in low and middle-income countries.</w:t>
      </w:r>
    </w:p>
    <w:p w14:paraId="2B37A5D8" w14:textId="77777777" w:rsidR="002963DF" w:rsidRPr="002963DF" w:rsidRDefault="002963DF" w:rsidP="002963DF">
      <w:pPr>
        <w:jc w:val="both"/>
        <w:rPr>
          <w:rFonts w:ascii="Calibri" w:eastAsia="Calibri" w:hAnsi="Calibri" w:cs="Calibri"/>
          <w:sz w:val="20"/>
          <w:szCs w:val="20"/>
        </w:rPr>
      </w:pPr>
    </w:p>
    <w:p w14:paraId="5B597B0A" w14:textId="3C6D418F" w:rsidR="004E720D" w:rsidRPr="005E731D" w:rsidRDefault="009179A0" w:rsidP="008F0125">
      <w:pPr>
        <w:jc w:val="both"/>
        <w:rPr>
          <w:b/>
          <w:bCs/>
          <w:sz w:val="20"/>
          <w:szCs w:val="20"/>
        </w:rPr>
      </w:pPr>
      <w:r w:rsidRPr="005E731D">
        <w:rPr>
          <w:b/>
          <w:bCs/>
          <w:sz w:val="20"/>
          <w:szCs w:val="20"/>
        </w:rPr>
        <w:t>ETD summary table</w:t>
      </w:r>
    </w:p>
    <w:p w14:paraId="652CB302" w14:textId="1906C3DD" w:rsidR="004E720D" w:rsidRDefault="004E720D" w:rsidP="008F0125">
      <w:pPr>
        <w:jc w:val="both"/>
        <w:rPr>
          <w:sz w:val="20"/>
          <w:szCs w:val="20"/>
        </w:rPr>
      </w:pPr>
    </w:p>
    <w:p w14:paraId="3394A22B" w14:textId="7FBACC3F" w:rsidR="00B5061B" w:rsidRPr="00B5061B" w:rsidRDefault="00B5061B" w:rsidP="008F0125">
      <w:pPr>
        <w:jc w:val="both"/>
        <w:rPr>
          <w:rFonts w:asciiTheme="majorHAnsi" w:eastAsia="Calibri" w:hAnsiTheme="majorHAnsi" w:cstheme="majorHAnsi"/>
          <w:b/>
          <w:bCs/>
        </w:rPr>
      </w:pPr>
      <w:r w:rsidRPr="00B5061B">
        <w:rPr>
          <w:rFonts w:asciiTheme="majorHAnsi" w:eastAsia="Calibri" w:hAnsiTheme="majorHAnsi" w:cstheme="majorHAnsi"/>
          <w:b/>
          <w:bCs/>
        </w:rPr>
        <w:t>Reference</w:t>
      </w:r>
    </w:p>
    <w:p w14:paraId="28C63938" w14:textId="543F919F" w:rsidR="004E720D" w:rsidRDefault="004E720D" w:rsidP="008F0125">
      <w:pPr>
        <w:jc w:val="both"/>
        <w:rPr>
          <w:sz w:val="20"/>
          <w:szCs w:val="20"/>
        </w:rPr>
      </w:pPr>
    </w:p>
    <w:p w14:paraId="796DA510" w14:textId="64B0AFA9" w:rsidR="00B5061B" w:rsidRPr="00BC1825" w:rsidRDefault="004E720D"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fldChar w:fldCharType="begin" w:fldLock="1"/>
      </w:r>
      <w:r w:rsidRPr="00BC1825">
        <w:rPr>
          <w:rFonts w:ascii="Calibri" w:eastAsia="Calibri" w:hAnsi="Calibri" w:cs="Calibri"/>
          <w:sz w:val="20"/>
          <w:szCs w:val="20"/>
        </w:rPr>
        <w:instrText xml:space="preserve">ADDIN Mendeley Bibliography CSL_BIBLIOGRAPHY </w:instrText>
      </w:r>
      <w:r w:rsidRPr="00BC1825">
        <w:rPr>
          <w:rFonts w:ascii="Calibri" w:eastAsia="Calibri" w:hAnsi="Calibri" w:cs="Calibri"/>
          <w:sz w:val="20"/>
          <w:szCs w:val="20"/>
        </w:rPr>
        <w:fldChar w:fldCharType="separate"/>
      </w:r>
      <w:r w:rsidR="00B5061B" w:rsidRPr="00BC1825">
        <w:rPr>
          <w:rFonts w:ascii="Calibri" w:eastAsia="Calibri" w:hAnsi="Calibri" w:cs="Calibri"/>
          <w:sz w:val="20"/>
          <w:szCs w:val="20"/>
        </w:rPr>
        <w:t xml:space="preserve">1. </w:t>
      </w:r>
      <w:r w:rsidR="00B5061B" w:rsidRPr="00BC1825">
        <w:rPr>
          <w:rFonts w:ascii="Calibri" w:eastAsia="Calibri" w:hAnsi="Calibri" w:cs="Calibri"/>
          <w:sz w:val="20"/>
          <w:szCs w:val="20"/>
        </w:rPr>
        <w:tab/>
        <w:t xml:space="preserve">Clarke SO, Julie IM, Yao AP, Bang H, Barton JD, Alsomali SM, et al. Longitudinal exploration of in situ mock code events and the performance of  cardiac arrest skills. BMJ Simul Technol Enhanc Learn. 2019 Jan;5(1):29–33. </w:t>
      </w:r>
    </w:p>
    <w:p w14:paraId="7E624FF8"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2. </w:t>
      </w:r>
      <w:r w:rsidRPr="00BC1825">
        <w:rPr>
          <w:rFonts w:ascii="Calibri" w:eastAsia="Calibri" w:hAnsi="Calibri" w:cs="Calibri"/>
          <w:sz w:val="20"/>
          <w:szCs w:val="20"/>
        </w:rPr>
        <w:tab/>
        <w:t xml:space="preserve">Hammontree J, Kinderknecht CG. An In Situ Mock Code Program in the Pediatric Intensive Care Unit: A Multimodal  Nurse-Led Quality Improvement Initiative. Crit Care Nurse. 2022 Apr;42(2):42–55. </w:t>
      </w:r>
    </w:p>
    <w:p w14:paraId="1CA2D25C"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3. </w:t>
      </w:r>
      <w:r w:rsidRPr="00BC1825">
        <w:rPr>
          <w:rFonts w:ascii="Calibri" w:eastAsia="Calibri" w:hAnsi="Calibri" w:cs="Calibri"/>
          <w:sz w:val="20"/>
          <w:szCs w:val="20"/>
        </w:rPr>
        <w:tab/>
        <w:t xml:space="preserve">Herbers MD, Heaser JA. Implementing an in Situ Mock Code Quality Improvement Program. Am J Crit care  an Off Publ Am Assoc  Crit Nurses. 2016 Sep;25(5):393–9. </w:t>
      </w:r>
    </w:p>
    <w:p w14:paraId="2D6CD13D"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4. </w:t>
      </w:r>
      <w:r w:rsidRPr="00BC1825">
        <w:rPr>
          <w:rFonts w:ascii="Calibri" w:eastAsia="Calibri" w:hAnsi="Calibri" w:cs="Calibri"/>
          <w:sz w:val="20"/>
          <w:szCs w:val="20"/>
        </w:rPr>
        <w:tab/>
        <w:t xml:space="preserve">Knight LJ, Gabhart JM, Earnest KS, Leong KM, Anglemyer A, Franzon D. Improving code team performance and survival outcomes: implementation of  pediatric resuscitation team training. Crit Care Med. 2014 Feb;42(2):243–51. </w:t>
      </w:r>
    </w:p>
    <w:p w14:paraId="42A3E561"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5. </w:t>
      </w:r>
      <w:r w:rsidRPr="00BC1825">
        <w:rPr>
          <w:rFonts w:ascii="Calibri" w:eastAsia="Calibri" w:hAnsi="Calibri" w:cs="Calibri"/>
          <w:sz w:val="20"/>
          <w:szCs w:val="20"/>
        </w:rPr>
        <w:tab/>
        <w:t xml:space="preserve">Kurosawa H, Ikeyama T, Achuff P, Perkel M, Watson C, Monachino A, et al. A randomized, controlled trial of in situ pediatric advanced life support  recertification (“pediatric advanced </w:t>
      </w:r>
      <w:r w:rsidRPr="00BC1825">
        <w:rPr>
          <w:rFonts w:ascii="Calibri" w:eastAsia="Calibri" w:hAnsi="Calibri" w:cs="Calibri"/>
          <w:sz w:val="20"/>
          <w:szCs w:val="20"/>
        </w:rPr>
        <w:lastRenderedPageBreak/>
        <w:t xml:space="preserve">life support reconstructed”) compared with standard pediatric advanced life support recertification for ICU frontline providers*. Crit Care Med. 2014 Mar;42(3):610–8. </w:t>
      </w:r>
    </w:p>
    <w:p w14:paraId="24A39A60"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6. </w:t>
      </w:r>
      <w:r w:rsidRPr="00BC1825">
        <w:rPr>
          <w:rFonts w:ascii="Calibri" w:eastAsia="Calibri" w:hAnsi="Calibri" w:cs="Calibri"/>
          <w:sz w:val="20"/>
          <w:szCs w:val="20"/>
        </w:rPr>
        <w:tab/>
        <w:t>MEI Qimin, ZHANG Ting, CHAI Jingjing, LIU Anlei, LIU Yecheng ZH. Application of In Situ Scenario Simulation in Advanced Cardiac Life Support Training for Eight-year Medicinal Students. Med J Pekin Union Med Coll Hosp [Internet]. 2023;14(3):660–4. Available from: https://xhyxzz.pumch.cn/cn/article/doi/10.12290/xhyxzz.2022-0676</w:t>
      </w:r>
    </w:p>
    <w:p w14:paraId="33660A13"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7. </w:t>
      </w:r>
      <w:r w:rsidRPr="00BC1825">
        <w:rPr>
          <w:rFonts w:ascii="Calibri" w:eastAsia="Calibri" w:hAnsi="Calibri" w:cs="Calibri"/>
          <w:sz w:val="20"/>
          <w:szCs w:val="20"/>
        </w:rPr>
        <w:tab/>
        <w:t xml:space="preserve">Rubio-Gurung S, Putet G, Touzet S, Gauthier-Moulinier H, Jordan I, Beissel A, et al. In situ simulation training for neonatal resuscitation: an RCT. Pediatrics. 2014 Sep;134(3):e790-7. </w:t>
      </w:r>
    </w:p>
    <w:p w14:paraId="6C9D5364"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8. </w:t>
      </w:r>
      <w:r w:rsidRPr="00BC1825">
        <w:rPr>
          <w:rFonts w:ascii="Calibri" w:eastAsia="Calibri" w:hAnsi="Calibri" w:cs="Calibri"/>
          <w:sz w:val="20"/>
          <w:szCs w:val="20"/>
        </w:rPr>
        <w:tab/>
        <w:t xml:space="preserve">Sullivan NJ, Duval-Arnould J, Twilley M, Smith SP, Aksamit D, Boone-Guercio P, et al. Simulation exercise to improve retention of cardiopulmonary resuscitation  priorities for in-hospital cardiac arrests: A randomized controlled trial. Resuscitation. 2015 Jan;86:6–13. </w:t>
      </w:r>
    </w:p>
    <w:p w14:paraId="6A951105" w14:textId="77777777" w:rsidR="00B5061B" w:rsidRPr="00BC1825" w:rsidRDefault="00B5061B"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t xml:space="preserve">9. </w:t>
      </w:r>
      <w:r w:rsidRPr="00BC1825">
        <w:rPr>
          <w:rFonts w:ascii="Calibri" w:eastAsia="Calibri" w:hAnsi="Calibri" w:cs="Calibri"/>
          <w:sz w:val="20"/>
          <w:szCs w:val="20"/>
        </w:rPr>
        <w:tab/>
        <w:t xml:space="preserve">Xu C, Zhang Q, Xue Y, Chow C-B, Dong C, Xie Q, et al. Improved neonatal outcomes by multidisciplinary simulation-a contemporary  practice in the demonstration area of China. Front Pediatr. 2023;11:1138633. </w:t>
      </w:r>
    </w:p>
    <w:p w14:paraId="25C2586E" w14:textId="73BAEA05" w:rsidR="004E720D" w:rsidRPr="00BC1825" w:rsidRDefault="004E720D" w:rsidP="00B5061B">
      <w:pPr>
        <w:widowControl w:val="0"/>
        <w:autoSpaceDE w:val="0"/>
        <w:autoSpaceDN w:val="0"/>
        <w:adjustRightInd w:val="0"/>
        <w:ind w:left="640" w:hanging="640"/>
        <w:rPr>
          <w:rFonts w:ascii="Calibri" w:eastAsia="Calibri" w:hAnsi="Calibri" w:cs="Calibri"/>
          <w:sz w:val="20"/>
          <w:szCs w:val="20"/>
        </w:rPr>
      </w:pPr>
      <w:r w:rsidRPr="00BC1825">
        <w:rPr>
          <w:rFonts w:ascii="Calibri" w:eastAsia="Calibri" w:hAnsi="Calibri" w:cs="Calibri"/>
          <w:sz w:val="20"/>
          <w:szCs w:val="20"/>
        </w:rPr>
        <w:fldChar w:fldCharType="end"/>
      </w:r>
    </w:p>
    <w:p w14:paraId="0A004A77" w14:textId="7460B01D" w:rsidR="00646722" w:rsidRPr="00BC1825" w:rsidRDefault="00646722" w:rsidP="00BC1825">
      <w:pPr>
        <w:jc w:val="both"/>
        <w:rPr>
          <w:rFonts w:ascii="Calibri" w:eastAsia="Calibri" w:hAnsi="Calibri" w:cs="Calibri"/>
          <w:sz w:val="20"/>
          <w:szCs w:val="20"/>
        </w:rPr>
      </w:pPr>
    </w:p>
    <w:sectPr w:rsidR="00646722" w:rsidRPr="00BC1825">
      <w:headerReference w:type="even" r:id="rId12"/>
      <w:headerReference w:type="default" r:id="rId13"/>
      <w:footerReference w:type="even" r:id="rId14"/>
      <w:footerReference w:type="default" r:id="rId15"/>
      <w:headerReference w:type="first" r:id="rId16"/>
      <w:footerReference w:type="first" r:id="rId17"/>
      <w:pgSz w:w="11906" w:h="16838"/>
      <w:pgMar w:top="851"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D456" w14:textId="77777777" w:rsidR="000334F4" w:rsidRDefault="000334F4">
      <w:r>
        <w:separator/>
      </w:r>
    </w:p>
  </w:endnote>
  <w:endnote w:type="continuationSeparator" w:id="0">
    <w:p w14:paraId="3FDF5BCD" w14:textId="77777777" w:rsidR="000334F4" w:rsidRDefault="0003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E1AC" w14:textId="77777777"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DFF4BCA" w14:textId="77777777" w:rsidR="00FE2C04" w:rsidRDefault="00FE2C0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4FA1" w14:textId="04351E67"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D5F9E">
      <w:rPr>
        <w:noProof/>
        <w:color w:val="000000"/>
      </w:rPr>
      <w:t>6</w:t>
    </w:r>
    <w:r>
      <w:rPr>
        <w:color w:val="000000"/>
      </w:rPr>
      <w:fldChar w:fldCharType="end"/>
    </w:r>
  </w:p>
  <w:p w14:paraId="78BA96C5" w14:textId="77777777" w:rsidR="00FE2C04" w:rsidRDefault="00FE2C04">
    <w:pPr>
      <w:pBdr>
        <w:top w:val="nil"/>
        <w:left w:val="nil"/>
        <w:bottom w:val="nil"/>
        <w:right w:val="nil"/>
        <w:between w:val="nil"/>
      </w:pBdr>
      <w:tabs>
        <w:tab w:val="center" w:pos="4320"/>
        <w:tab w:val="right" w:pos="8640"/>
      </w:tabs>
      <w:ind w:right="36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CC1A" w14:textId="77777777" w:rsidR="00FE2C04" w:rsidRDefault="00FE2C0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D74C" w14:textId="77777777" w:rsidR="000334F4" w:rsidRDefault="000334F4">
      <w:r>
        <w:separator/>
      </w:r>
    </w:p>
  </w:footnote>
  <w:footnote w:type="continuationSeparator" w:id="0">
    <w:p w14:paraId="6F99AA2D" w14:textId="77777777" w:rsidR="000334F4" w:rsidRDefault="0003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97BC" w14:textId="77777777" w:rsidR="00FE2C04" w:rsidRDefault="00FE2C0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EF79" w14:textId="3348174E" w:rsidR="00FE2C04" w:rsidRDefault="009179A0">
    <w:pPr>
      <w:pBdr>
        <w:top w:val="nil"/>
        <w:left w:val="nil"/>
        <w:bottom w:val="nil"/>
        <w:right w:val="nil"/>
        <w:between w:val="nil"/>
      </w:pBdr>
      <w:tabs>
        <w:tab w:val="center" w:pos="4320"/>
        <w:tab w:val="right" w:pos="8640"/>
      </w:tabs>
      <w:rPr>
        <w:color w:val="000000"/>
      </w:rPr>
    </w:pPr>
    <w:proofErr w:type="spellStart"/>
    <w:r>
      <w:rPr>
        <w:color w:val="000000"/>
      </w:rPr>
      <w:t>CoSTR</w:t>
    </w:r>
    <w:proofErr w:type="spellEnd"/>
    <w:r w:rsidR="00E21698">
      <w:rPr>
        <w:color w:val="000000"/>
      </w:rPr>
      <w:t xml:space="preserve"> - </w:t>
    </w:r>
    <w:r>
      <w:rPr>
        <w:color w:val="000000"/>
      </w:rPr>
      <w:t>template and instructions</w:t>
    </w:r>
    <w:r w:rsidR="00E21698">
      <w:rPr>
        <w:color w:val="000000"/>
      </w:rPr>
      <w:t xml:space="preserve"> – SAC approved - v</w:t>
    </w:r>
    <w:r>
      <w:rPr>
        <w:color w:val="000000"/>
      </w:rPr>
      <w:t>3.</w:t>
    </w:r>
    <w:r w:rsidR="00E21698">
      <w:rPr>
        <w:color w:val="000000"/>
      </w:rPr>
      <w:t xml:space="preserve">0 - 7 </w:t>
    </w:r>
    <w:r>
      <w:rPr>
        <w:color w:val="000000"/>
      </w:rPr>
      <w:t>January 202</w:t>
    </w:r>
    <w:r w:rsidR="005D4A98">
      <w:rPr>
        <w:color w:val="00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26D0" w14:textId="77777777" w:rsidR="00FE2C04" w:rsidRDefault="00FE2C0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F4B"/>
    <w:multiLevelType w:val="hybridMultilevel"/>
    <w:tmpl w:val="54A25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F1AE8"/>
    <w:multiLevelType w:val="hybridMultilevel"/>
    <w:tmpl w:val="DD9660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6FD784E"/>
    <w:multiLevelType w:val="multilevel"/>
    <w:tmpl w:val="4B56A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8586B60"/>
    <w:multiLevelType w:val="multilevel"/>
    <w:tmpl w:val="2DEAD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951A61"/>
    <w:multiLevelType w:val="hybridMultilevel"/>
    <w:tmpl w:val="78AAB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0D906AD"/>
    <w:multiLevelType w:val="hybridMultilevel"/>
    <w:tmpl w:val="8EC6A8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61766A"/>
    <w:multiLevelType w:val="hybridMultilevel"/>
    <w:tmpl w:val="3FFCFBF2"/>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7" w15:restartNumberingAfterBreak="0">
    <w:nsid w:val="4DC255DC"/>
    <w:multiLevelType w:val="hybridMultilevel"/>
    <w:tmpl w:val="57BC4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13323"/>
    <w:multiLevelType w:val="multilevel"/>
    <w:tmpl w:val="087CF4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967C5"/>
    <w:multiLevelType w:val="multilevel"/>
    <w:tmpl w:val="62583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CC0B26"/>
    <w:multiLevelType w:val="multilevel"/>
    <w:tmpl w:val="9ED0F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DB62DD6"/>
    <w:multiLevelType w:val="multilevel"/>
    <w:tmpl w:val="6ECAC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082BA9"/>
    <w:multiLevelType w:val="multilevel"/>
    <w:tmpl w:val="736C7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4978503">
    <w:abstractNumId w:val="11"/>
  </w:num>
  <w:num w:numId="2" w16cid:durableId="407533924">
    <w:abstractNumId w:val="3"/>
  </w:num>
  <w:num w:numId="3" w16cid:durableId="1142230777">
    <w:abstractNumId w:val="10"/>
  </w:num>
  <w:num w:numId="4" w16cid:durableId="37365163">
    <w:abstractNumId w:val="2"/>
  </w:num>
  <w:num w:numId="5" w16cid:durableId="527910064">
    <w:abstractNumId w:val="8"/>
  </w:num>
  <w:num w:numId="6" w16cid:durableId="534276398">
    <w:abstractNumId w:val="12"/>
  </w:num>
  <w:num w:numId="7" w16cid:durableId="1439639609">
    <w:abstractNumId w:val="9"/>
  </w:num>
  <w:num w:numId="8" w16cid:durableId="418671663">
    <w:abstractNumId w:val="4"/>
  </w:num>
  <w:num w:numId="9" w16cid:durableId="1514681934">
    <w:abstractNumId w:val="5"/>
  </w:num>
  <w:num w:numId="10" w16cid:durableId="1032267057">
    <w:abstractNumId w:val="6"/>
  </w:num>
  <w:num w:numId="11" w16cid:durableId="243999163">
    <w:abstractNumId w:val="1"/>
  </w:num>
  <w:num w:numId="12" w16cid:durableId="637683494">
    <w:abstractNumId w:val="7"/>
  </w:num>
  <w:num w:numId="13" w16cid:durableId="34513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04"/>
    <w:rsid w:val="00004765"/>
    <w:rsid w:val="000047BE"/>
    <w:rsid w:val="000049B1"/>
    <w:rsid w:val="000107D1"/>
    <w:rsid w:val="00012876"/>
    <w:rsid w:val="00014D45"/>
    <w:rsid w:val="000179F7"/>
    <w:rsid w:val="00017A94"/>
    <w:rsid w:val="0002015D"/>
    <w:rsid w:val="000278EF"/>
    <w:rsid w:val="000334F4"/>
    <w:rsid w:val="00033BD1"/>
    <w:rsid w:val="0003577F"/>
    <w:rsid w:val="0004271B"/>
    <w:rsid w:val="000509C3"/>
    <w:rsid w:val="00052B3B"/>
    <w:rsid w:val="00054089"/>
    <w:rsid w:val="00060035"/>
    <w:rsid w:val="00066177"/>
    <w:rsid w:val="000723CA"/>
    <w:rsid w:val="00073D80"/>
    <w:rsid w:val="0007702F"/>
    <w:rsid w:val="00081CE6"/>
    <w:rsid w:val="00083D05"/>
    <w:rsid w:val="0009006C"/>
    <w:rsid w:val="000939B2"/>
    <w:rsid w:val="000A4EEA"/>
    <w:rsid w:val="000A5F81"/>
    <w:rsid w:val="000B3671"/>
    <w:rsid w:val="000C3E8E"/>
    <w:rsid w:val="000C409E"/>
    <w:rsid w:val="000C727C"/>
    <w:rsid w:val="000D555B"/>
    <w:rsid w:val="000E1F7A"/>
    <w:rsid w:val="000E3FBD"/>
    <w:rsid w:val="000F394B"/>
    <w:rsid w:val="000F5255"/>
    <w:rsid w:val="000F62F6"/>
    <w:rsid w:val="00100BF8"/>
    <w:rsid w:val="001117AC"/>
    <w:rsid w:val="00115639"/>
    <w:rsid w:val="001179EB"/>
    <w:rsid w:val="0012720B"/>
    <w:rsid w:val="001352BA"/>
    <w:rsid w:val="001366EE"/>
    <w:rsid w:val="00137349"/>
    <w:rsid w:val="00140489"/>
    <w:rsid w:val="00141105"/>
    <w:rsid w:val="00147463"/>
    <w:rsid w:val="00161644"/>
    <w:rsid w:val="00166EB0"/>
    <w:rsid w:val="00176E21"/>
    <w:rsid w:val="001814B2"/>
    <w:rsid w:val="00182E5C"/>
    <w:rsid w:val="00183F64"/>
    <w:rsid w:val="00185656"/>
    <w:rsid w:val="00185A46"/>
    <w:rsid w:val="0018612A"/>
    <w:rsid w:val="0018634E"/>
    <w:rsid w:val="001867E9"/>
    <w:rsid w:val="00192DB9"/>
    <w:rsid w:val="001962A3"/>
    <w:rsid w:val="001A3CC8"/>
    <w:rsid w:val="001A465F"/>
    <w:rsid w:val="001A7360"/>
    <w:rsid w:val="001B1365"/>
    <w:rsid w:val="001B3A06"/>
    <w:rsid w:val="001B43EF"/>
    <w:rsid w:val="001B6250"/>
    <w:rsid w:val="001C4A9B"/>
    <w:rsid w:val="001C5E0F"/>
    <w:rsid w:val="001D3056"/>
    <w:rsid w:val="001E4B68"/>
    <w:rsid w:val="0021123F"/>
    <w:rsid w:val="002131FF"/>
    <w:rsid w:val="002162FF"/>
    <w:rsid w:val="002167B2"/>
    <w:rsid w:val="00217235"/>
    <w:rsid w:val="00222602"/>
    <w:rsid w:val="00224C16"/>
    <w:rsid w:val="00227005"/>
    <w:rsid w:val="00231A7D"/>
    <w:rsid w:val="002359F0"/>
    <w:rsid w:val="00235BDC"/>
    <w:rsid w:val="00246A49"/>
    <w:rsid w:val="0024729A"/>
    <w:rsid w:val="00252D7F"/>
    <w:rsid w:val="00256102"/>
    <w:rsid w:val="00256C29"/>
    <w:rsid w:val="00271FF8"/>
    <w:rsid w:val="00275923"/>
    <w:rsid w:val="00283826"/>
    <w:rsid w:val="00286DEA"/>
    <w:rsid w:val="0029194A"/>
    <w:rsid w:val="002963DF"/>
    <w:rsid w:val="002A4EBE"/>
    <w:rsid w:val="002A59B2"/>
    <w:rsid w:val="002B31F9"/>
    <w:rsid w:val="002B67A5"/>
    <w:rsid w:val="002C4503"/>
    <w:rsid w:val="002C78DB"/>
    <w:rsid w:val="002D0819"/>
    <w:rsid w:val="002D13DA"/>
    <w:rsid w:val="002D3192"/>
    <w:rsid w:val="002D44AA"/>
    <w:rsid w:val="002D6412"/>
    <w:rsid w:val="002E1052"/>
    <w:rsid w:val="002E2D1A"/>
    <w:rsid w:val="002E46FF"/>
    <w:rsid w:val="002F03CA"/>
    <w:rsid w:val="002F3DF3"/>
    <w:rsid w:val="002F632F"/>
    <w:rsid w:val="00312B8C"/>
    <w:rsid w:val="003167CC"/>
    <w:rsid w:val="00325D72"/>
    <w:rsid w:val="00332ED1"/>
    <w:rsid w:val="00333777"/>
    <w:rsid w:val="003337BB"/>
    <w:rsid w:val="003411E7"/>
    <w:rsid w:val="00342339"/>
    <w:rsid w:val="00343FA9"/>
    <w:rsid w:val="00344124"/>
    <w:rsid w:val="00347886"/>
    <w:rsid w:val="00347F59"/>
    <w:rsid w:val="003554F3"/>
    <w:rsid w:val="003578E0"/>
    <w:rsid w:val="003640FA"/>
    <w:rsid w:val="003722E3"/>
    <w:rsid w:val="003723A2"/>
    <w:rsid w:val="003726A9"/>
    <w:rsid w:val="00373436"/>
    <w:rsid w:val="00373C5B"/>
    <w:rsid w:val="0037437E"/>
    <w:rsid w:val="00375DE8"/>
    <w:rsid w:val="003771AF"/>
    <w:rsid w:val="003803BE"/>
    <w:rsid w:val="003867F1"/>
    <w:rsid w:val="00387BBA"/>
    <w:rsid w:val="00387BFF"/>
    <w:rsid w:val="00393378"/>
    <w:rsid w:val="00397A82"/>
    <w:rsid w:val="00397D3D"/>
    <w:rsid w:val="003A677A"/>
    <w:rsid w:val="003C2915"/>
    <w:rsid w:val="003D0596"/>
    <w:rsid w:val="003D20F1"/>
    <w:rsid w:val="003D3DEB"/>
    <w:rsid w:val="003E2E37"/>
    <w:rsid w:val="003E4039"/>
    <w:rsid w:val="003E5F19"/>
    <w:rsid w:val="003F241D"/>
    <w:rsid w:val="00402B14"/>
    <w:rsid w:val="00403320"/>
    <w:rsid w:val="00403426"/>
    <w:rsid w:val="0040375C"/>
    <w:rsid w:val="00403EA7"/>
    <w:rsid w:val="004055DB"/>
    <w:rsid w:val="00423706"/>
    <w:rsid w:val="0042588E"/>
    <w:rsid w:val="004273E7"/>
    <w:rsid w:val="00433101"/>
    <w:rsid w:val="00433D71"/>
    <w:rsid w:val="00434AB3"/>
    <w:rsid w:val="004404CD"/>
    <w:rsid w:val="00446A2C"/>
    <w:rsid w:val="00452F8C"/>
    <w:rsid w:val="0046485A"/>
    <w:rsid w:val="0048114C"/>
    <w:rsid w:val="0048376F"/>
    <w:rsid w:val="00484AEA"/>
    <w:rsid w:val="0048554B"/>
    <w:rsid w:val="00487CE3"/>
    <w:rsid w:val="0049613E"/>
    <w:rsid w:val="004A232E"/>
    <w:rsid w:val="004A712F"/>
    <w:rsid w:val="004B1F53"/>
    <w:rsid w:val="004C18F4"/>
    <w:rsid w:val="004C2B67"/>
    <w:rsid w:val="004C566A"/>
    <w:rsid w:val="004C5D11"/>
    <w:rsid w:val="004C7C37"/>
    <w:rsid w:val="004D1573"/>
    <w:rsid w:val="004D589B"/>
    <w:rsid w:val="004E01D5"/>
    <w:rsid w:val="004E5AF9"/>
    <w:rsid w:val="004E6216"/>
    <w:rsid w:val="004E720D"/>
    <w:rsid w:val="004F6192"/>
    <w:rsid w:val="005016D7"/>
    <w:rsid w:val="00501827"/>
    <w:rsid w:val="00505B1C"/>
    <w:rsid w:val="00506AFA"/>
    <w:rsid w:val="0050799E"/>
    <w:rsid w:val="00510866"/>
    <w:rsid w:val="00512A7A"/>
    <w:rsid w:val="00517073"/>
    <w:rsid w:val="005223A5"/>
    <w:rsid w:val="0052528C"/>
    <w:rsid w:val="005317BA"/>
    <w:rsid w:val="0053266F"/>
    <w:rsid w:val="0053512E"/>
    <w:rsid w:val="0053710B"/>
    <w:rsid w:val="00537884"/>
    <w:rsid w:val="00542720"/>
    <w:rsid w:val="005568D4"/>
    <w:rsid w:val="00556FA0"/>
    <w:rsid w:val="00563A51"/>
    <w:rsid w:val="00567320"/>
    <w:rsid w:val="00567404"/>
    <w:rsid w:val="005703B2"/>
    <w:rsid w:val="005724E0"/>
    <w:rsid w:val="005742AA"/>
    <w:rsid w:val="0057502B"/>
    <w:rsid w:val="00583ACB"/>
    <w:rsid w:val="00591BFC"/>
    <w:rsid w:val="00592BE9"/>
    <w:rsid w:val="005953DC"/>
    <w:rsid w:val="00597816"/>
    <w:rsid w:val="00597D48"/>
    <w:rsid w:val="005A15B4"/>
    <w:rsid w:val="005A19D8"/>
    <w:rsid w:val="005A4742"/>
    <w:rsid w:val="005A6E62"/>
    <w:rsid w:val="005C5F7D"/>
    <w:rsid w:val="005C5FF5"/>
    <w:rsid w:val="005C6474"/>
    <w:rsid w:val="005D11F1"/>
    <w:rsid w:val="005D195A"/>
    <w:rsid w:val="005D4A98"/>
    <w:rsid w:val="005E0A2A"/>
    <w:rsid w:val="005E10F9"/>
    <w:rsid w:val="005E3E74"/>
    <w:rsid w:val="005E45D5"/>
    <w:rsid w:val="005E731D"/>
    <w:rsid w:val="005E7CDD"/>
    <w:rsid w:val="006005FE"/>
    <w:rsid w:val="00601FAF"/>
    <w:rsid w:val="00604B73"/>
    <w:rsid w:val="00617240"/>
    <w:rsid w:val="006208C5"/>
    <w:rsid w:val="00621341"/>
    <w:rsid w:val="00625AFA"/>
    <w:rsid w:val="00625DF7"/>
    <w:rsid w:val="00627A33"/>
    <w:rsid w:val="006341DD"/>
    <w:rsid w:val="00637066"/>
    <w:rsid w:val="0064174C"/>
    <w:rsid w:val="00646722"/>
    <w:rsid w:val="006506DD"/>
    <w:rsid w:val="00650EF3"/>
    <w:rsid w:val="006515CF"/>
    <w:rsid w:val="00655C54"/>
    <w:rsid w:val="006703DF"/>
    <w:rsid w:val="006704B8"/>
    <w:rsid w:val="00675F0C"/>
    <w:rsid w:val="00676052"/>
    <w:rsid w:val="00680BCB"/>
    <w:rsid w:val="00682404"/>
    <w:rsid w:val="00682597"/>
    <w:rsid w:val="00686908"/>
    <w:rsid w:val="006878C8"/>
    <w:rsid w:val="0069547B"/>
    <w:rsid w:val="00696E2A"/>
    <w:rsid w:val="006A4277"/>
    <w:rsid w:val="006B2D2A"/>
    <w:rsid w:val="006B329F"/>
    <w:rsid w:val="006B61A1"/>
    <w:rsid w:val="006B6442"/>
    <w:rsid w:val="006B6478"/>
    <w:rsid w:val="006B75D7"/>
    <w:rsid w:val="006C0635"/>
    <w:rsid w:val="006C07EF"/>
    <w:rsid w:val="006C16CC"/>
    <w:rsid w:val="006C3321"/>
    <w:rsid w:val="006D0D65"/>
    <w:rsid w:val="006D60D6"/>
    <w:rsid w:val="006E473E"/>
    <w:rsid w:val="006F35EE"/>
    <w:rsid w:val="006F75C9"/>
    <w:rsid w:val="007004B4"/>
    <w:rsid w:val="00702BCC"/>
    <w:rsid w:val="00702D7F"/>
    <w:rsid w:val="007115F6"/>
    <w:rsid w:val="007143C3"/>
    <w:rsid w:val="00715A7C"/>
    <w:rsid w:val="00720BA6"/>
    <w:rsid w:val="007252A6"/>
    <w:rsid w:val="00725FF3"/>
    <w:rsid w:val="00726E74"/>
    <w:rsid w:val="00741048"/>
    <w:rsid w:val="0074512D"/>
    <w:rsid w:val="00750004"/>
    <w:rsid w:val="00753F84"/>
    <w:rsid w:val="007646B2"/>
    <w:rsid w:val="00766F6E"/>
    <w:rsid w:val="0077651E"/>
    <w:rsid w:val="00777F2B"/>
    <w:rsid w:val="00780C28"/>
    <w:rsid w:val="007820F3"/>
    <w:rsid w:val="00785247"/>
    <w:rsid w:val="00785B9E"/>
    <w:rsid w:val="00792FEB"/>
    <w:rsid w:val="00793B24"/>
    <w:rsid w:val="00793F0D"/>
    <w:rsid w:val="00795870"/>
    <w:rsid w:val="0079698F"/>
    <w:rsid w:val="00796B24"/>
    <w:rsid w:val="007A0ECF"/>
    <w:rsid w:val="007A641D"/>
    <w:rsid w:val="007A66FE"/>
    <w:rsid w:val="007A7460"/>
    <w:rsid w:val="007B05D3"/>
    <w:rsid w:val="007B2F99"/>
    <w:rsid w:val="007B6D8B"/>
    <w:rsid w:val="007C18D3"/>
    <w:rsid w:val="007C37F8"/>
    <w:rsid w:val="007C5B16"/>
    <w:rsid w:val="007C735F"/>
    <w:rsid w:val="007D280A"/>
    <w:rsid w:val="007E68E7"/>
    <w:rsid w:val="007E6DFF"/>
    <w:rsid w:val="007E7786"/>
    <w:rsid w:val="007F46D9"/>
    <w:rsid w:val="008030DB"/>
    <w:rsid w:val="00803A76"/>
    <w:rsid w:val="00803CB9"/>
    <w:rsid w:val="008141B2"/>
    <w:rsid w:val="00816AAB"/>
    <w:rsid w:val="008256C6"/>
    <w:rsid w:val="008257A3"/>
    <w:rsid w:val="00827B96"/>
    <w:rsid w:val="0083251D"/>
    <w:rsid w:val="008355DB"/>
    <w:rsid w:val="00835FE8"/>
    <w:rsid w:val="00836825"/>
    <w:rsid w:val="008368DF"/>
    <w:rsid w:val="00840DCA"/>
    <w:rsid w:val="00845964"/>
    <w:rsid w:val="00850B58"/>
    <w:rsid w:val="00856DDF"/>
    <w:rsid w:val="008576EF"/>
    <w:rsid w:val="00864023"/>
    <w:rsid w:val="00864E15"/>
    <w:rsid w:val="0086652E"/>
    <w:rsid w:val="00872A2D"/>
    <w:rsid w:val="00873C0B"/>
    <w:rsid w:val="008814E6"/>
    <w:rsid w:val="00890208"/>
    <w:rsid w:val="00890503"/>
    <w:rsid w:val="00891FA5"/>
    <w:rsid w:val="00892982"/>
    <w:rsid w:val="00893E73"/>
    <w:rsid w:val="008A1C96"/>
    <w:rsid w:val="008A6D3E"/>
    <w:rsid w:val="008B0798"/>
    <w:rsid w:val="008B3EE2"/>
    <w:rsid w:val="008C3C41"/>
    <w:rsid w:val="008D1A61"/>
    <w:rsid w:val="008D3574"/>
    <w:rsid w:val="008D36D8"/>
    <w:rsid w:val="008D644C"/>
    <w:rsid w:val="008E06B1"/>
    <w:rsid w:val="008E6E3E"/>
    <w:rsid w:val="008F0125"/>
    <w:rsid w:val="008F1B52"/>
    <w:rsid w:val="008F1F77"/>
    <w:rsid w:val="008F6FAF"/>
    <w:rsid w:val="0090047E"/>
    <w:rsid w:val="009014DF"/>
    <w:rsid w:val="0090635D"/>
    <w:rsid w:val="00907A8A"/>
    <w:rsid w:val="009179A0"/>
    <w:rsid w:val="00934B85"/>
    <w:rsid w:val="00936F3F"/>
    <w:rsid w:val="00943FF9"/>
    <w:rsid w:val="0094404B"/>
    <w:rsid w:val="0095024D"/>
    <w:rsid w:val="0095277C"/>
    <w:rsid w:val="00956847"/>
    <w:rsid w:val="00957879"/>
    <w:rsid w:val="009601A0"/>
    <w:rsid w:val="00961EE5"/>
    <w:rsid w:val="009703E0"/>
    <w:rsid w:val="00970B1B"/>
    <w:rsid w:val="0097197A"/>
    <w:rsid w:val="00973FC5"/>
    <w:rsid w:val="00976701"/>
    <w:rsid w:val="009845D1"/>
    <w:rsid w:val="00984EDA"/>
    <w:rsid w:val="00990727"/>
    <w:rsid w:val="00993231"/>
    <w:rsid w:val="0099387A"/>
    <w:rsid w:val="0099388B"/>
    <w:rsid w:val="009946F7"/>
    <w:rsid w:val="00994B84"/>
    <w:rsid w:val="009968C6"/>
    <w:rsid w:val="00997D4B"/>
    <w:rsid w:val="009A28E8"/>
    <w:rsid w:val="009A5F75"/>
    <w:rsid w:val="009A5F88"/>
    <w:rsid w:val="009A665F"/>
    <w:rsid w:val="009A6F30"/>
    <w:rsid w:val="009A7029"/>
    <w:rsid w:val="009B0AD3"/>
    <w:rsid w:val="009B20A4"/>
    <w:rsid w:val="009B6E97"/>
    <w:rsid w:val="009B723D"/>
    <w:rsid w:val="009C4FE4"/>
    <w:rsid w:val="009D354D"/>
    <w:rsid w:val="009D6913"/>
    <w:rsid w:val="009E4CA6"/>
    <w:rsid w:val="009F741F"/>
    <w:rsid w:val="009F7557"/>
    <w:rsid w:val="009F7566"/>
    <w:rsid w:val="00A00EFA"/>
    <w:rsid w:val="00A07CC5"/>
    <w:rsid w:val="00A1048D"/>
    <w:rsid w:val="00A11188"/>
    <w:rsid w:val="00A246C5"/>
    <w:rsid w:val="00A27332"/>
    <w:rsid w:val="00A309BD"/>
    <w:rsid w:val="00A33853"/>
    <w:rsid w:val="00A35E64"/>
    <w:rsid w:val="00A377C5"/>
    <w:rsid w:val="00A37D5F"/>
    <w:rsid w:val="00A41C1C"/>
    <w:rsid w:val="00A4292D"/>
    <w:rsid w:val="00A51514"/>
    <w:rsid w:val="00A56957"/>
    <w:rsid w:val="00A60717"/>
    <w:rsid w:val="00A62A13"/>
    <w:rsid w:val="00A66269"/>
    <w:rsid w:val="00A716A8"/>
    <w:rsid w:val="00A74DA9"/>
    <w:rsid w:val="00A75F93"/>
    <w:rsid w:val="00A80F01"/>
    <w:rsid w:val="00A80F2C"/>
    <w:rsid w:val="00A816C8"/>
    <w:rsid w:val="00A83888"/>
    <w:rsid w:val="00AA00BA"/>
    <w:rsid w:val="00AA6667"/>
    <w:rsid w:val="00AB19DB"/>
    <w:rsid w:val="00AB6CE5"/>
    <w:rsid w:val="00AC4384"/>
    <w:rsid w:val="00AC6CED"/>
    <w:rsid w:val="00AD5F9E"/>
    <w:rsid w:val="00AE1353"/>
    <w:rsid w:val="00AE2939"/>
    <w:rsid w:val="00AE2C94"/>
    <w:rsid w:val="00AE5B88"/>
    <w:rsid w:val="00AF0AFF"/>
    <w:rsid w:val="00AF19C9"/>
    <w:rsid w:val="00AF530D"/>
    <w:rsid w:val="00AF62B9"/>
    <w:rsid w:val="00B00454"/>
    <w:rsid w:val="00B12520"/>
    <w:rsid w:val="00B24B70"/>
    <w:rsid w:val="00B26A6A"/>
    <w:rsid w:val="00B34DA5"/>
    <w:rsid w:val="00B36692"/>
    <w:rsid w:val="00B3745C"/>
    <w:rsid w:val="00B40705"/>
    <w:rsid w:val="00B438BB"/>
    <w:rsid w:val="00B5061B"/>
    <w:rsid w:val="00B547D8"/>
    <w:rsid w:val="00B56F01"/>
    <w:rsid w:val="00B574B3"/>
    <w:rsid w:val="00B62FC7"/>
    <w:rsid w:val="00B65163"/>
    <w:rsid w:val="00B65F1C"/>
    <w:rsid w:val="00B710F6"/>
    <w:rsid w:val="00B82387"/>
    <w:rsid w:val="00B8239D"/>
    <w:rsid w:val="00B83ACA"/>
    <w:rsid w:val="00B8462F"/>
    <w:rsid w:val="00B94AF2"/>
    <w:rsid w:val="00B9737E"/>
    <w:rsid w:val="00BA02C8"/>
    <w:rsid w:val="00BA0DDA"/>
    <w:rsid w:val="00BA0EA4"/>
    <w:rsid w:val="00BA7028"/>
    <w:rsid w:val="00BB59F6"/>
    <w:rsid w:val="00BC0038"/>
    <w:rsid w:val="00BC01CA"/>
    <w:rsid w:val="00BC1825"/>
    <w:rsid w:val="00BC2F21"/>
    <w:rsid w:val="00BC4033"/>
    <w:rsid w:val="00BC65FA"/>
    <w:rsid w:val="00BD321F"/>
    <w:rsid w:val="00BD5A09"/>
    <w:rsid w:val="00BE311B"/>
    <w:rsid w:val="00BE5055"/>
    <w:rsid w:val="00BE5A2E"/>
    <w:rsid w:val="00BF7F8A"/>
    <w:rsid w:val="00C01728"/>
    <w:rsid w:val="00C02406"/>
    <w:rsid w:val="00C11F3B"/>
    <w:rsid w:val="00C22910"/>
    <w:rsid w:val="00C244A3"/>
    <w:rsid w:val="00C275BC"/>
    <w:rsid w:val="00C27E38"/>
    <w:rsid w:val="00C3744D"/>
    <w:rsid w:val="00C4097B"/>
    <w:rsid w:val="00C442C8"/>
    <w:rsid w:val="00C47496"/>
    <w:rsid w:val="00C51B59"/>
    <w:rsid w:val="00C51FCE"/>
    <w:rsid w:val="00C55EC5"/>
    <w:rsid w:val="00C60510"/>
    <w:rsid w:val="00C60DCE"/>
    <w:rsid w:val="00C643CD"/>
    <w:rsid w:val="00C70482"/>
    <w:rsid w:val="00C71413"/>
    <w:rsid w:val="00C81F6E"/>
    <w:rsid w:val="00C86414"/>
    <w:rsid w:val="00C95D49"/>
    <w:rsid w:val="00C977D6"/>
    <w:rsid w:val="00CA0763"/>
    <w:rsid w:val="00CA088A"/>
    <w:rsid w:val="00CA53B0"/>
    <w:rsid w:val="00CB4792"/>
    <w:rsid w:val="00CB6AD1"/>
    <w:rsid w:val="00CB761F"/>
    <w:rsid w:val="00CD5541"/>
    <w:rsid w:val="00CD73B1"/>
    <w:rsid w:val="00CD7E83"/>
    <w:rsid w:val="00CE09ED"/>
    <w:rsid w:val="00CE438C"/>
    <w:rsid w:val="00CE62FE"/>
    <w:rsid w:val="00CF514E"/>
    <w:rsid w:val="00D16515"/>
    <w:rsid w:val="00D17A33"/>
    <w:rsid w:val="00D312FE"/>
    <w:rsid w:val="00D32109"/>
    <w:rsid w:val="00D33EBF"/>
    <w:rsid w:val="00D44D05"/>
    <w:rsid w:val="00D47A84"/>
    <w:rsid w:val="00D538D8"/>
    <w:rsid w:val="00D55208"/>
    <w:rsid w:val="00D564CE"/>
    <w:rsid w:val="00D57354"/>
    <w:rsid w:val="00D60DF9"/>
    <w:rsid w:val="00D73FC8"/>
    <w:rsid w:val="00D741A6"/>
    <w:rsid w:val="00D74B05"/>
    <w:rsid w:val="00D8699B"/>
    <w:rsid w:val="00D91E2E"/>
    <w:rsid w:val="00D930D2"/>
    <w:rsid w:val="00D96CA9"/>
    <w:rsid w:val="00D974E6"/>
    <w:rsid w:val="00DA2663"/>
    <w:rsid w:val="00DA2C16"/>
    <w:rsid w:val="00DB20F6"/>
    <w:rsid w:val="00DB5D34"/>
    <w:rsid w:val="00DC0A87"/>
    <w:rsid w:val="00DC28DF"/>
    <w:rsid w:val="00DC637C"/>
    <w:rsid w:val="00DC71A0"/>
    <w:rsid w:val="00DD01BB"/>
    <w:rsid w:val="00DE0D94"/>
    <w:rsid w:val="00DE0FFC"/>
    <w:rsid w:val="00DE11D5"/>
    <w:rsid w:val="00DE2642"/>
    <w:rsid w:val="00DF0CDB"/>
    <w:rsid w:val="00DF3F8A"/>
    <w:rsid w:val="00E03F58"/>
    <w:rsid w:val="00E11C47"/>
    <w:rsid w:val="00E14C92"/>
    <w:rsid w:val="00E16E25"/>
    <w:rsid w:val="00E21698"/>
    <w:rsid w:val="00E2619B"/>
    <w:rsid w:val="00E267D7"/>
    <w:rsid w:val="00E30C6E"/>
    <w:rsid w:val="00E32102"/>
    <w:rsid w:val="00E353F7"/>
    <w:rsid w:val="00E35B4D"/>
    <w:rsid w:val="00E35EB5"/>
    <w:rsid w:val="00E37D38"/>
    <w:rsid w:val="00E43D25"/>
    <w:rsid w:val="00E44368"/>
    <w:rsid w:val="00E470BC"/>
    <w:rsid w:val="00E512D1"/>
    <w:rsid w:val="00E51D42"/>
    <w:rsid w:val="00E571E4"/>
    <w:rsid w:val="00E5730E"/>
    <w:rsid w:val="00E66012"/>
    <w:rsid w:val="00E667AE"/>
    <w:rsid w:val="00E746EE"/>
    <w:rsid w:val="00E75481"/>
    <w:rsid w:val="00E846E0"/>
    <w:rsid w:val="00E970AF"/>
    <w:rsid w:val="00EA0984"/>
    <w:rsid w:val="00EB0DD0"/>
    <w:rsid w:val="00EB28CF"/>
    <w:rsid w:val="00EB4365"/>
    <w:rsid w:val="00EC1A5E"/>
    <w:rsid w:val="00EC2AFE"/>
    <w:rsid w:val="00EC59EA"/>
    <w:rsid w:val="00EE18ED"/>
    <w:rsid w:val="00EF07EF"/>
    <w:rsid w:val="00EF1F2F"/>
    <w:rsid w:val="00EF34E2"/>
    <w:rsid w:val="00F04C24"/>
    <w:rsid w:val="00F11C64"/>
    <w:rsid w:val="00F15337"/>
    <w:rsid w:val="00F20089"/>
    <w:rsid w:val="00F2091B"/>
    <w:rsid w:val="00F23ACF"/>
    <w:rsid w:val="00F27D96"/>
    <w:rsid w:val="00F30EF2"/>
    <w:rsid w:val="00F32A3F"/>
    <w:rsid w:val="00F334A9"/>
    <w:rsid w:val="00F33E58"/>
    <w:rsid w:val="00F3683D"/>
    <w:rsid w:val="00F417EF"/>
    <w:rsid w:val="00F45E7B"/>
    <w:rsid w:val="00F474F4"/>
    <w:rsid w:val="00F54635"/>
    <w:rsid w:val="00F557C5"/>
    <w:rsid w:val="00F57630"/>
    <w:rsid w:val="00F627AB"/>
    <w:rsid w:val="00F6738C"/>
    <w:rsid w:val="00F67AF9"/>
    <w:rsid w:val="00F7057B"/>
    <w:rsid w:val="00F72A4E"/>
    <w:rsid w:val="00F732BB"/>
    <w:rsid w:val="00F7356F"/>
    <w:rsid w:val="00F83DB1"/>
    <w:rsid w:val="00F87718"/>
    <w:rsid w:val="00F911A3"/>
    <w:rsid w:val="00F933FD"/>
    <w:rsid w:val="00FA014A"/>
    <w:rsid w:val="00FA3CC0"/>
    <w:rsid w:val="00FA3D32"/>
    <w:rsid w:val="00FB6815"/>
    <w:rsid w:val="00FC2AB0"/>
    <w:rsid w:val="00FD7B9D"/>
    <w:rsid w:val="00FE2455"/>
    <w:rsid w:val="00FE2C04"/>
    <w:rsid w:val="00FF1503"/>
    <w:rsid w:val="00FF1619"/>
    <w:rsid w:val="00FF1F1B"/>
    <w:rsid w:val="00FF4BF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B858A"/>
  <w15:docId w15:val="{3C27BA13-DF1E-4F78-A533-E88E902B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1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2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D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2B350E"/>
    <w:rPr>
      <w:rFonts w:ascii="Lucida Grande" w:hAnsi="Lucida Grande"/>
      <w:sz w:val="18"/>
      <w:szCs w:val="18"/>
    </w:rPr>
  </w:style>
  <w:style w:type="paragraph" w:customStyle="1" w:styleId="TabList">
    <w:name w:val="TabList"/>
    <w:basedOn w:val="Normal"/>
    <w:qFormat/>
    <w:rsid w:val="00E12382"/>
    <w:pPr>
      <w:tabs>
        <w:tab w:val="left" w:pos="3969"/>
        <w:tab w:val="left" w:leader="hyphen" w:pos="8505"/>
      </w:tabs>
      <w:spacing w:line="480" w:lineRule="auto"/>
      <w:ind w:left="-176"/>
    </w:pPr>
    <w:rPr>
      <w:rFonts w:ascii="Tahoma" w:eastAsia="Times New Roman" w:hAnsi="Tahoma" w:cs="Tahoma"/>
      <w:sz w:val="22"/>
      <w:szCs w:val="20"/>
      <w:lang w:val="en-GB"/>
    </w:rPr>
  </w:style>
  <w:style w:type="paragraph" w:styleId="ListParagraph">
    <w:name w:val="List Paragraph"/>
    <w:basedOn w:val="Normal"/>
    <w:uiPriority w:val="34"/>
    <w:qFormat/>
    <w:rsid w:val="00C2639D"/>
    <w:pPr>
      <w:ind w:left="720"/>
      <w:contextualSpacing/>
    </w:pPr>
  </w:style>
  <w:style w:type="character" w:customStyle="1" w:styleId="Heading1Char">
    <w:name w:val="Heading 1 Char"/>
    <w:basedOn w:val="DefaultParagraphFont"/>
    <w:link w:val="Heading1"/>
    <w:uiPriority w:val="9"/>
    <w:rsid w:val="003621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621B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5D570C"/>
    <w:pPr>
      <w:ind w:left="284"/>
    </w:pPr>
    <w:rPr>
      <w:i/>
      <w:iCs/>
      <w:color w:val="000000" w:themeColor="text1"/>
    </w:rPr>
  </w:style>
  <w:style w:type="character" w:customStyle="1" w:styleId="QuoteChar">
    <w:name w:val="Quote Char"/>
    <w:basedOn w:val="DefaultParagraphFont"/>
    <w:link w:val="Quote"/>
    <w:uiPriority w:val="29"/>
    <w:rsid w:val="005D570C"/>
    <w:rPr>
      <w:i/>
      <w:iCs/>
      <w:color w:val="000000" w:themeColor="text1"/>
      <w:lang w:val="en-US"/>
    </w:rPr>
  </w:style>
  <w:style w:type="character" w:styleId="Hyperlink">
    <w:name w:val="Hyperlink"/>
    <w:basedOn w:val="DefaultParagraphFont"/>
    <w:uiPriority w:val="99"/>
    <w:unhideWhenUsed/>
    <w:rsid w:val="00D6008B"/>
    <w:rPr>
      <w:color w:val="0000FF" w:themeColor="hyperlink"/>
      <w:u w:val="single"/>
    </w:rPr>
  </w:style>
  <w:style w:type="paragraph" w:styleId="Header">
    <w:name w:val="header"/>
    <w:basedOn w:val="Normal"/>
    <w:link w:val="HeaderChar"/>
    <w:uiPriority w:val="99"/>
    <w:unhideWhenUsed/>
    <w:rsid w:val="00D6008B"/>
    <w:pPr>
      <w:tabs>
        <w:tab w:val="center" w:pos="4320"/>
        <w:tab w:val="right" w:pos="8640"/>
      </w:tabs>
    </w:pPr>
  </w:style>
  <w:style w:type="character" w:customStyle="1" w:styleId="HeaderChar">
    <w:name w:val="Header Char"/>
    <w:basedOn w:val="DefaultParagraphFont"/>
    <w:link w:val="Header"/>
    <w:uiPriority w:val="99"/>
    <w:rsid w:val="00D6008B"/>
  </w:style>
  <w:style w:type="paragraph" w:styleId="Footer">
    <w:name w:val="footer"/>
    <w:basedOn w:val="Normal"/>
    <w:link w:val="FooterChar"/>
    <w:uiPriority w:val="99"/>
    <w:unhideWhenUsed/>
    <w:rsid w:val="00D6008B"/>
    <w:pPr>
      <w:tabs>
        <w:tab w:val="center" w:pos="4320"/>
        <w:tab w:val="right" w:pos="8640"/>
      </w:tabs>
    </w:pPr>
  </w:style>
  <w:style w:type="character" w:customStyle="1" w:styleId="FooterChar">
    <w:name w:val="Footer Char"/>
    <w:basedOn w:val="DefaultParagraphFont"/>
    <w:link w:val="Footer"/>
    <w:uiPriority w:val="99"/>
    <w:rsid w:val="00D6008B"/>
  </w:style>
  <w:style w:type="character" w:styleId="PageNumber">
    <w:name w:val="page number"/>
    <w:basedOn w:val="DefaultParagraphFont"/>
    <w:uiPriority w:val="99"/>
    <w:semiHidden/>
    <w:unhideWhenUsed/>
    <w:rsid w:val="001F2B3D"/>
  </w:style>
  <w:style w:type="character" w:styleId="CommentReference">
    <w:name w:val="annotation reference"/>
    <w:basedOn w:val="DefaultParagraphFont"/>
    <w:uiPriority w:val="99"/>
    <w:semiHidden/>
    <w:unhideWhenUsed/>
    <w:rsid w:val="007A1A6E"/>
    <w:rPr>
      <w:sz w:val="16"/>
      <w:szCs w:val="16"/>
    </w:rPr>
  </w:style>
  <w:style w:type="paragraph" w:styleId="CommentText">
    <w:name w:val="annotation text"/>
    <w:basedOn w:val="Normal"/>
    <w:link w:val="CommentTextChar"/>
    <w:uiPriority w:val="99"/>
    <w:unhideWhenUsed/>
    <w:rsid w:val="007A1A6E"/>
    <w:rPr>
      <w:sz w:val="20"/>
      <w:szCs w:val="20"/>
    </w:rPr>
  </w:style>
  <w:style w:type="character" w:customStyle="1" w:styleId="CommentTextChar">
    <w:name w:val="Comment Text Char"/>
    <w:basedOn w:val="DefaultParagraphFont"/>
    <w:link w:val="CommentText"/>
    <w:uiPriority w:val="99"/>
    <w:rsid w:val="007A1A6E"/>
    <w:rPr>
      <w:sz w:val="20"/>
      <w:szCs w:val="20"/>
    </w:rPr>
  </w:style>
  <w:style w:type="paragraph" w:styleId="CommentSubject">
    <w:name w:val="annotation subject"/>
    <w:basedOn w:val="CommentText"/>
    <w:next w:val="CommentText"/>
    <w:link w:val="CommentSubjectChar"/>
    <w:uiPriority w:val="99"/>
    <w:semiHidden/>
    <w:unhideWhenUsed/>
    <w:rsid w:val="007A1A6E"/>
    <w:rPr>
      <w:b/>
      <w:bCs/>
    </w:rPr>
  </w:style>
  <w:style w:type="character" w:customStyle="1" w:styleId="CommentSubjectChar">
    <w:name w:val="Comment Subject Char"/>
    <w:basedOn w:val="CommentTextChar"/>
    <w:link w:val="CommentSubject"/>
    <w:uiPriority w:val="99"/>
    <w:semiHidden/>
    <w:rsid w:val="007A1A6E"/>
    <w:rPr>
      <w:b/>
      <w:bCs/>
      <w:sz w:val="20"/>
      <w:szCs w:val="20"/>
    </w:rPr>
  </w:style>
  <w:style w:type="character" w:customStyle="1" w:styleId="Heading3Char">
    <w:name w:val="Heading 3 Char"/>
    <w:basedOn w:val="DefaultParagraphFont"/>
    <w:link w:val="Heading3"/>
    <w:uiPriority w:val="9"/>
    <w:rsid w:val="009F2D5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F2D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2D51"/>
    <w:rPr>
      <w:b/>
      <w:bCs/>
    </w:rPr>
  </w:style>
  <w:style w:type="character" w:styleId="Emphasis">
    <w:name w:val="Emphasis"/>
    <w:basedOn w:val="DefaultParagraphFont"/>
    <w:uiPriority w:val="20"/>
    <w:qFormat/>
    <w:rsid w:val="009F2D51"/>
    <w:rPr>
      <w:i/>
      <w:iCs/>
    </w:rPr>
  </w:style>
  <w:style w:type="character" w:styleId="FollowedHyperlink">
    <w:name w:val="FollowedHyperlink"/>
    <w:basedOn w:val="DefaultParagraphFont"/>
    <w:uiPriority w:val="99"/>
    <w:semiHidden/>
    <w:unhideWhenUsed/>
    <w:rsid w:val="00507603"/>
    <w:rPr>
      <w:color w:val="800080" w:themeColor="followedHyperlink"/>
      <w:u w:val="single"/>
    </w:rPr>
  </w:style>
  <w:style w:type="paragraph" w:customStyle="1" w:styleId="xmsoplaintext">
    <w:name w:val="x_msoplaintext"/>
    <w:basedOn w:val="Normal"/>
    <w:rsid w:val="00283F4D"/>
    <w:pPr>
      <w:spacing w:before="100" w:beforeAutospacing="1" w:after="100" w:afterAutospacing="1"/>
    </w:pPr>
    <w:rPr>
      <w:rFonts w:ascii="Times New Roman" w:eastAsia="Times New Roman" w:hAnsi="Times New Roman" w:cs="Times New Roman"/>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D4A98"/>
  </w:style>
  <w:style w:type="table" w:styleId="TableGrid">
    <w:name w:val="Table Grid"/>
    <w:basedOn w:val="TableNormal"/>
    <w:uiPriority w:val="39"/>
    <w:rsid w:val="00E7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53F84"/>
    <w:rPr>
      <w:color w:val="605E5C"/>
      <w:shd w:val="clear" w:color="auto" w:fill="E1DFDD"/>
    </w:rPr>
  </w:style>
  <w:style w:type="paragraph" w:styleId="Caption">
    <w:name w:val="caption"/>
    <w:basedOn w:val="Normal"/>
    <w:next w:val="Normal"/>
    <w:uiPriority w:val="35"/>
    <w:semiHidden/>
    <w:unhideWhenUsed/>
    <w:qFormat/>
    <w:rsid w:val="008B3EE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3626">
      <w:bodyDiv w:val="1"/>
      <w:marLeft w:val="360"/>
      <w:marRight w:val="360"/>
      <w:marTop w:val="360"/>
      <w:marBottom w:val="360"/>
      <w:divBdr>
        <w:top w:val="none" w:sz="0" w:space="0" w:color="auto"/>
        <w:left w:val="none" w:sz="0" w:space="0" w:color="auto"/>
        <w:bottom w:val="none" w:sz="0" w:space="0" w:color="auto"/>
        <w:right w:val="none" w:sz="0" w:space="0" w:color="auto"/>
      </w:divBdr>
    </w:div>
    <w:div w:id="153767454">
      <w:bodyDiv w:val="1"/>
      <w:marLeft w:val="0"/>
      <w:marRight w:val="0"/>
      <w:marTop w:val="0"/>
      <w:marBottom w:val="0"/>
      <w:divBdr>
        <w:top w:val="none" w:sz="0" w:space="0" w:color="auto"/>
        <w:left w:val="none" w:sz="0" w:space="0" w:color="auto"/>
        <w:bottom w:val="none" w:sz="0" w:space="0" w:color="auto"/>
        <w:right w:val="none" w:sz="0" w:space="0" w:color="auto"/>
      </w:divBdr>
      <w:divsChild>
        <w:div w:id="290016496">
          <w:marLeft w:val="0"/>
          <w:marRight w:val="0"/>
          <w:marTop w:val="0"/>
          <w:marBottom w:val="0"/>
          <w:divBdr>
            <w:top w:val="none" w:sz="0" w:space="0" w:color="auto"/>
            <w:left w:val="none" w:sz="0" w:space="0" w:color="auto"/>
            <w:bottom w:val="none" w:sz="0" w:space="0" w:color="auto"/>
            <w:right w:val="none" w:sz="0" w:space="0" w:color="auto"/>
          </w:divBdr>
        </w:div>
        <w:div w:id="712534434">
          <w:marLeft w:val="0"/>
          <w:marRight w:val="0"/>
          <w:marTop w:val="0"/>
          <w:marBottom w:val="0"/>
          <w:divBdr>
            <w:top w:val="none" w:sz="0" w:space="0" w:color="auto"/>
            <w:left w:val="none" w:sz="0" w:space="0" w:color="auto"/>
            <w:bottom w:val="none" w:sz="0" w:space="0" w:color="auto"/>
            <w:right w:val="none" w:sz="0" w:space="0" w:color="auto"/>
          </w:divBdr>
        </w:div>
      </w:divsChild>
    </w:div>
    <w:div w:id="194343611">
      <w:bodyDiv w:val="1"/>
      <w:marLeft w:val="0"/>
      <w:marRight w:val="0"/>
      <w:marTop w:val="0"/>
      <w:marBottom w:val="0"/>
      <w:divBdr>
        <w:top w:val="none" w:sz="0" w:space="0" w:color="auto"/>
        <w:left w:val="none" w:sz="0" w:space="0" w:color="auto"/>
        <w:bottom w:val="none" w:sz="0" w:space="0" w:color="auto"/>
        <w:right w:val="none" w:sz="0" w:space="0" w:color="auto"/>
      </w:divBdr>
      <w:divsChild>
        <w:div w:id="473330907">
          <w:marLeft w:val="0"/>
          <w:marRight w:val="0"/>
          <w:marTop w:val="0"/>
          <w:marBottom w:val="0"/>
          <w:divBdr>
            <w:top w:val="none" w:sz="0" w:space="0" w:color="auto"/>
            <w:left w:val="none" w:sz="0" w:space="0" w:color="auto"/>
            <w:bottom w:val="none" w:sz="0" w:space="0" w:color="auto"/>
            <w:right w:val="none" w:sz="0" w:space="0" w:color="auto"/>
          </w:divBdr>
        </w:div>
        <w:div w:id="236399359">
          <w:marLeft w:val="0"/>
          <w:marRight w:val="0"/>
          <w:marTop w:val="0"/>
          <w:marBottom w:val="0"/>
          <w:divBdr>
            <w:top w:val="none" w:sz="0" w:space="0" w:color="auto"/>
            <w:left w:val="none" w:sz="0" w:space="0" w:color="auto"/>
            <w:bottom w:val="none" w:sz="0" w:space="0" w:color="auto"/>
            <w:right w:val="none" w:sz="0" w:space="0" w:color="auto"/>
          </w:divBdr>
        </w:div>
      </w:divsChild>
    </w:div>
    <w:div w:id="263458786">
      <w:bodyDiv w:val="1"/>
      <w:marLeft w:val="0"/>
      <w:marRight w:val="0"/>
      <w:marTop w:val="0"/>
      <w:marBottom w:val="0"/>
      <w:divBdr>
        <w:top w:val="none" w:sz="0" w:space="0" w:color="auto"/>
        <w:left w:val="none" w:sz="0" w:space="0" w:color="auto"/>
        <w:bottom w:val="none" w:sz="0" w:space="0" w:color="auto"/>
        <w:right w:val="none" w:sz="0" w:space="0" w:color="auto"/>
      </w:divBdr>
      <w:divsChild>
        <w:div w:id="865799247">
          <w:marLeft w:val="0"/>
          <w:marRight w:val="0"/>
          <w:marTop w:val="0"/>
          <w:marBottom w:val="0"/>
          <w:divBdr>
            <w:top w:val="none" w:sz="0" w:space="0" w:color="auto"/>
            <w:left w:val="none" w:sz="0" w:space="0" w:color="auto"/>
            <w:bottom w:val="none" w:sz="0" w:space="0" w:color="auto"/>
            <w:right w:val="none" w:sz="0" w:space="0" w:color="auto"/>
          </w:divBdr>
        </w:div>
        <w:div w:id="945965135">
          <w:marLeft w:val="0"/>
          <w:marRight w:val="0"/>
          <w:marTop w:val="0"/>
          <w:marBottom w:val="0"/>
          <w:divBdr>
            <w:top w:val="none" w:sz="0" w:space="0" w:color="auto"/>
            <w:left w:val="none" w:sz="0" w:space="0" w:color="auto"/>
            <w:bottom w:val="none" w:sz="0" w:space="0" w:color="auto"/>
            <w:right w:val="none" w:sz="0" w:space="0" w:color="auto"/>
          </w:divBdr>
        </w:div>
      </w:divsChild>
    </w:div>
    <w:div w:id="342166372">
      <w:bodyDiv w:val="1"/>
      <w:marLeft w:val="0"/>
      <w:marRight w:val="0"/>
      <w:marTop w:val="0"/>
      <w:marBottom w:val="0"/>
      <w:divBdr>
        <w:top w:val="none" w:sz="0" w:space="0" w:color="auto"/>
        <w:left w:val="none" w:sz="0" w:space="0" w:color="auto"/>
        <w:bottom w:val="none" w:sz="0" w:space="0" w:color="auto"/>
        <w:right w:val="none" w:sz="0" w:space="0" w:color="auto"/>
      </w:divBdr>
      <w:divsChild>
        <w:div w:id="1172338400">
          <w:marLeft w:val="0"/>
          <w:marRight w:val="0"/>
          <w:marTop w:val="0"/>
          <w:marBottom w:val="0"/>
          <w:divBdr>
            <w:top w:val="none" w:sz="0" w:space="0" w:color="auto"/>
            <w:left w:val="none" w:sz="0" w:space="0" w:color="auto"/>
            <w:bottom w:val="none" w:sz="0" w:space="0" w:color="auto"/>
            <w:right w:val="none" w:sz="0" w:space="0" w:color="auto"/>
          </w:divBdr>
        </w:div>
        <w:div w:id="205872912">
          <w:marLeft w:val="0"/>
          <w:marRight w:val="0"/>
          <w:marTop w:val="0"/>
          <w:marBottom w:val="0"/>
          <w:divBdr>
            <w:top w:val="none" w:sz="0" w:space="0" w:color="auto"/>
            <w:left w:val="none" w:sz="0" w:space="0" w:color="auto"/>
            <w:bottom w:val="none" w:sz="0" w:space="0" w:color="auto"/>
            <w:right w:val="none" w:sz="0" w:space="0" w:color="auto"/>
          </w:divBdr>
        </w:div>
      </w:divsChild>
    </w:div>
    <w:div w:id="455416283">
      <w:bodyDiv w:val="1"/>
      <w:marLeft w:val="0"/>
      <w:marRight w:val="0"/>
      <w:marTop w:val="0"/>
      <w:marBottom w:val="0"/>
      <w:divBdr>
        <w:top w:val="none" w:sz="0" w:space="0" w:color="auto"/>
        <w:left w:val="none" w:sz="0" w:space="0" w:color="auto"/>
        <w:bottom w:val="none" w:sz="0" w:space="0" w:color="auto"/>
        <w:right w:val="none" w:sz="0" w:space="0" w:color="auto"/>
      </w:divBdr>
      <w:divsChild>
        <w:div w:id="996151652">
          <w:marLeft w:val="0"/>
          <w:marRight w:val="0"/>
          <w:marTop w:val="0"/>
          <w:marBottom w:val="0"/>
          <w:divBdr>
            <w:top w:val="none" w:sz="0" w:space="0" w:color="auto"/>
            <w:left w:val="none" w:sz="0" w:space="0" w:color="auto"/>
            <w:bottom w:val="none" w:sz="0" w:space="0" w:color="auto"/>
            <w:right w:val="none" w:sz="0" w:space="0" w:color="auto"/>
          </w:divBdr>
        </w:div>
        <w:div w:id="1114060671">
          <w:marLeft w:val="0"/>
          <w:marRight w:val="0"/>
          <w:marTop w:val="0"/>
          <w:marBottom w:val="0"/>
          <w:divBdr>
            <w:top w:val="none" w:sz="0" w:space="0" w:color="auto"/>
            <w:left w:val="none" w:sz="0" w:space="0" w:color="auto"/>
            <w:bottom w:val="none" w:sz="0" w:space="0" w:color="auto"/>
            <w:right w:val="none" w:sz="0" w:space="0" w:color="auto"/>
          </w:divBdr>
        </w:div>
      </w:divsChild>
    </w:div>
    <w:div w:id="541944434">
      <w:bodyDiv w:val="1"/>
      <w:marLeft w:val="0"/>
      <w:marRight w:val="0"/>
      <w:marTop w:val="0"/>
      <w:marBottom w:val="0"/>
      <w:divBdr>
        <w:top w:val="none" w:sz="0" w:space="0" w:color="auto"/>
        <w:left w:val="none" w:sz="0" w:space="0" w:color="auto"/>
        <w:bottom w:val="none" w:sz="0" w:space="0" w:color="auto"/>
        <w:right w:val="none" w:sz="0" w:space="0" w:color="auto"/>
      </w:divBdr>
      <w:divsChild>
        <w:div w:id="532697165">
          <w:marLeft w:val="0"/>
          <w:marRight w:val="0"/>
          <w:marTop w:val="0"/>
          <w:marBottom w:val="0"/>
          <w:divBdr>
            <w:top w:val="none" w:sz="0" w:space="0" w:color="auto"/>
            <w:left w:val="none" w:sz="0" w:space="0" w:color="auto"/>
            <w:bottom w:val="none" w:sz="0" w:space="0" w:color="auto"/>
            <w:right w:val="none" w:sz="0" w:space="0" w:color="auto"/>
          </w:divBdr>
        </w:div>
        <w:div w:id="1191607482">
          <w:marLeft w:val="0"/>
          <w:marRight w:val="0"/>
          <w:marTop w:val="0"/>
          <w:marBottom w:val="0"/>
          <w:divBdr>
            <w:top w:val="none" w:sz="0" w:space="0" w:color="auto"/>
            <w:left w:val="none" w:sz="0" w:space="0" w:color="auto"/>
            <w:bottom w:val="none" w:sz="0" w:space="0" w:color="auto"/>
            <w:right w:val="none" w:sz="0" w:space="0" w:color="auto"/>
          </w:divBdr>
        </w:div>
      </w:divsChild>
    </w:div>
    <w:div w:id="551843573">
      <w:bodyDiv w:val="1"/>
      <w:marLeft w:val="0"/>
      <w:marRight w:val="0"/>
      <w:marTop w:val="0"/>
      <w:marBottom w:val="0"/>
      <w:divBdr>
        <w:top w:val="none" w:sz="0" w:space="0" w:color="auto"/>
        <w:left w:val="none" w:sz="0" w:space="0" w:color="auto"/>
        <w:bottom w:val="none" w:sz="0" w:space="0" w:color="auto"/>
        <w:right w:val="none" w:sz="0" w:space="0" w:color="auto"/>
      </w:divBdr>
      <w:divsChild>
        <w:div w:id="1505514560">
          <w:marLeft w:val="0"/>
          <w:marRight w:val="0"/>
          <w:marTop w:val="0"/>
          <w:marBottom w:val="0"/>
          <w:divBdr>
            <w:top w:val="none" w:sz="0" w:space="0" w:color="auto"/>
            <w:left w:val="none" w:sz="0" w:space="0" w:color="auto"/>
            <w:bottom w:val="none" w:sz="0" w:space="0" w:color="auto"/>
            <w:right w:val="none" w:sz="0" w:space="0" w:color="auto"/>
          </w:divBdr>
        </w:div>
        <w:div w:id="721834287">
          <w:marLeft w:val="0"/>
          <w:marRight w:val="0"/>
          <w:marTop w:val="0"/>
          <w:marBottom w:val="0"/>
          <w:divBdr>
            <w:top w:val="none" w:sz="0" w:space="0" w:color="auto"/>
            <w:left w:val="none" w:sz="0" w:space="0" w:color="auto"/>
            <w:bottom w:val="none" w:sz="0" w:space="0" w:color="auto"/>
            <w:right w:val="none" w:sz="0" w:space="0" w:color="auto"/>
          </w:divBdr>
        </w:div>
      </w:divsChild>
    </w:div>
    <w:div w:id="738554629">
      <w:bodyDiv w:val="1"/>
      <w:marLeft w:val="0"/>
      <w:marRight w:val="0"/>
      <w:marTop w:val="0"/>
      <w:marBottom w:val="0"/>
      <w:divBdr>
        <w:top w:val="none" w:sz="0" w:space="0" w:color="auto"/>
        <w:left w:val="none" w:sz="0" w:space="0" w:color="auto"/>
        <w:bottom w:val="none" w:sz="0" w:space="0" w:color="auto"/>
        <w:right w:val="none" w:sz="0" w:space="0" w:color="auto"/>
      </w:divBdr>
      <w:divsChild>
        <w:div w:id="1375740537">
          <w:marLeft w:val="0"/>
          <w:marRight w:val="0"/>
          <w:marTop w:val="0"/>
          <w:marBottom w:val="0"/>
          <w:divBdr>
            <w:top w:val="none" w:sz="0" w:space="0" w:color="auto"/>
            <w:left w:val="none" w:sz="0" w:space="0" w:color="auto"/>
            <w:bottom w:val="none" w:sz="0" w:space="0" w:color="auto"/>
            <w:right w:val="none" w:sz="0" w:space="0" w:color="auto"/>
          </w:divBdr>
        </w:div>
        <w:div w:id="318853961">
          <w:marLeft w:val="0"/>
          <w:marRight w:val="0"/>
          <w:marTop w:val="0"/>
          <w:marBottom w:val="0"/>
          <w:divBdr>
            <w:top w:val="none" w:sz="0" w:space="0" w:color="auto"/>
            <w:left w:val="none" w:sz="0" w:space="0" w:color="auto"/>
            <w:bottom w:val="none" w:sz="0" w:space="0" w:color="auto"/>
            <w:right w:val="none" w:sz="0" w:space="0" w:color="auto"/>
          </w:divBdr>
        </w:div>
      </w:divsChild>
    </w:div>
    <w:div w:id="874074123">
      <w:bodyDiv w:val="1"/>
      <w:marLeft w:val="0"/>
      <w:marRight w:val="0"/>
      <w:marTop w:val="0"/>
      <w:marBottom w:val="0"/>
      <w:divBdr>
        <w:top w:val="none" w:sz="0" w:space="0" w:color="auto"/>
        <w:left w:val="none" w:sz="0" w:space="0" w:color="auto"/>
        <w:bottom w:val="none" w:sz="0" w:space="0" w:color="auto"/>
        <w:right w:val="none" w:sz="0" w:space="0" w:color="auto"/>
      </w:divBdr>
      <w:divsChild>
        <w:div w:id="61224966">
          <w:marLeft w:val="0"/>
          <w:marRight w:val="0"/>
          <w:marTop w:val="0"/>
          <w:marBottom w:val="0"/>
          <w:divBdr>
            <w:top w:val="none" w:sz="0" w:space="0" w:color="auto"/>
            <w:left w:val="none" w:sz="0" w:space="0" w:color="auto"/>
            <w:bottom w:val="none" w:sz="0" w:space="0" w:color="auto"/>
            <w:right w:val="none" w:sz="0" w:space="0" w:color="auto"/>
          </w:divBdr>
        </w:div>
        <w:div w:id="1152140814">
          <w:marLeft w:val="0"/>
          <w:marRight w:val="0"/>
          <w:marTop w:val="0"/>
          <w:marBottom w:val="0"/>
          <w:divBdr>
            <w:top w:val="none" w:sz="0" w:space="0" w:color="auto"/>
            <w:left w:val="none" w:sz="0" w:space="0" w:color="auto"/>
            <w:bottom w:val="none" w:sz="0" w:space="0" w:color="auto"/>
            <w:right w:val="none" w:sz="0" w:space="0" w:color="auto"/>
          </w:divBdr>
        </w:div>
      </w:divsChild>
    </w:div>
    <w:div w:id="913665130">
      <w:bodyDiv w:val="1"/>
      <w:marLeft w:val="0"/>
      <w:marRight w:val="0"/>
      <w:marTop w:val="0"/>
      <w:marBottom w:val="0"/>
      <w:divBdr>
        <w:top w:val="none" w:sz="0" w:space="0" w:color="auto"/>
        <w:left w:val="none" w:sz="0" w:space="0" w:color="auto"/>
        <w:bottom w:val="none" w:sz="0" w:space="0" w:color="auto"/>
        <w:right w:val="none" w:sz="0" w:space="0" w:color="auto"/>
      </w:divBdr>
      <w:divsChild>
        <w:div w:id="1844709030">
          <w:marLeft w:val="0"/>
          <w:marRight w:val="0"/>
          <w:marTop w:val="0"/>
          <w:marBottom w:val="0"/>
          <w:divBdr>
            <w:top w:val="none" w:sz="0" w:space="0" w:color="auto"/>
            <w:left w:val="none" w:sz="0" w:space="0" w:color="auto"/>
            <w:bottom w:val="none" w:sz="0" w:space="0" w:color="auto"/>
            <w:right w:val="none" w:sz="0" w:space="0" w:color="auto"/>
          </w:divBdr>
        </w:div>
        <w:div w:id="556210316">
          <w:marLeft w:val="0"/>
          <w:marRight w:val="0"/>
          <w:marTop w:val="0"/>
          <w:marBottom w:val="0"/>
          <w:divBdr>
            <w:top w:val="none" w:sz="0" w:space="0" w:color="auto"/>
            <w:left w:val="none" w:sz="0" w:space="0" w:color="auto"/>
            <w:bottom w:val="none" w:sz="0" w:space="0" w:color="auto"/>
            <w:right w:val="none" w:sz="0" w:space="0" w:color="auto"/>
          </w:divBdr>
        </w:div>
      </w:divsChild>
    </w:div>
    <w:div w:id="945694559">
      <w:bodyDiv w:val="1"/>
      <w:marLeft w:val="0"/>
      <w:marRight w:val="0"/>
      <w:marTop w:val="0"/>
      <w:marBottom w:val="0"/>
      <w:divBdr>
        <w:top w:val="none" w:sz="0" w:space="0" w:color="auto"/>
        <w:left w:val="none" w:sz="0" w:space="0" w:color="auto"/>
        <w:bottom w:val="none" w:sz="0" w:space="0" w:color="auto"/>
        <w:right w:val="none" w:sz="0" w:space="0" w:color="auto"/>
      </w:divBdr>
      <w:divsChild>
        <w:div w:id="112207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046282">
              <w:marLeft w:val="0"/>
              <w:marRight w:val="0"/>
              <w:marTop w:val="0"/>
              <w:marBottom w:val="0"/>
              <w:divBdr>
                <w:top w:val="none" w:sz="0" w:space="0" w:color="auto"/>
                <w:left w:val="none" w:sz="0" w:space="0" w:color="auto"/>
                <w:bottom w:val="none" w:sz="0" w:space="0" w:color="auto"/>
                <w:right w:val="none" w:sz="0" w:space="0" w:color="auto"/>
              </w:divBdr>
              <w:divsChild>
                <w:div w:id="233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0476">
      <w:bodyDiv w:val="1"/>
      <w:marLeft w:val="0"/>
      <w:marRight w:val="0"/>
      <w:marTop w:val="0"/>
      <w:marBottom w:val="0"/>
      <w:divBdr>
        <w:top w:val="none" w:sz="0" w:space="0" w:color="auto"/>
        <w:left w:val="none" w:sz="0" w:space="0" w:color="auto"/>
        <w:bottom w:val="none" w:sz="0" w:space="0" w:color="auto"/>
        <w:right w:val="none" w:sz="0" w:space="0" w:color="auto"/>
      </w:divBdr>
      <w:divsChild>
        <w:div w:id="1191989375">
          <w:marLeft w:val="0"/>
          <w:marRight w:val="0"/>
          <w:marTop w:val="0"/>
          <w:marBottom w:val="0"/>
          <w:divBdr>
            <w:top w:val="none" w:sz="0" w:space="0" w:color="auto"/>
            <w:left w:val="none" w:sz="0" w:space="0" w:color="auto"/>
            <w:bottom w:val="none" w:sz="0" w:space="0" w:color="auto"/>
            <w:right w:val="none" w:sz="0" w:space="0" w:color="auto"/>
          </w:divBdr>
        </w:div>
        <w:div w:id="857548224">
          <w:marLeft w:val="0"/>
          <w:marRight w:val="0"/>
          <w:marTop w:val="0"/>
          <w:marBottom w:val="0"/>
          <w:divBdr>
            <w:top w:val="none" w:sz="0" w:space="0" w:color="auto"/>
            <w:left w:val="none" w:sz="0" w:space="0" w:color="auto"/>
            <w:bottom w:val="none" w:sz="0" w:space="0" w:color="auto"/>
            <w:right w:val="none" w:sz="0" w:space="0" w:color="auto"/>
          </w:divBdr>
        </w:div>
      </w:divsChild>
    </w:div>
    <w:div w:id="1189031104">
      <w:bodyDiv w:val="1"/>
      <w:marLeft w:val="0"/>
      <w:marRight w:val="0"/>
      <w:marTop w:val="0"/>
      <w:marBottom w:val="0"/>
      <w:divBdr>
        <w:top w:val="none" w:sz="0" w:space="0" w:color="auto"/>
        <w:left w:val="none" w:sz="0" w:space="0" w:color="auto"/>
        <w:bottom w:val="none" w:sz="0" w:space="0" w:color="auto"/>
        <w:right w:val="none" w:sz="0" w:space="0" w:color="auto"/>
      </w:divBdr>
      <w:divsChild>
        <w:div w:id="1029601583">
          <w:marLeft w:val="0"/>
          <w:marRight w:val="0"/>
          <w:marTop w:val="0"/>
          <w:marBottom w:val="0"/>
          <w:divBdr>
            <w:top w:val="none" w:sz="0" w:space="0" w:color="auto"/>
            <w:left w:val="none" w:sz="0" w:space="0" w:color="auto"/>
            <w:bottom w:val="none" w:sz="0" w:space="0" w:color="auto"/>
            <w:right w:val="none" w:sz="0" w:space="0" w:color="auto"/>
          </w:divBdr>
        </w:div>
        <w:div w:id="637566293">
          <w:marLeft w:val="0"/>
          <w:marRight w:val="0"/>
          <w:marTop w:val="0"/>
          <w:marBottom w:val="0"/>
          <w:divBdr>
            <w:top w:val="none" w:sz="0" w:space="0" w:color="auto"/>
            <w:left w:val="none" w:sz="0" w:space="0" w:color="auto"/>
            <w:bottom w:val="none" w:sz="0" w:space="0" w:color="auto"/>
            <w:right w:val="none" w:sz="0" w:space="0" w:color="auto"/>
          </w:divBdr>
        </w:div>
      </w:divsChild>
    </w:div>
    <w:div w:id="1284384148">
      <w:bodyDiv w:val="1"/>
      <w:marLeft w:val="0"/>
      <w:marRight w:val="0"/>
      <w:marTop w:val="0"/>
      <w:marBottom w:val="0"/>
      <w:divBdr>
        <w:top w:val="none" w:sz="0" w:space="0" w:color="auto"/>
        <w:left w:val="none" w:sz="0" w:space="0" w:color="auto"/>
        <w:bottom w:val="none" w:sz="0" w:space="0" w:color="auto"/>
        <w:right w:val="none" w:sz="0" w:space="0" w:color="auto"/>
      </w:divBdr>
      <w:divsChild>
        <w:div w:id="284704828">
          <w:marLeft w:val="0"/>
          <w:marRight w:val="0"/>
          <w:marTop w:val="0"/>
          <w:marBottom w:val="0"/>
          <w:divBdr>
            <w:top w:val="none" w:sz="0" w:space="0" w:color="auto"/>
            <w:left w:val="none" w:sz="0" w:space="0" w:color="auto"/>
            <w:bottom w:val="none" w:sz="0" w:space="0" w:color="auto"/>
            <w:right w:val="none" w:sz="0" w:space="0" w:color="auto"/>
          </w:divBdr>
        </w:div>
        <w:div w:id="1752462199">
          <w:marLeft w:val="0"/>
          <w:marRight w:val="0"/>
          <w:marTop w:val="0"/>
          <w:marBottom w:val="0"/>
          <w:divBdr>
            <w:top w:val="none" w:sz="0" w:space="0" w:color="auto"/>
            <w:left w:val="none" w:sz="0" w:space="0" w:color="auto"/>
            <w:bottom w:val="none" w:sz="0" w:space="0" w:color="auto"/>
            <w:right w:val="none" w:sz="0" w:space="0" w:color="auto"/>
          </w:divBdr>
        </w:div>
      </w:divsChild>
    </w:div>
    <w:div w:id="1417022488">
      <w:bodyDiv w:val="1"/>
      <w:marLeft w:val="360"/>
      <w:marRight w:val="360"/>
      <w:marTop w:val="360"/>
      <w:marBottom w:val="360"/>
      <w:divBdr>
        <w:top w:val="none" w:sz="0" w:space="0" w:color="auto"/>
        <w:left w:val="none" w:sz="0" w:space="0" w:color="auto"/>
        <w:bottom w:val="none" w:sz="0" w:space="0" w:color="auto"/>
        <w:right w:val="none" w:sz="0" w:space="0" w:color="auto"/>
      </w:divBdr>
    </w:div>
    <w:div w:id="1435713175">
      <w:bodyDiv w:val="1"/>
      <w:marLeft w:val="0"/>
      <w:marRight w:val="0"/>
      <w:marTop w:val="0"/>
      <w:marBottom w:val="0"/>
      <w:divBdr>
        <w:top w:val="none" w:sz="0" w:space="0" w:color="auto"/>
        <w:left w:val="none" w:sz="0" w:space="0" w:color="auto"/>
        <w:bottom w:val="none" w:sz="0" w:space="0" w:color="auto"/>
        <w:right w:val="none" w:sz="0" w:space="0" w:color="auto"/>
      </w:divBdr>
      <w:divsChild>
        <w:div w:id="499544946">
          <w:marLeft w:val="0"/>
          <w:marRight w:val="0"/>
          <w:marTop w:val="0"/>
          <w:marBottom w:val="0"/>
          <w:divBdr>
            <w:top w:val="none" w:sz="0" w:space="0" w:color="auto"/>
            <w:left w:val="none" w:sz="0" w:space="0" w:color="auto"/>
            <w:bottom w:val="none" w:sz="0" w:space="0" w:color="auto"/>
            <w:right w:val="none" w:sz="0" w:space="0" w:color="auto"/>
          </w:divBdr>
        </w:div>
        <w:div w:id="365446524">
          <w:marLeft w:val="0"/>
          <w:marRight w:val="0"/>
          <w:marTop w:val="0"/>
          <w:marBottom w:val="0"/>
          <w:divBdr>
            <w:top w:val="none" w:sz="0" w:space="0" w:color="auto"/>
            <w:left w:val="none" w:sz="0" w:space="0" w:color="auto"/>
            <w:bottom w:val="none" w:sz="0" w:space="0" w:color="auto"/>
            <w:right w:val="none" w:sz="0" w:space="0" w:color="auto"/>
          </w:divBdr>
        </w:div>
      </w:divsChild>
    </w:div>
    <w:div w:id="1505439986">
      <w:bodyDiv w:val="1"/>
      <w:marLeft w:val="0"/>
      <w:marRight w:val="0"/>
      <w:marTop w:val="0"/>
      <w:marBottom w:val="0"/>
      <w:divBdr>
        <w:top w:val="none" w:sz="0" w:space="0" w:color="auto"/>
        <w:left w:val="none" w:sz="0" w:space="0" w:color="auto"/>
        <w:bottom w:val="none" w:sz="0" w:space="0" w:color="auto"/>
        <w:right w:val="none" w:sz="0" w:space="0" w:color="auto"/>
      </w:divBdr>
      <w:divsChild>
        <w:div w:id="429394541">
          <w:marLeft w:val="0"/>
          <w:marRight w:val="0"/>
          <w:marTop w:val="0"/>
          <w:marBottom w:val="0"/>
          <w:divBdr>
            <w:top w:val="none" w:sz="0" w:space="0" w:color="auto"/>
            <w:left w:val="none" w:sz="0" w:space="0" w:color="auto"/>
            <w:bottom w:val="none" w:sz="0" w:space="0" w:color="auto"/>
            <w:right w:val="none" w:sz="0" w:space="0" w:color="auto"/>
          </w:divBdr>
        </w:div>
        <w:div w:id="168259274">
          <w:marLeft w:val="0"/>
          <w:marRight w:val="0"/>
          <w:marTop w:val="0"/>
          <w:marBottom w:val="0"/>
          <w:divBdr>
            <w:top w:val="none" w:sz="0" w:space="0" w:color="auto"/>
            <w:left w:val="none" w:sz="0" w:space="0" w:color="auto"/>
            <w:bottom w:val="none" w:sz="0" w:space="0" w:color="auto"/>
            <w:right w:val="none" w:sz="0" w:space="0" w:color="auto"/>
          </w:divBdr>
        </w:div>
      </w:divsChild>
    </w:div>
    <w:div w:id="1822580602">
      <w:bodyDiv w:val="1"/>
      <w:marLeft w:val="0"/>
      <w:marRight w:val="0"/>
      <w:marTop w:val="0"/>
      <w:marBottom w:val="0"/>
      <w:divBdr>
        <w:top w:val="none" w:sz="0" w:space="0" w:color="auto"/>
        <w:left w:val="none" w:sz="0" w:space="0" w:color="auto"/>
        <w:bottom w:val="none" w:sz="0" w:space="0" w:color="auto"/>
        <w:right w:val="none" w:sz="0" w:space="0" w:color="auto"/>
      </w:divBdr>
      <w:divsChild>
        <w:div w:id="1077675614">
          <w:marLeft w:val="0"/>
          <w:marRight w:val="0"/>
          <w:marTop w:val="0"/>
          <w:marBottom w:val="0"/>
          <w:divBdr>
            <w:top w:val="none" w:sz="0" w:space="0" w:color="auto"/>
            <w:left w:val="none" w:sz="0" w:space="0" w:color="auto"/>
            <w:bottom w:val="none" w:sz="0" w:space="0" w:color="auto"/>
            <w:right w:val="none" w:sz="0" w:space="0" w:color="auto"/>
          </w:divBdr>
        </w:div>
        <w:div w:id="1555847117">
          <w:marLeft w:val="0"/>
          <w:marRight w:val="0"/>
          <w:marTop w:val="0"/>
          <w:marBottom w:val="0"/>
          <w:divBdr>
            <w:top w:val="none" w:sz="0" w:space="0" w:color="auto"/>
            <w:left w:val="none" w:sz="0" w:space="0" w:color="auto"/>
            <w:bottom w:val="none" w:sz="0" w:space="0" w:color="auto"/>
            <w:right w:val="none" w:sz="0" w:space="0" w:color="auto"/>
          </w:divBdr>
        </w:div>
      </w:divsChild>
    </w:div>
    <w:div w:id="1918854880">
      <w:bodyDiv w:val="1"/>
      <w:marLeft w:val="0"/>
      <w:marRight w:val="0"/>
      <w:marTop w:val="0"/>
      <w:marBottom w:val="0"/>
      <w:divBdr>
        <w:top w:val="none" w:sz="0" w:space="0" w:color="auto"/>
        <w:left w:val="none" w:sz="0" w:space="0" w:color="auto"/>
        <w:bottom w:val="none" w:sz="0" w:space="0" w:color="auto"/>
        <w:right w:val="none" w:sz="0" w:space="0" w:color="auto"/>
      </w:divBdr>
      <w:divsChild>
        <w:div w:id="1663196325">
          <w:marLeft w:val="0"/>
          <w:marRight w:val="0"/>
          <w:marTop w:val="0"/>
          <w:marBottom w:val="0"/>
          <w:divBdr>
            <w:top w:val="none" w:sz="0" w:space="0" w:color="auto"/>
            <w:left w:val="none" w:sz="0" w:space="0" w:color="auto"/>
            <w:bottom w:val="none" w:sz="0" w:space="0" w:color="auto"/>
            <w:right w:val="none" w:sz="0" w:space="0" w:color="auto"/>
          </w:divBdr>
        </w:div>
        <w:div w:id="1147817135">
          <w:marLeft w:val="0"/>
          <w:marRight w:val="0"/>
          <w:marTop w:val="0"/>
          <w:marBottom w:val="0"/>
          <w:divBdr>
            <w:top w:val="none" w:sz="0" w:space="0" w:color="auto"/>
            <w:left w:val="none" w:sz="0" w:space="0" w:color="auto"/>
            <w:bottom w:val="none" w:sz="0" w:space="0" w:color="auto"/>
            <w:right w:val="none" w:sz="0" w:space="0" w:color="auto"/>
          </w:divBdr>
        </w:div>
      </w:divsChild>
    </w:div>
    <w:div w:id="2011371586">
      <w:bodyDiv w:val="1"/>
      <w:marLeft w:val="0"/>
      <w:marRight w:val="0"/>
      <w:marTop w:val="0"/>
      <w:marBottom w:val="0"/>
      <w:divBdr>
        <w:top w:val="none" w:sz="0" w:space="0" w:color="auto"/>
        <w:left w:val="none" w:sz="0" w:space="0" w:color="auto"/>
        <w:bottom w:val="none" w:sz="0" w:space="0" w:color="auto"/>
        <w:right w:val="none" w:sz="0" w:space="0" w:color="auto"/>
      </w:divBdr>
      <w:divsChild>
        <w:div w:id="386757201">
          <w:marLeft w:val="0"/>
          <w:marRight w:val="0"/>
          <w:marTop w:val="0"/>
          <w:marBottom w:val="0"/>
          <w:divBdr>
            <w:top w:val="none" w:sz="0" w:space="0" w:color="auto"/>
            <w:left w:val="none" w:sz="0" w:space="0" w:color="auto"/>
            <w:bottom w:val="none" w:sz="0" w:space="0" w:color="auto"/>
            <w:right w:val="none" w:sz="0" w:space="0" w:color="auto"/>
          </w:divBdr>
        </w:div>
        <w:div w:id="699939877">
          <w:marLeft w:val="0"/>
          <w:marRight w:val="0"/>
          <w:marTop w:val="0"/>
          <w:marBottom w:val="0"/>
          <w:divBdr>
            <w:top w:val="none" w:sz="0" w:space="0" w:color="auto"/>
            <w:left w:val="none" w:sz="0" w:space="0" w:color="auto"/>
            <w:bottom w:val="none" w:sz="0" w:space="0" w:color="auto"/>
            <w:right w:val="none" w:sz="0" w:space="0" w:color="auto"/>
          </w:divBdr>
        </w:div>
      </w:divsChild>
    </w:div>
    <w:div w:id="2032098635">
      <w:bodyDiv w:val="1"/>
      <w:marLeft w:val="0"/>
      <w:marRight w:val="0"/>
      <w:marTop w:val="0"/>
      <w:marBottom w:val="0"/>
      <w:divBdr>
        <w:top w:val="none" w:sz="0" w:space="0" w:color="auto"/>
        <w:left w:val="none" w:sz="0" w:space="0" w:color="auto"/>
        <w:bottom w:val="none" w:sz="0" w:space="0" w:color="auto"/>
        <w:right w:val="none" w:sz="0" w:space="0" w:color="auto"/>
      </w:divBdr>
      <w:divsChild>
        <w:div w:id="1942756435">
          <w:marLeft w:val="0"/>
          <w:marRight w:val="0"/>
          <w:marTop w:val="0"/>
          <w:marBottom w:val="0"/>
          <w:divBdr>
            <w:top w:val="none" w:sz="0" w:space="0" w:color="auto"/>
            <w:left w:val="none" w:sz="0" w:space="0" w:color="auto"/>
            <w:bottom w:val="none" w:sz="0" w:space="0" w:color="auto"/>
            <w:right w:val="none" w:sz="0" w:space="0" w:color="auto"/>
          </w:divBdr>
        </w:div>
        <w:div w:id="834149995">
          <w:marLeft w:val="0"/>
          <w:marRight w:val="0"/>
          <w:marTop w:val="0"/>
          <w:marBottom w:val="0"/>
          <w:divBdr>
            <w:top w:val="none" w:sz="0" w:space="0" w:color="auto"/>
            <w:left w:val="none" w:sz="0" w:space="0" w:color="auto"/>
            <w:bottom w:val="none" w:sz="0" w:space="0" w:color="auto"/>
            <w:right w:val="none" w:sz="0" w:space="0" w:color="auto"/>
          </w:divBdr>
        </w:div>
      </w:divsChild>
    </w:div>
    <w:div w:id="2146965618">
      <w:bodyDiv w:val="1"/>
      <w:marLeft w:val="0"/>
      <w:marRight w:val="0"/>
      <w:marTop w:val="0"/>
      <w:marBottom w:val="0"/>
      <w:divBdr>
        <w:top w:val="none" w:sz="0" w:space="0" w:color="auto"/>
        <w:left w:val="none" w:sz="0" w:space="0" w:color="auto"/>
        <w:bottom w:val="none" w:sz="0" w:space="0" w:color="auto"/>
        <w:right w:val="none" w:sz="0" w:space="0" w:color="auto"/>
      </w:divBdr>
      <w:divsChild>
        <w:div w:id="1853756840">
          <w:marLeft w:val="0"/>
          <w:marRight w:val="0"/>
          <w:marTop w:val="0"/>
          <w:marBottom w:val="0"/>
          <w:divBdr>
            <w:top w:val="none" w:sz="0" w:space="0" w:color="auto"/>
            <w:left w:val="none" w:sz="0" w:space="0" w:color="auto"/>
            <w:bottom w:val="none" w:sz="0" w:space="0" w:color="auto"/>
            <w:right w:val="none" w:sz="0" w:space="0" w:color="auto"/>
          </w:divBdr>
        </w:div>
        <w:div w:id="16942579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lcor.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lcor.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NlO0CUm8l487RMAUzGwnzOKXg==">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2EB5D1-3F93-4DF2-B79A-EC45E3F1BC94}">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14519</Words>
  <Characters>82762</Characters>
  <Application>Microsoft Office Word</Application>
  <DocSecurity>0</DocSecurity>
  <Lines>689</Lines>
  <Paragraphs>194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St. Michael Hospital</Company>
  <LinksUpToDate>false</LinksUpToDate>
  <CharactersWithSpaces>97087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morley MH</dc:creator>
  <cp:lastModifiedBy>William Montgomery</cp:lastModifiedBy>
  <cp:revision>2</cp:revision>
  <dcterms:created xsi:type="dcterms:W3CDTF">2024-12-19T17:57:00Z</dcterms:created>
  <dcterms:modified xsi:type="dcterms:W3CDTF">2024-12-19T17:57:00Z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5ac86f38279cdefddbff4fdcbb0928ff0f9cbe0b75ea03ca46e575e4b3c0f8c1</vt:lpwstr>
  </property>
  <property fmtid="{D5CDD505-2E9C-101B-9397-08002B2CF9AE}" pid="3" name="Mendeley Document_1">
    <vt:lpwstr>True</vt:lpwstr>
  </property>
  <property fmtid="{D5CDD505-2E9C-101B-9397-08002B2CF9AE}" pid="4" name="Mendeley Unique User Id_1">
    <vt:lpwstr>e36f591d-e55b-3896-8235-92926d3c102c</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http://www.zotero.org/styles/harvard-cite-them-right</vt:lpwstr>
  </property>
  <property fmtid="{D5CDD505-2E9C-101B-9397-08002B2CF9AE}" pid="11" name="Mendeley Recent Style Name 2_1">
    <vt:lpwstr>Cite Them Right 10th edition - Harvard</vt:lpwstr>
  </property>
  <property fmtid="{D5CDD505-2E9C-101B-9397-08002B2CF9AE}" pid="12" name="Mendeley Recent Style Id 3_1">
    <vt:lpwstr>http://www.zotero.org/styles/critical-care</vt:lpwstr>
  </property>
  <property fmtid="{D5CDD505-2E9C-101B-9397-08002B2CF9AE}" pid="13" name="Mendeley Recent Style Name 3_1">
    <vt:lpwstr>Critical Care</vt:lpwstr>
  </property>
  <property fmtid="{D5CDD505-2E9C-101B-9397-08002B2CF9AE}" pid="14" name="Mendeley Recent Style Id 4_1">
    <vt:lpwstr>http://www.zotero.org/styles/heart-failure-clinics</vt:lpwstr>
  </property>
  <property fmtid="{D5CDD505-2E9C-101B-9397-08002B2CF9AE}" pid="15" name="Mendeley Recent Style Name 4_1">
    <vt:lpwstr>Heart Failure Clinics</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