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A06D" w14:textId="77777777" w:rsidR="00AC49F6" w:rsidRDefault="00853415" w:rsidP="001564AC">
      <w:pPr>
        <w:spacing w:after="0" w:line="140" w:lineRule="atLeast"/>
        <w:divId w:val="466165391"/>
        <w:rPr>
          <w:rFonts w:ascii="Arial Narrow" w:eastAsia="Times New Roman" w:hAnsi="Arial Narrow"/>
          <w:color w:val="000000"/>
          <w:kern w:val="0"/>
          <w:sz w:val="14"/>
          <w:szCs w:val="14"/>
          <w:lang w:val="en"/>
          <w14:ligatures w14:val="none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Author(s):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Barbara Farquharson, Kasper Glerup, Andrea Cortegiani, Joyce Yeung, Robert Greif</w:t>
      </w:r>
    </w:p>
    <w:p w14:paraId="4BAA5A87" w14:textId="77777777" w:rsidR="00AC49F6" w:rsidRDefault="00853415" w:rsidP="001564AC">
      <w:pPr>
        <w:spacing w:after="0" w:line="140" w:lineRule="atLeast"/>
        <w:divId w:val="1537498032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Question: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Training with a specific emphasis on teamwork competencies compared to training without a specific emphasis on teamwork competencies for life support training</w:t>
      </w:r>
    </w:p>
    <w:p w14:paraId="615FBA4B" w14:textId="77777777" w:rsidR="00AC49F6" w:rsidRDefault="00853415" w:rsidP="001564AC">
      <w:pPr>
        <w:spacing w:after="0" w:line="140" w:lineRule="atLeast"/>
        <w:divId w:val="11495666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Setting: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any</w:t>
      </w:r>
    </w:p>
    <w:tbl>
      <w:tblPr>
        <w:tblW w:w="5000" w:type="pct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18"/>
        <w:gridCol w:w="861"/>
        <w:gridCol w:w="1006"/>
        <w:gridCol w:w="1006"/>
        <w:gridCol w:w="1006"/>
        <w:gridCol w:w="1006"/>
        <w:gridCol w:w="1581"/>
        <w:gridCol w:w="1150"/>
        <w:gridCol w:w="1150"/>
        <w:gridCol w:w="1150"/>
        <w:gridCol w:w="862"/>
        <w:gridCol w:w="1437"/>
        <w:gridCol w:w="1437"/>
      </w:tblGrid>
      <w:tr w:rsidR="00AC49F6" w14:paraId="45E1C0DD" w14:textId="77777777" w:rsidTr="00515AFC">
        <w:trPr>
          <w:divId w:val="2022468541"/>
          <w:cantSplit/>
          <w:tblHeader/>
        </w:trPr>
        <w:tc>
          <w:tcPr>
            <w:tcW w:w="2500" w:type="pct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510AF" w14:textId="77777777" w:rsidR="00AC49F6" w:rsidRDefault="00853415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800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E0BF2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patients</w:t>
            </w:r>
          </w:p>
        </w:tc>
        <w:tc>
          <w:tcPr>
            <w:tcW w:w="700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4537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523F2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0FA5E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AC49F6" w14:paraId="48F64BF1" w14:textId="77777777" w:rsidTr="00515AFC">
        <w:trPr>
          <w:divId w:val="2022468541"/>
          <w:cantSplit/>
          <w:tblHeader/>
        </w:trPr>
        <w:tc>
          <w:tcPr>
            <w:tcW w:w="2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0BA87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3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07129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3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1FA81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3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3E638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3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3A8C8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3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EC5DA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5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91F71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4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7E8BF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training with a specific emphasis on teamwork competencies</w:t>
            </w:r>
          </w:p>
        </w:tc>
        <w:tc>
          <w:tcPr>
            <w:tcW w:w="4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8D827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training without a specific emphasis on teamwork competencies</w:t>
            </w:r>
          </w:p>
        </w:tc>
        <w:tc>
          <w:tcPr>
            <w:tcW w:w="4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9383F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Relative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3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F87D5" w14:textId="77777777" w:rsidR="00AC49F6" w:rsidRDefault="00853415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Absolute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500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A6A99AC" w14:textId="77777777" w:rsidR="00AC49F6" w:rsidRDefault="00AC49F6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500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696242B" w14:textId="77777777" w:rsidR="00AC49F6" w:rsidRDefault="00AC49F6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AC49F6" w14:paraId="5422DDF7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BCC353B" w14:textId="77777777" w:rsidR="00AC49F6" w:rsidRDefault="00853415" w:rsidP="001564AC">
            <w:pPr>
              <w:spacing w:after="0"/>
              <w:divId w:val="1852988525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Patient survival (assessed with: Extracted from trauma registry)</w:t>
            </w:r>
          </w:p>
        </w:tc>
      </w:tr>
      <w:tr w:rsidR="00AC49F6" w14:paraId="5FB2AE17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A3C26" w14:textId="77777777" w:rsidR="00AC49F6" w:rsidRDefault="00853415">
            <w:pPr>
              <w:jc w:val="center"/>
              <w:divId w:val="13878762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25B78" w14:textId="77777777" w:rsidR="00AC49F6" w:rsidRDefault="00853415">
            <w:pPr>
              <w:jc w:val="center"/>
              <w:divId w:val="15289845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BC005" w14:textId="77777777" w:rsidR="00AC49F6" w:rsidRDefault="00853415">
            <w:pPr>
              <w:jc w:val="center"/>
              <w:divId w:val="18427005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246D9" w14:textId="77777777" w:rsidR="00AC49F6" w:rsidRDefault="00853415">
            <w:pPr>
              <w:jc w:val="center"/>
              <w:divId w:val="3974402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4D42A" w14:textId="77777777" w:rsidR="00AC49F6" w:rsidRDefault="00853415">
            <w:pPr>
              <w:jc w:val="center"/>
              <w:divId w:val="15159988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273A" w14:textId="77777777" w:rsidR="00AC49F6" w:rsidRDefault="00853415">
            <w:pPr>
              <w:jc w:val="center"/>
              <w:divId w:val="195894930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98FC" w14:textId="77777777" w:rsidR="00AC49F6" w:rsidRDefault="00853415">
            <w:pPr>
              <w:jc w:val="center"/>
              <w:divId w:val="69180133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EF3D" w14:textId="77777777" w:rsidR="00AC49F6" w:rsidRDefault="00853415">
            <w:pPr>
              <w:jc w:val="center"/>
              <w:divId w:val="12795332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12/112 (10.7%)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CBC05" w14:textId="77777777" w:rsidR="00AC49F6" w:rsidRDefault="00853415">
            <w:pPr>
              <w:jc w:val="center"/>
              <w:divId w:val="19547514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14/112 (12.5%)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E2E1" w14:textId="77777777" w:rsidR="00AC49F6" w:rsidRDefault="00853415">
            <w:pPr>
              <w:jc w:val="center"/>
              <w:divId w:val="83460766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estimable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DD47E" w14:textId="77777777" w:rsidR="00AC49F6" w:rsidRDefault="00AC49F6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D97E7" w14:textId="77777777" w:rsidR="00AC49F6" w:rsidRDefault="00853415" w:rsidP="001564AC">
            <w:pPr>
              <w:spacing w:after="0"/>
              <w:jc w:val="center"/>
              <w:divId w:val="182073197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94040" w14:textId="77777777" w:rsidR="00AC49F6" w:rsidRDefault="00853415">
            <w:pPr>
              <w:jc w:val="center"/>
              <w:divId w:val="4109345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AC49F6" w14:paraId="3E08074E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4CD9633" w14:textId="77777777" w:rsidR="00AC49F6" w:rsidRDefault="00853415" w:rsidP="001564AC">
            <w:pPr>
              <w:spacing w:after="0"/>
              <w:divId w:val="182638997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CPR skill performance (course completion)</w:t>
            </w:r>
          </w:p>
        </w:tc>
      </w:tr>
      <w:tr w:rsidR="00AC49F6" w14:paraId="76B60AFE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20F0" w14:textId="29C580C7" w:rsidR="00AC49F6" w:rsidRDefault="0007442F">
            <w:pPr>
              <w:jc w:val="center"/>
              <w:divId w:val="10926237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7CB6" w14:textId="77777777" w:rsidR="00AC49F6" w:rsidRDefault="00853415">
            <w:pPr>
              <w:jc w:val="center"/>
              <w:divId w:val="2510175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E570B" w14:textId="77777777" w:rsidR="00AC49F6" w:rsidRDefault="00853415">
            <w:pPr>
              <w:jc w:val="center"/>
              <w:divId w:val="147984742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FD76" w14:textId="77777777" w:rsidR="00AC49F6" w:rsidRDefault="00853415">
            <w:pPr>
              <w:jc w:val="center"/>
              <w:divId w:val="188366795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881C" w14:textId="77777777" w:rsidR="00AC49F6" w:rsidRDefault="00853415">
            <w:pPr>
              <w:jc w:val="center"/>
              <w:divId w:val="65962012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F77C2" w14:textId="77777777" w:rsidR="00AC49F6" w:rsidRDefault="00853415">
            <w:pPr>
              <w:jc w:val="center"/>
              <w:divId w:val="103173437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2224B" w14:textId="77777777" w:rsidR="00AC49F6" w:rsidRDefault="00853415">
            <w:pPr>
              <w:jc w:val="center"/>
              <w:divId w:val="18051205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A88C3" w14:textId="4A4B6122" w:rsidR="00AC49F6" w:rsidRDefault="0007442F" w:rsidP="001564AC">
            <w:pPr>
              <w:spacing w:after="0"/>
              <w:divId w:val="193443369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Eleven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studies (</w:t>
            </w:r>
            <w:r w:rsidR="007744A8">
              <w:rPr>
                <w:rFonts w:ascii="Arial Narrow" w:eastAsia="Times New Roman" w:hAnsi="Arial Narrow"/>
                <w:sz w:val="13"/>
                <w:szCs w:val="13"/>
              </w:rPr>
              <w:t>10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RCTs</w:t>
            </w:r>
            <w:r w:rsidR="005C3A46" w:rsidRPr="005C3A46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3,4,7,8,11,12,13,14,16,17</w:t>
            </w:r>
            <w:r w:rsidR="005C3A46" w:rsidRPr="005C3A46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and one before and after</w:t>
            </w:r>
            <w:r w:rsidR="0028461E" w:rsidRPr="0028461E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) reported CPR skill performance outcomes: </w:t>
            </w:r>
            <w:r w:rsidR="00853415"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Time to resuscitation behaviours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 w:rsidR="00297D02">
              <w:rPr>
                <w:rFonts w:ascii="Arial Narrow" w:eastAsia="Times New Roman" w:hAnsi="Arial Narrow"/>
                <w:sz w:val="13"/>
                <w:szCs w:val="13"/>
              </w:rPr>
              <w:t>Three</w:t>
            </w:r>
            <w:r w:rsidR="00CD037C" w:rsidRPr="00CD037C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 xml:space="preserve">1,11,14 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of </w:t>
            </w:r>
            <w:r w:rsidR="005C701E">
              <w:rPr>
                <w:rFonts w:ascii="Arial Narrow" w:eastAsia="Times New Roman" w:hAnsi="Arial Narrow"/>
                <w:sz w:val="13"/>
                <w:szCs w:val="13"/>
              </w:rPr>
              <w:t>five</w:t>
            </w:r>
            <w:r w:rsidR="00853415" w:rsidRPr="00853415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 xml:space="preserve">1,3,11,12,14 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studies reporting time to key resuscitation behaviours reported no significant difference between intervention and control groups. One RCT</w:t>
            </w:r>
            <w:r w:rsidR="00E67135" w:rsidRPr="00E67135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12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reported significantly shorter time for one of five behaviours measured (time to chest compressions) and another</w:t>
            </w:r>
            <w:r w:rsidR="00637AAB" w:rsidRPr="00637AAB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3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for eight of nine behaviours measured. </w:t>
            </w:r>
            <w:r w:rsidR="00853415"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Technical skill score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Seven</w:t>
            </w:r>
            <w:r w:rsidR="005D0892" w:rsidRPr="005D0892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 xml:space="preserve">4,8,12-14,16,17 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of eight</w:t>
            </w:r>
            <w:r w:rsidR="00B1423E" w:rsidRPr="00B1423E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 xml:space="preserve">1,4,8,12-14,16,17 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 w:rsidR="007B74B0">
              <w:rPr>
                <w:rFonts w:ascii="Arial Narrow" w:eastAsia="Times New Roman" w:hAnsi="Arial Narrow"/>
                <w:sz w:val="13"/>
                <w:szCs w:val="13"/>
              </w:rPr>
              <w:t>studies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reporting performance scores found no significant difference between intervention and control groups and nor did single </w:t>
            </w:r>
            <w:r w:rsidR="007B74B0">
              <w:rPr>
                <w:rFonts w:ascii="Arial Narrow" w:eastAsia="Times New Roman" w:hAnsi="Arial Narrow"/>
                <w:sz w:val="13"/>
                <w:szCs w:val="13"/>
              </w:rPr>
              <w:t>RCT</w:t>
            </w:r>
            <w:r w:rsidR="004E63AC" w:rsidRPr="004E63AC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11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reporting rate of correct arm and shoulder positioning. One non-randomised study</w:t>
            </w:r>
            <w:r w:rsidR="007753EE" w:rsidRPr="007753EE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reported higher median patient care scores in intervention group (95%) vs control (85%), p=.001. </w:t>
            </w:r>
            <w:r w:rsidR="00853415"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Adherence to guidelines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 A single study</w:t>
            </w:r>
            <w:r w:rsidR="003757C0" w:rsidRPr="003757C0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7</w:t>
            </w:r>
            <w:r w:rsidR="003757C0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reported adherence to </w:t>
            </w:r>
            <w:r w:rsidR="00805874">
              <w:rPr>
                <w:rFonts w:ascii="Arial Narrow" w:eastAsia="Times New Roman" w:hAnsi="Arial Narrow"/>
                <w:sz w:val="13"/>
                <w:szCs w:val="13"/>
              </w:rPr>
              <w:t xml:space="preserve">ALS </w:t>
            </w:r>
            <w:r w:rsidR="00853415">
              <w:rPr>
                <w:rFonts w:ascii="Arial Narrow" w:eastAsia="Times New Roman" w:hAnsi="Arial Narrow"/>
                <w:sz w:val="13"/>
                <w:szCs w:val="13"/>
              </w:rPr>
              <w:t xml:space="preserve">guidelines, finding greater adherence in intervention group (37.58) vs control (31.41), 95% CI: -10.3, -2.4, p=.002)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81DF" w14:textId="77777777" w:rsidR="00AC49F6" w:rsidRDefault="00853415">
            <w:pPr>
              <w:jc w:val="center"/>
              <w:divId w:val="14892472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C2A78" w14:textId="77777777" w:rsidR="00AC49F6" w:rsidRDefault="00853415">
            <w:pPr>
              <w:jc w:val="center"/>
              <w:divId w:val="141053841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AC49F6" w14:paraId="1F423C2E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0D0A477" w14:textId="77777777" w:rsidR="00AC49F6" w:rsidRDefault="00853415" w:rsidP="001564AC">
            <w:pPr>
              <w:spacing w:after="0"/>
              <w:divId w:val="571623842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CPR skill performance (beyond course completion but &lt;1 </w:t>
            </w:r>
            <w:proofErr w:type="spellStart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yr</w:t>
            </w:r>
            <w:proofErr w:type="spellEnd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)</w:t>
            </w:r>
          </w:p>
        </w:tc>
      </w:tr>
      <w:tr w:rsidR="00AC49F6" w14:paraId="39BB81C4" w14:textId="77777777" w:rsidTr="001564AC">
        <w:trPr>
          <w:divId w:val="2022468541"/>
          <w:cantSplit/>
          <w:trHeight w:val="1198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671C" w14:textId="77777777" w:rsidR="00AC49F6" w:rsidRDefault="00853415">
            <w:pPr>
              <w:jc w:val="center"/>
              <w:divId w:val="152813283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F7212" w14:textId="77777777" w:rsidR="00AC49F6" w:rsidRDefault="00853415">
            <w:pPr>
              <w:jc w:val="center"/>
              <w:divId w:val="207450553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7C84D" w14:textId="77777777" w:rsidR="00AC49F6" w:rsidRDefault="00853415">
            <w:pPr>
              <w:jc w:val="center"/>
              <w:divId w:val="551237757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E873" w14:textId="77777777" w:rsidR="00AC49F6" w:rsidRDefault="00853415">
            <w:pPr>
              <w:jc w:val="center"/>
              <w:divId w:val="64848544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13947" w14:textId="77777777" w:rsidR="00AC49F6" w:rsidRDefault="00853415">
            <w:pPr>
              <w:jc w:val="center"/>
              <w:divId w:val="50543575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F26CC" w14:textId="77777777" w:rsidR="00AC49F6" w:rsidRDefault="00853415">
            <w:pPr>
              <w:jc w:val="center"/>
              <w:divId w:val="9722096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16F5" w14:textId="77777777" w:rsidR="00AC49F6" w:rsidRDefault="00853415">
            <w:pPr>
              <w:jc w:val="center"/>
              <w:divId w:val="4735244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D8D58" w14:textId="59AA3D0B" w:rsidR="00AC49F6" w:rsidRPr="001564AC" w:rsidRDefault="00F7239C" w:rsidP="001564AC">
            <w:pPr>
              <w:spacing w:after="0"/>
              <w:divId w:val="1211303007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Four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RCTs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4,11,13,17</w:t>
            </w:r>
            <w:r w:rsidR="00AD42E1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 xml:space="preserve"> </w:t>
            </w:r>
            <w:r w:rsid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reported </w:t>
            </w:r>
            <w:r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CPR skill performance beyond course completion, 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Two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13,17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reported no significant difference in performance scores at 4 months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17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and 6 months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13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. One RCT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4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reported significantly higher technical CPR skill scores (calculated from compression depth and rate; detection of shockable rhythm; ventilation efficiency and time to CPR initiation) in the intervention group (70%) vs control (62%), p=0.014 at follow-up (time unspecified) despite finding no difference at course completion. One RCT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11</w:t>
            </w:r>
            <w:r w:rsidR="00AD42E1" w:rsidRPr="00AD42E1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reported significantly shorter time to first meaningful resuscitation measure in intervention group at 4 months.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448BB" w14:textId="77777777" w:rsidR="00AC49F6" w:rsidRDefault="00853415">
            <w:pPr>
              <w:jc w:val="center"/>
              <w:divId w:val="17646484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6E6A8" w14:textId="77777777" w:rsidR="00AC49F6" w:rsidRDefault="00853415">
            <w:pPr>
              <w:jc w:val="center"/>
              <w:divId w:val="59752101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AC49F6" w14:paraId="3C4298D8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96E01A9" w14:textId="77777777" w:rsidR="00AC49F6" w:rsidRDefault="00853415" w:rsidP="001564AC">
            <w:pPr>
              <w:spacing w:after="0"/>
              <w:divId w:val="959383791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CPR quality (at course completion)</w:t>
            </w:r>
          </w:p>
        </w:tc>
      </w:tr>
      <w:tr w:rsidR="00AC49F6" w14:paraId="274A7C2A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E7840" w14:textId="77777777" w:rsidR="00AC49F6" w:rsidRDefault="00853415">
            <w:pPr>
              <w:jc w:val="center"/>
              <w:divId w:val="113364348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0AAA" w14:textId="77777777" w:rsidR="00AC49F6" w:rsidRDefault="00853415">
            <w:pPr>
              <w:jc w:val="center"/>
              <w:divId w:val="128326419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DE650" w14:textId="77777777" w:rsidR="00AC49F6" w:rsidRDefault="00853415">
            <w:pPr>
              <w:jc w:val="center"/>
              <w:divId w:val="90449384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95AA3" w14:textId="77777777" w:rsidR="00AC49F6" w:rsidRDefault="00853415">
            <w:pPr>
              <w:jc w:val="center"/>
              <w:divId w:val="205877624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6F54E" w14:textId="77777777" w:rsidR="00AC49F6" w:rsidRDefault="00853415">
            <w:pPr>
              <w:jc w:val="center"/>
              <w:divId w:val="66659495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DA63A" w14:textId="77777777" w:rsidR="00AC49F6" w:rsidRDefault="00853415">
            <w:pPr>
              <w:jc w:val="center"/>
              <w:divId w:val="7676550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EC055" w14:textId="77777777" w:rsidR="00AC49F6" w:rsidRDefault="00853415">
            <w:pPr>
              <w:jc w:val="center"/>
              <w:divId w:val="152949256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55EBC" w14:textId="4AD0E17D" w:rsidR="00AC49F6" w:rsidRPr="00CD6266" w:rsidRDefault="00853415" w:rsidP="001564AC">
            <w:pPr>
              <w:spacing w:after="0"/>
              <w:divId w:val="2027319667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Four RCTs reported measures of CPR quality at course completion</w:t>
            </w:r>
            <w:r w:rsidR="00E84E30" w:rsidRPr="00E84E30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6,7,9,11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. 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Two RCTs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 xml:space="preserve">6,7 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measured no-flow time, one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6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reported significantly shorter no flow time in intervention group (31.4 secs) vs. in the control group (36.3 sec), (p=0.014) and the other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7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found no significant difference between the intervention and control. One RCT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11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measured hands-on time and compression rate and found no difference between intervention and control group. One RCT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vertAlign w:val="superscript"/>
                <w:lang w:val="en-US"/>
              </w:rPr>
              <w:t>9</w:t>
            </w:r>
            <w:r w:rsidR="00CD6266" w:rsidRPr="00CD6266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found no difference in chest compression quality or in chest compression pauses.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04024" w14:textId="77777777" w:rsidR="00AC49F6" w:rsidRDefault="00853415">
            <w:pPr>
              <w:jc w:val="center"/>
              <w:divId w:val="166778445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89DC" w14:textId="77777777" w:rsidR="00AC49F6" w:rsidRDefault="00853415">
            <w:pPr>
              <w:jc w:val="center"/>
              <w:divId w:val="82635805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AC49F6" w14:paraId="1F8B0BCC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F8A166B" w14:textId="77777777" w:rsidR="00AC49F6" w:rsidRDefault="00853415" w:rsidP="001564AC">
            <w:pPr>
              <w:spacing w:after="0"/>
              <w:divId w:val="1771002716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CPR quality (beyond course completion but &lt;1 year)</w:t>
            </w:r>
          </w:p>
        </w:tc>
      </w:tr>
      <w:tr w:rsidR="00AC49F6" w14:paraId="55CB873F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04D94" w14:textId="77777777" w:rsidR="00AC49F6" w:rsidRDefault="00853415">
            <w:pPr>
              <w:jc w:val="center"/>
              <w:divId w:val="192013930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CF0A6" w14:textId="77777777" w:rsidR="00AC49F6" w:rsidRDefault="00853415">
            <w:pPr>
              <w:jc w:val="center"/>
              <w:divId w:val="11537495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8C786" w14:textId="77777777" w:rsidR="00AC49F6" w:rsidRDefault="00853415">
            <w:pPr>
              <w:jc w:val="center"/>
              <w:divId w:val="107743917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f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5ADD" w14:textId="77777777" w:rsidR="00AC49F6" w:rsidRDefault="00853415">
            <w:pPr>
              <w:jc w:val="center"/>
              <w:divId w:val="42527084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9B71" w14:textId="77777777" w:rsidR="00AC49F6" w:rsidRDefault="00853415">
            <w:pPr>
              <w:jc w:val="center"/>
              <w:divId w:val="49160786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F8A5" w14:textId="77777777" w:rsidR="00AC49F6" w:rsidRDefault="00853415">
            <w:pPr>
              <w:jc w:val="center"/>
              <w:divId w:val="169083897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g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BAD6D" w14:textId="77777777" w:rsidR="00AC49F6" w:rsidRDefault="00853415">
            <w:pPr>
              <w:jc w:val="center"/>
              <w:divId w:val="16875578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9267B" w14:textId="25E6EAA1" w:rsidR="00AC49F6" w:rsidRDefault="00853415" w:rsidP="001564AC">
            <w:pPr>
              <w:spacing w:after="0"/>
              <w:divId w:val="131834487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One RCT</w:t>
            </w:r>
            <w:r w:rsidR="000A64DE" w:rsidRPr="000A64DE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11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CPR quality beyond course completion. Four months after intervention they reported increased hands-on time in the intervention group (120 secs) vs control (87 secs), p=.001; higher rates of recommended rate of compression in the intervention group (19) vs control (6), p=.002 and higher median compressions per minute in intervention group (109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cpm</w:t>
            </w:r>
            <w:proofErr w:type="spellEnd"/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) vs control (93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cpm</w:t>
            </w:r>
            <w:proofErr w:type="spellEnd"/>
            <w:r>
              <w:rPr>
                <w:rFonts w:ascii="Arial Narrow" w:eastAsia="Times New Roman" w:hAnsi="Arial Narrow"/>
                <w:sz w:val="13"/>
                <w:szCs w:val="13"/>
              </w:rPr>
              <w:t>), p=.001.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62E7F" w14:textId="77777777" w:rsidR="00AC49F6" w:rsidRDefault="00853415">
            <w:pPr>
              <w:jc w:val="center"/>
              <w:divId w:val="5333531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2BAF7" w14:textId="77777777" w:rsidR="00AC49F6" w:rsidRDefault="00853415">
            <w:pPr>
              <w:jc w:val="center"/>
              <w:divId w:val="199363440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AC49F6" w14:paraId="1AC985D4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C105CEA" w14:textId="77777777" w:rsidR="00AC49F6" w:rsidRDefault="00853415" w:rsidP="001564AC">
            <w:pPr>
              <w:spacing w:after="0"/>
              <w:divId w:val="1383675796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Confidence (course completion)</w:t>
            </w:r>
          </w:p>
        </w:tc>
      </w:tr>
      <w:tr w:rsidR="00AC49F6" w14:paraId="57D8D7DB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FE391" w14:textId="77777777" w:rsidR="00AC49F6" w:rsidRDefault="00853415">
            <w:pPr>
              <w:jc w:val="center"/>
              <w:divId w:val="109250859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A0B71" w14:textId="77777777" w:rsidR="00AC49F6" w:rsidRDefault="00853415">
            <w:pPr>
              <w:jc w:val="center"/>
              <w:divId w:val="69750831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5B8C1" w14:textId="77777777" w:rsidR="00AC49F6" w:rsidRDefault="00853415">
            <w:pPr>
              <w:jc w:val="center"/>
              <w:divId w:val="1014267543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DA19F" w14:textId="77777777" w:rsidR="00AC49F6" w:rsidRDefault="00853415">
            <w:pPr>
              <w:jc w:val="center"/>
              <w:divId w:val="907081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44FB" w14:textId="77777777" w:rsidR="00AC49F6" w:rsidRDefault="00853415">
            <w:pPr>
              <w:jc w:val="center"/>
              <w:divId w:val="204416204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8FA18" w14:textId="77777777" w:rsidR="00AC49F6" w:rsidRDefault="00853415">
            <w:pPr>
              <w:jc w:val="center"/>
              <w:divId w:val="95933707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f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F4B4E" w14:textId="77777777" w:rsidR="00AC49F6" w:rsidRDefault="00853415">
            <w:pPr>
              <w:jc w:val="center"/>
              <w:divId w:val="16496319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8A80E" w14:textId="29E4C6C1" w:rsidR="00AC49F6" w:rsidRDefault="00853415" w:rsidP="001564AC">
            <w:pPr>
              <w:spacing w:after="0"/>
              <w:divId w:val="128923696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One RCT</w:t>
            </w:r>
            <w:r w:rsidR="002F3A46" w:rsidRPr="002F3A46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4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self-efficacy and found no significant difference between intervention and control group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40E30" w14:textId="77777777" w:rsidR="00AC49F6" w:rsidRDefault="00853415" w:rsidP="001564AC">
            <w:pPr>
              <w:spacing w:after="0"/>
              <w:jc w:val="center"/>
              <w:divId w:val="8029699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0E688" w14:textId="77777777" w:rsidR="00AC49F6" w:rsidRDefault="00853415">
            <w:pPr>
              <w:jc w:val="center"/>
              <w:divId w:val="92249262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AC49F6" w14:paraId="3DF9873B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4DDD9CE" w14:textId="77777777" w:rsidR="00AC49F6" w:rsidRDefault="00853415" w:rsidP="001564AC">
            <w:pPr>
              <w:spacing w:after="0"/>
              <w:divId w:val="1138373534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Confidence (beyond course completion but &lt; 1 year)</w:t>
            </w:r>
          </w:p>
        </w:tc>
      </w:tr>
      <w:tr w:rsidR="00AC49F6" w14:paraId="1F108326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C2A5" w14:textId="77777777" w:rsidR="00AC49F6" w:rsidRDefault="00853415">
            <w:pPr>
              <w:jc w:val="center"/>
              <w:divId w:val="13005716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8F01C" w14:textId="77777777" w:rsidR="00AC49F6" w:rsidRDefault="00853415" w:rsidP="001564AC">
            <w:pPr>
              <w:spacing w:after="0"/>
              <w:jc w:val="center"/>
              <w:divId w:val="154286305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0368A" w14:textId="77777777" w:rsidR="00AC49F6" w:rsidRDefault="00853415">
            <w:pPr>
              <w:jc w:val="center"/>
              <w:divId w:val="1568152756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f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3A34" w14:textId="77777777" w:rsidR="00AC49F6" w:rsidRDefault="00853415">
            <w:pPr>
              <w:jc w:val="center"/>
              <w:divId w:val="97121066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AB035" w14:textId="77777777" w:rsidR="00AC49F6" w:rsidRDefault="00853415">
            <w:pPr>
              <w:jc w:val="center"/>
              <w:divId w:val="142969198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6E0DC" w14:textId="77777777" w:rsidR="00AC49F6" w:rsidRDefault="00853415">
            <w:pPr>
              <w:jc w:val="center"/>
              <w:divId w:val="146068042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g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1836" w14:textId="77777777" w:rsidR="00AC49F6" w:rsidRDefault="00853415">
            <w:pPr>
              <w:jc w:val="center"/>
              <w:divId w:val="1744679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6A39C" w14:textId="7CA4F2E4" w:rsidR="00AC49F6" w:rsidRDefault="00853415" w:rsidP="001564AC">
            <w:pPr>
              <w:spacing w:after="0"/>
              <w:divId w:val="57686937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One RCT</w:t>
            </w:r>
            <w:r w:rsidR="002F3A46" w:rsidRPr="002F3A46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4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self-efficacy and found no significant difference between intervention and control group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F8943" w14:textId="77777777" w:rsidR="00AC49F6" w:rsidRDefault="00853415" w:rsidP="001564AC">
            <w:pPr>
              <w:spacing w:after="0"/>
              <w:jc w:val="center"/>
              <w:divId w:val="207546415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B744" w14:textId="77777777" w:rsidR="00AC49F6" w:rsidRDefault="00853415">
            <w:pPr>
              <w:jc w:val="center"/>
              <w:divId w:val="129698508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AC49F6" w14:paraId="7D4CC982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783FB4E" w14:textId="77777777" w:rsidR="00AC49F6" w:rsidRDefault="00853415" w:rsidP="001564AC">
            <w:pPr>
              <w:spacing w:after="0"/>
              <w:divId w:val="1578057396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Teamwork competencies (at course completion)</w:t>
            </w:r>
          </w:p>
        </w:tc>
      </w:tr>
      <w:tr w:rsidR="00AC49F6" w14:paraId="45B4DD05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B68D5" w14:textId="77777777" w:rsidR="00AC49F6" w:rsidRDefault="00853415">
            <w:pPr>
              <w:jc w:val="center"/>
              <w:divId w:val="7383294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1565F" w14:textId="77777777" w:rsidR="00AC49F6" w:rsidRDefault="00853415">
            <w:pPr>
              <w:jc w:val="center"/>
              <w:divId w:val="6339436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B4DAF" w14:textId="77777777" w:rsidR="00AC49F6" w:rsidRDefault="00853415">
            <w:pPr>
              <w:jc w:val="center"/>
              <w:divId w:val="1530997026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FFDE0" w14:textId="77777777" w:rsidR="00AC49F6" w:rsidRDefault="00853415">
            <w:pPr>
              <w:jc w:val="center"/>
              <w:divId w:val="6365151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not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h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6945" w14:textId="77777777" w:rsidR="00AC49F6" w:rsidRDefault="00853415">
            <w:pPr>
              <w:jc w:val="center"/>
              <w:divId w:val="72314516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24F50" w14:textId="77777777" w:rsidR="00AC49F6" w:rsidRDefault="00853415">
            <w:pPr>
              <w:jc w:val="center"/>
              <w:divId w:val="994141207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98256" w14:textId="77777777" w:rsidR="00AC49F6" w:rsidRDefault="00853415">
            <w:pPr>
              <w:jc w:val="center"/>
              <w:divId w:val="178935209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9E1A8" w14:textId="33AE5DE3" w:rsidR="00AC49F6" w:rsidRDefault="00853415" w:rsidP="001564AC">
            <w:pPr>
              <w:spacing w:after="0"/>
              <w:divId w:val="2299247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Fourteen studies (12 RCTs</w:t>
            </w:r>
            <w:r w:rsidR="00444E7F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3-6,</w:t>
            </w:r>
            <w:r w:rsidR="001F5E76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 xml:space="preserve"> 9-12,14-17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and 2 non-randomised studies</w:t>
            </w:r>
            <w:r w:rsidR="00447BAE" w:rsidRPr="00447BAE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1,2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) reported teamwork competencies at course completion. </w:t>
            </w: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Communication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One RCT</w:t>
            </w:r>
            <w:r w:rsidR="00C57937" w:rsidRPr="00C57937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6</w:t>
            </w:r>
            <w:r w:rsidR="00C57937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measured 'teamwork verbalisations' and found significantly higher verbalisations in intervention group vs control: directed orders, task assignments, undirected orders and planning. </w:t>
            </w:r>
            <w:r w:rsidR="001F339E">
              <w:rPr>
                <w:rFonts w:ascii="Arial Narrow" w:eastAsia="Times New Roman" w:hAnsi="Arial Narrow"/>
                <w:sz w:val="13"/>
                <w:szCs w:val="13"/>
              </w:rPr>
              <w:t>Two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RCTs</w:t>
            </w:r>
            <w:r w:rsidR="009A6356" w:rsidRPr="009A6356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 xml:space="preserve">9,15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also reported significantly greater proportion of leadership statements in intervention group vs control and three RCTs</w:t>
            </w:r>
            <w:r w:rsidR="003B0E29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5,14,15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identified significantly increased directed team communication in intervention group vs control. </w:t>
            </w:r>
            <w:r w:rsidR="003B0E29">
              <w:rPr>
                <w:rFonts w:ascii="Arial Narrow" w:eastAsia="Times New Roman" w:hAnsi="Arial Narrow"/>
                <w:sz w:val="13"/>
                <w:szCs w:val="13"/>
              </w:rPr>
              <w:t>One</w:t>
            </w:r>
            <w:r w:rsidR="000E56F3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14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also reported increased completed closed-loop communication and follower-initiated communication in intervention group vs control. </w:t>
            </w:r>
            <w:r w:rsidR="0052790D">
              <w:rPr>
                <w:rFonts w:ascii="Arial Narrow" w:eastAsia="Times New Roman" w:hAnsi="Arial Narrow"/>
                <w:sz w:val="13"/>
                <w:szCs w:val="13"/>
              </w:rPr>
              <w:t>One RCT</w:t>
            </w:r>
            <w:r w:rsidR="0052790D" w:rsidRPr="0052790D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11</w:t>
            </w:r>
            <w:r w:rsidR="0052790D"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 xml:space="preserve"> </w:t>
            </w:r>
            <w:r w:rsidR="007D1BF4" w:rsidRPr="0053299F">
              <w:rPr>
                <w:rFonts w:ascii="Arial Narrow" w:eastAsia="Times New Roman" w:hAnsi="Arial Narrow"/>
                <w:sz w:val="13"/>
                <w:szCs w:val="13"/>
              </w:rPr>
              <w:t>identified more leading utterances in the control group vs intervention</w:t>
            </w:r>
            <w:r w:rsidR="007E3462">
              <w:rPr>
                <w:rFonts w:ascii="Arial Narrow" w:eastAsia="Times New Roman" w:hAnsi="Arial Narrow"/>
                <w:sz w:val="13"/>
                <w:szCs w:val="13"/>
              </w:rPr>
              <w:t xml:space="preserve">. </w:t>
            </w: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Decision making and leadership behaviour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Two RCTs</w:t>
            </w:r>
            <w:r w:rsidR="00053E7A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 xml:space="preserve">8,10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reported increased leadership behaviour in intervention group vs control. </w:t>
            </w:r>
            <w:r w:rsidR="00225001">
              <w:rPr>
                <w:rFonts w:ascii="Arial Narrow" w:eastAsia="Times New Roman" w:hAnsi="Arial Narrow"/>
                <w:sz w:val="13"/>
                <w:szCs w:val="13"/>
              </w:rPr>
              <w:t>One</w:t>
            </w:r>
            <w:r w:rsidR="00225001" w:rsidRPr="00225001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trial also reported significantly increased correction of improper chest compressions in intervention group. </w:t>
            </w:r>
            <w:r w:rsidR="00C50F1A">
              <w:rPr>
                <w:rFonts w:ascii="Arial Narrow" w:eastAsia="Times New Roman" w:hAnsi="Arial Narrow"/>
                <w:sz w:val="13"/>
                <w:szCs w:val="13"/>
              </w:rPr>
              <w:t>One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RCT</w:t>
            </w:r>
            <w:r w:rsidR="00225001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9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increased decision-making in intervention group vs control. One non-randomised study</w:t>
            </w:r>
            <w:r w:rsidR="00017A28" w:rsidRPr="00017A28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2</w:t>
            </w:r>
            <w:r w:rsidR="00017A28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reported no significant difference in leadership behaviour between intervention and control. </w:t>
            </w: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Teamwork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One RCT</w:t>
            </w:r>
            <w:r w:rsidR="00017A28" w:rsidRPr="00017A28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4</w:t>
            </w:r>
            <w:r w:rsidR="00017A28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reported significantly higher team-level efficacy in intervention group vs control and one non-randomised study</w:t>
            </w:r>
            <w:r w:rsidR="00017A28" w:rsidRPr="00017A28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</w:t>
            </w:r>
            <w:r w:rsidR="00017A28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reported more teamwork intervention events in intervention group vs control. Two RCTs</w:t>
            </w:r>
            <w:r w:rsidR="00017A28" w:rsidRPr="00017A28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16,17</w:t>
            </w:r>
            <w:r w:rsidRPr="00017A28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and a non-randomised study</w:t>
            </w:r>
            <w:r w:rsidR="0072389C" w:rsidRPr="0072389C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2</w:t>
            </w:r>
            <w:r w:rsidR="0072389C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found no sig</w:t>
            </w:r>
            <w:r w:rsidR="0072389C">
              <w:rPr>
                <w:rFonts w:ascii="Arial Narrow" w:eastAsia="Times New Roman" w:hAnsi="Arial Narrow"/>
                <w:sz w:val="13"/>
                <w:szCs w:val="13"/>
              </w:rPr>
              <w:t>nificant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difference in measures of teamwork between intervention and control groups. </w:t>
            </w: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Non-technical skills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Two RCTs</w:t>
            </w:r>
            <w:r w:rsidR="008F395D" w:rsidRPr="008F395D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3,12</w:t>
            </w:r>
            <w:r w:rsidR="008F395D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reported significantly higher non-technical skill performance</w:t>
            </w:r>
            <w:r w:rsidR="00BB3395" w:rsidRPr="00BB3395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3</w:t>
            </w:r>
            <w:r w:rsidR="00BB3395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and total behavioural skills scores</w:t>
            </w:r>
            <w:r w:rsidR="00BB3395" w:rsidRPr="00BB3395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12</w:t>
            </w:r>
            <w:r w:rsidR="00BB3395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in the intervention group vs control. </w:t>
            </w: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Workload management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Two RCTs</w:t>
            </w:r>
            <w:r w:rsidR="00BB3395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15,16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significantly improved workload management in intervention group vs control.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2974A" w14:textId="77777777" w:rsidR="00AC49F6" w:rsidRDefault="00853415">
            <w:pPr>
              <w:jc w:val="center"/>
              <w:divId w:val="139365169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2C0A3" w14:textId="77777777" w:rsidR="00AC49F6" w:rsidRDefault="00853415">
            <w:pPr>
              <w:jc w:val="center"/>
              <w:divId w:val="37790265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AC49F6" w14:paraId="18506035" w14:textId="77777777" w:rsidTr="00515AFC">
        <w:trPr>
          <w:divId w:val="2022468541"/>
          <w:cantSplit/>
        </w:trPr>
        <w:tc>
          <w:tcPr>
            <w:tcW w:w="5000" w:type="pct"/>
            <w:gridSpan w:val="13"/>
            <w:shd w:val="clear" w:color="auto" w:fill="FFFFFF"/>
            <w:tcMar>
              <w:top w:w="7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68FDE4F" w14:textId="77777777" w:rsidR="00AC49F6" w:rsidRDefault="00853415" w:rsidP="001564AC">
            <w:pPr>
              <w:spacing w:after="0"/>
              <w:divId w:val="1156650435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Teamwork competencies (beyond course completion but &lt; 1 year)</w:t>
            </w:r>
          </w:p>
        </w:tc>
      </w:tr>
      <w:tr w:rsidR="00AC49F6" w14:paraId="67B52D39" w14:textId="77777777" w:rsidTr="00515AFC">
        <w:trPr>
          <w:divId w:val="202246854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78D1F" w14:textId="77777777" w:rsidR="00AC49F6" w:rsidRDefault="00853415">
            <w:pPr>
              <w:jc w:val="center"/>
              <w:divId w:val="186358979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DBD20" w14:textId="77777777" w:rsidR="00AC49F6" w:rsidRDefault="00853415">
            <w:pPr>
              <w:jc w:val="center"/>
              <w:divId w:val="3006225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D2675" w14:textId="77777777" w:rsidR="00AC49F6" w:rsidRDefault="00853415">
            <w:pPr>
              <w:jc w:val="center"/>
              <w:divId w:val="462966013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901F7" w14:textId="77777777" w:rsidR="00AC49F6" w:rsidRDefault="00853415">
            <w:pPr>
              <w:jc w:val="center"/>
              <w:divId w:val="400710940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h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21B2" w14:textId="77777777" w:rsidR="00AC49F6" w:rsidRDefault="00853415">
            <w:pPr>
              <w:jc w:val="center"/>
              <w:divId w:val="64501278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26FA6" w14:textId="77777777" w:rsidR="00AC49F6" w:rsidRDefault="00853415">
            <w:pPr>
              <w:jc w:val="center"/>
              <w:divId w:val="9706774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1FFCE" w14:textId="77777777" w:rsidR="00AC49F6" w:rsidRDefault="00853415">
            <w:pPr>
              <w:jc w:val="center"/>
              <w:divId w:val="2688601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6D23" w14:textId="3ADF8BC7" w:rsidR="00AC49F6" w:rsidRDefault="00853415" w:rsidP="001564AC">
            <w:pPr>
              <w:spacing w:after="0"/>
              <w:divId w:val="9383652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Three RCTs</w:t>
            </w:r>
            <w:r w:rsidR="00A87543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4,11,17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teamwork competency outcomes beyond course completion. One RCT</w:t>
            </w:r>
            <w:r w:rsidR="00EF2DC2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11</w:t>
            </w:r>
            <w:r w:rsidR="00EF2DC2"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reported more leadership utterances, task assignments, commands and decisions about what to do in intervention group at 4 months than control group. One RCT</w:t>
            </w:r>
            <w:r w:rsidR="007955F6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4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significantly higher self-reported teamwork in intervention group at follow-up (timepoint of FU not reported). One RCT</w:t>
            </w:r>
            <w:r w:rsidR="007955F6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17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reported no significant difference between intervention and control group in TEAM scores at 3 months (following no significant difference at course completion)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8F63" w14:textId="77777777" w:rsidR="00AC49F6" w:rsidRDefault="00853415">
            <w:pPr>
              <w:jc w:val="center"/>
              <w:divId w:val="130924407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BA13B" w14:textId="77777777" w:rsidR="00AC49F6" w:rsidRDefault="00853415">
            <w:pPr>
              <w:jc w:val="center"/>
              <w:divId w:val="82636145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</w:tbl>
    <w:p w14:paraId="2C94C6EA" w14:textId="77777777" w:rsidR="00AC49F6" w:rsidRDefault="00853415" w:rsidP="001564AC">
      <w:pPr>
        <w:pStyle w:val="NormalWeb"/>
        <w:spacing w:before="0" w:beforeAutospacing="0" w:after="0" w:afterAutospacing="0" w:line="140" w:lineRule="atLeast"/>
        <w:divId w:val="2022468541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CI: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confidence interval</w:t>
      </w:r>
    </w:p>
    <w:p w14:paraId="629FC55D" w14:textId="77777777" w:rsidR="00AC49F6" w:rsidRDefault="00853415" w:rsidP="001564AC">
      <w:pPr>
        <w:pStyle w:val="Heading4"/>
        <w:spacing w:before="120" w:beforeAutospacing="0" w:after="0" w:afterAutospacing="0" w:line="140" w:lineRule="atLeast"/>
        <w:rPr>
          <w:rFonts w:ascii="Arial Narrow" w:eastAsia="Times New Roman" w:hAnsi="Arial Narrow"/>
          <w:color w:val="000000"/>
          <w:lang w:val="en"/>
        </w:rPr>
      </w:pPr>
      <w:r>
        <w:rPr>
          <w:rFonts w:ascii="Arial Narrow" w:eastAsia="Times New Roman" w:hAnsi="Arial Narrow"/>
          <w:color w:val="000000"/>
          <w:lang w:val="en"/>
        </w:rPr>
        <w:t>Explanations</w:t>
      </w:r>
    </w:p>
    <w:p w14:paraId="26637021" w14:textId="77777777" w:rsidR="00AC49F6" w:rsidRDefault="00853415" w:rsidP="001564AC">
      <w:pPr>
        <w:spacing w:after="0" w:line="140" w:lineRule="atLeast"/>
        <w:divId w:val="1376661690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a. Some concerns in RoB assessment, no specified analysis plan for survival data</w:t>
      </w:r>
    </w:p>
    <w:p w14:paraId="4FD178AE" w14:textId="77777777" w:rsidR="00AC49F6" w:rsidRDefault="00853415" w:rsidP="001564AC">
      <w:pPr>
        <w:spacing w:after="0" w:line="140" w:lineRule="atLeast"/>
        <w:divId w:val="157997261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b. No effect size, confidence interval reported, potential confounders not evaluated</w:t>
      </w:r>
    </w:p>
    <w:p w14:paraId="320F8B1F" w14:textId="77777777" w:rsidR="00AC49F6" w:rsidRDefault="00853415" w:rsidP="001564AC">
      <w:pPr>
        <w:spacing w:after="0" w:line="140" w:lineRule="atLeast"/>
        <w:divId w:val="102035635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c. None of included studies rated low risk of bias</w:t>
      </w:r>
    </w:p>
    <w:p w14:paraId="1958EAEC" w14:textId="77777777" w:rsidR="00AC49F6" w:rsidRDefault="00853415" w:rsidP="001564AC">
      <w:pPr>
        <w:spacing w:after="0" w:line="140" w:lineRule="atLeast"/>
        <w:divId w:val="1936474665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d. Mainly small sample sizes (7 of 10 studies less than 100 participants)</w:t>
      </w:r>
    </w:p>
    <w:p w14:paraId="03391E3B" w14:textId="77777777" w:rsidR="00AC49F6" w:rsidRDefault="00853415" w:rsidP="001564AC">
      <w:pPr>
        <w:spacing w:after="0" w:line="140" w:lineRule="atLeast"/>
        <w:divId w:val="850291928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e. Mainly small sample sizes</w:t>
      </w:r>
    </w:p>
    <w:p w14:paraId="41495D47" w14:textId="77777777" w:rsidR="00AC49F6" w:rsidRDefault="00853415" w:rsidP="001564AC">
      <w:pPr>
        <w:spacing w:after="0" w:line="140" w:lineRule="atLeast"/>
        <w:divId w:val="140503182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f. Single study, some concerns RoB</w:t>
      </w:r>
    </w:p>
    <w:p w14:paraId="368C4E34" w14:textId="77777777" w:rsidR="00AC49F6" w:rsidRDefault="00853415" w:rsidP="001564AC">
      <w:pPr>
        <w:spacing w:after="0" w:line="140" w:lineRule="atLeast"/>
        <w:divId w:val="1575624322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g. single study</w:t>
      </w:r>
    </w:p>
    <w:p w14:paraId="3FA0F077" w14:textId="77777777" w:rsidR="00162019" w:rsidRDefault="00853415" w:rsidP="001564AC">
      <w:pPr>
        <w:spacing w:after="0" w:line="140" w:lineRule="atLeast"/>
        <w:divId w:val="1640839056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h. Some inconsistent findings </w:t>
      </w:r>
    </w:p>
    <w:p w14:paraId="4A525DD9" w14:textId="77777777" w:rsidR="006E43EC" w:rsidRDefault="006E43EC" w:rsidP="001564AC">
      <w:pPr>
        <w:spacing w:after="0" w:line="140" w:lineRule="atLeast"/>
        <w:divId w:val="1640839056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</w:p>
    <w:p w14:paraId="740C61C9" w14:textId="77777777" w:rsidR="006E43EC" w:rsidRDefault="00486E54" w:rsidP="006E43EC">
      <w:pPr>
        <w:pStyle w:val="Heading2"/>
        <w:jc w:val="both"/>
        <w:divId w:val="1640839056"/>
        <w:rPr>
          <w:color w:val="000000"/>
        </w:rPr>
      </w:pPr>
      <w:hyperlink w:anchor="_heading=h.3dy6vkm">
        <w:r w:rsidR="006E43EC">
          <w:rPr>
            <w:color w:val="000000"/>
          </w:rPr>
          <w:t>References</w:t>
        </w:r>
      </w:hyperlink>
    </w:p>
    <w:p w14:paraId="1A105721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  <w:lang w:val="pt-PT"/>
        </w:rPr>
        <w:t xml:space="preserve">Gonçalves, B. A. R., Melo, M. D. C. B. D., Ferri Liu, P. M., Valente, B. C. H. G., Ribeiro, V. P., &amp; Vilaça e Silva, P. H. (2022). 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Teamwork in Pediatric Resuscitation: Training Medical Students on High-Fidelity Simulation.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Advances in Medical Education and Practice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 697-708.</w:t>
      </w:r>
    </w:p>
    <w:p w14:paraId="7FEB513F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  <w:lang w:val="it-IT"/>
        </w:rPr>
        <w:t xml:space="preserve">Rovamo, L., Nurmi, E., Mattila, M. M., Suominen, P., &amp; Silvennoinen, M. (2015). 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Effect of a simulation-based workshop on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multidisplinary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 teamwork of newborn emergencies: an intervention study.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BMC research notes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8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 1-8.</w:t>
      </w:r>
    </w:p>
    <w:p w14:paraId="0198C9F0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Blackwood, J., Duff, J. P., Nettel-Aguirre, A.,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Djogovic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, D., &amp; Joynt, C. (2014). Does teaching crisis resource management skills improve resuscitation performance in pediatric </w:t>
      </w:r>
      <w:proofErr w:type="gram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residents?.</w:t>
      </w:r>
      <w:proofErr w:type="gram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Pediatric Critical Care Medicine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15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(4), e168-e174.</w:t>
      </w:r>
    </w:p>
    <w:p w14:paraId="5D87ACF7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  <w:lang w:val="de-CH"/>
        </w:rPr>
        <w:lastRenderedPageBreak/>
        <w:t xml:space="preserve">Coppens, I., Verhaeghe, S., Van Hecke, A., &amp; Beeckman, D. (2018). 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The effectiveness of crisis resource management and team debriefing in resuscitation education of nursing students: A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randomised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 controlled trial.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Journal of clinical nursing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27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(1-2), 77-85.</w:t>
      </w:r>
    </w:p>
    <w:p w14:paraId="39036316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Fagan, M. J., Connelly, C. D., Williams, B. S., &amp; Fisher, E. S. (2018). Integrating team training in the pediatric life support program: an effective and efficient </w:t>
      </w:r>
      <w:proofErr w:type="gram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approach?.</w:t>
      </w:r>
      <w:proofErr w:type="gram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JONA: The Journal of Nursing Administration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48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(5), 279-284.</w:t>
      </w:r>
    </w:p>
    <w:p w14:paraId="51FD22C0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Castelao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, E. F., Russo, S. G., Cremer, S., Strack, M., Kaminski, L., Eich, C., ... &amp; Boos, M. (2011). Positive impact of crisis resource management training on no-flow time and team member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verbalisations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 during simulated cardiopulmonary resuscitation: a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randomised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 controlled trial.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Resuscitation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82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(10), 1338-1343.</w:t>
      </w:r>
    </w:p>
    <w:p w14:paraId="477F1E79" w14:textId="6538CE1A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Fernandez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Castelao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 E., Boos, M., Ringer, C., Eich, C., &amp; Russo, S. G. (2015). Effect of CRM team leader training on team performance and leadership behavior in simulated cardiac arrest scenarios: a prospective, randomized, controlled study.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BMC medical education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15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(1), 1-8.</w:t>
      </w:r>
    </w:p>
    <w:p w14:paraId="72C0F3C7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Fernandez, R., Rosenman, E. D., Olenick, J.,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Misisco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 A., Brolliar, S. M., Chipman, A. K., ... &amp; Chao, G. T. (2020). Simulation-based team leadership training improves team leadership during actual trauma resuscitations: a randomized controlled trial.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Critical Care Medicine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48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(1), 73-82.</w:t>
      </w:r>
    </w:p>
    <w:p w14:paraId="6F5501BE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  <w:lang w:val="de-CH"/>
        </w:rPr>
        <w:t xml:space="preserve">Hochstrasser, S. R., Amacher, S. A., Tschan, F., Semmer, N. K., Becker, C., Metzger, K., ... &amp; Marsch, S. (2022). 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Gender</w:t>
      </w:r>
      <w:r w:rsidRPr="006E43EC">
        <w:rPr>
          <w:rFonts w:ascii="Cambria Math" w:hAnsi="Cambria Math" w:cs="Cambria Math"/>
          <w:color w:val="222222"/>
          <w:sz w:val="16"/>
          <w:szCs w:val="16"/>
          <w:shd w:val="clear" w:color="auto" w:fill="FFFFFF"/>
        </w:rPr>
        <w:t>‐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focused training improves leadership of female medical students: A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randomised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 trial.</w:t>
      </w:r>
      <w:r w:rsidRPr="006E43EC">
        <w:rPr>
          <w:rFonts w:ascii="Arial Narrow" w:hAnsi="Arial Narrow" w:cs="Arial Narrow"/>
          <w:color w:val="222222"/>
          <w:sz w:val="16"/>
          <w:szCs w:val="16"/>
          <w:shd w:val="clear" w:color="auto" w:fill="FFFFFF"/>
        </w:rPr>
        <w:t>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Medical Education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56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(3), 321-330.</w:t>
      </w:r>
    </w:p>
    <w:p w14:paraId="2B30B7F5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  <w:lang w:val="de-CH"/>
        </w:rPr>
        <w:t xml:space="preserve">Haffner, L., Mahling, M., Muench, A., Castan, C., Schubert, P., Naumann, A., ... 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&amp; Celebi, N. (2016). Improved recognition of ineffective chest compressions after a brief Crew Resource Management (CRM) training: a prospective,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randomised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 simulation study.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BMC Emergency Medicine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17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(1), 1-8.</w:t>
      </w:r>
    </w:p>
    <w:p w14:paraId="070DF512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  <w:lang w:val="de-CH"/>
        </w:rPr>
        <w:t xml:space="preserve">Hunziker, S., Bühlmann, C., Tschan, F., Balestra, G., Legeret, C., Schumacher, C., ... 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&amp; Marsch, S. (2010). Brief leadership instructions improve cardiopulmonary resuscitation in a high-fidelity simulation: a randomized controlled trial.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Critical care medicine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38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(4), 1086-1091.</w:t>
      </w:r>
    </w:p>
    <w:p w14:paraId="3D7F5675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Litke-Wager, C., Delaney, H., Mu, T., &amp; Sawyer, T. (2020). Impact of task-oriented role assignment on neonatal resuscitation performance: a simulation-based randomized controlled trial.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American Journal of Perinatology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38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(09), 914-921.</w:t>
      </w:r>
    </w:p>
    <w:p w14:paraId="592492B4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  <w:lang w:val="de-CH"/>
        </w:rPr>
        <w:t xml:space="preserve">Peltonen, V., Peltonen, L. M., Rantanen, M., Säämänen, J., Vänttinen, O., Koskela, J., ... &amp; Tommila, M. (2022). 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Randomized controlled trial comparing pit crew resuscitation model against standard advanced life support training.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Journal of the American College of Emergency Physicians Open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3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(3), e12721.</w:t>
      </w:r>
    </w:p>
    <w:p w14:paraId="6B1CF92D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 xml:space="preserve">Scicchitano, E., Stark, P., Koetter, P., Michalak, N., &amp; </w:t>
      </w: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Zurca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 A. D. (2021). Blindfolding improves communication in inexperienced residents undergoing ACLS training.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Journal of graduate medical education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13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(1), 123-127.</w:t>
      </w:r>
    </w:p>
    <w:p w14:paraId="519021DE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Thomas, E. J., Taggart, B., Crandell, S., Lasky, R. E., Williams, A. L., Love, L. J., ... &amp; Helmreich, R. L. (2007). Teaching teamwork during the Neonatal Resuscitation Program: a randomized trial.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Journal of Perinatology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27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(7), 409-414.</w:t>
      </w:r>
    </w:p>
    <w:p w14:paraId="2170187E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sz w:val="16"/>
          <w:szCs w:val="16"/>
        </w:rPr>
      </w:pP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Thomas, E. J., Williams, A. L., Reichman, E. F., Lasky, R. E., Crandell, S., &amp; Taggart, W. R. (2010). Team training in the neonatal resuscitation program for interns: teamwork and quality of resuscitations.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Pediatrics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125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(3), 539-546.</w:t>
      </w:r>
    </w:p>
    <w:p w14:paraId="64686141" w14:textId="77777777" w:rsidR="006E43EC" w:rsidRPr="006E43EC" w:rsidRDefault="006E43EC" w:rsidP="006E43EC">
      <w:pPr>
        <w:pStyle w:val="ListParagraph"/>
        <w:numPr>
          <w:ilvl w:val="0"/>
          <w:numId w:val="1"/>
        </w:numPr>
        <w:ind w:left="426"/>
        <w:divId w:val="1640839056"/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</w:pPr>
      <w:proofErr w:type="spellStart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Truchot</w:t>
      </w:r>
      <w:proofErr w:type="spellEnd"/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 J., Michelet, D., Philippon, A. L., Drummond, D., Freund, Y., &amp; Plaisance, P. (2023). Effect of a specific training intervention with task interruptions on the quality of simulated advance life support: A randomized multi centered controlled simulation study.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Australasian Emergency Care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, </w:t>
      </w:r>
      <w:r w:rsidRPr="006E43EC">
        <w:rPr>
          <w:rFonts w:ascii="Arial Narrow" w:hAnsi="Arial Narrow" w:cstheme="minorHAnsi"/>
          <w:i/>
          <w:iCs/>
          <w:color w:val="222222"/>
          <w:sz w:val="16"/>
          <w:szCs w:val="16"/>
          <w:shd w:val="clear" w:color="auto" w:fill="FFFFFF"/>
        </w:rPr>
        <w:t>26</w:t>
      </w:r>
      <w:r w:rsidRPr="006E43EC">
        <w:rPr>
          <w:rFonts w:ascii="Arial Narrow" w:hAnsi="Arial Narrow" w:cstheme="minorHAnsi"/>
          <w:color w:val="222222"/>
          <w:sz w:val="16"/>
          <w:szCs w:val="16"/>
          <w:shd w:val="clear" w:color="auto" w:fill="FFFFFF"/>
        </w:rPr>
        <w:t>(2), 153-157.</w:t>
      </w:r>
    </w:p>
    <w:p w14:paraId="43A49AC0" w14:textId="77777777" w:rsidR="006E43EC" w:rsidRPr="006E43EC" w:rsidRDefault="006E43EC" w:rsidP="001564AC">
      <w:pPr>
        <w:spacing w:after="0" w:line="140" w:lineRule="atLeast"/>
        <w:divId w:val="1640839056"/>
        <w:rPr>
          <w:rFonts w:ascii="Arial Narrow" w:eastAsia="Times New Roman" w:hAnsi="Arial Narrow"/>
          <w:color w:val="000000"/>
          <w:sz w:val="16"/>
          <w:szCs w:val="16"/>
          <w:lang w:val="en"/>
        </w:rPr>
      </w:pPr>
    </w:p>
    <w:sectPr w:rsidR="006E43EC" w:rsidRPr="006E43EC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F4B"/>
    <w:multiLevelType w:val="hybridMultilevel"/>
    <w:tmpl w:val="BB6A7C54"/>
    <w:lvl w:ilvl="0" w:tplc="4DD66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8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30"/>
    <w:rsid w:val="00017A28"/>
    <w:rsid w:val="00053E7A"/>
    <w:rsid w:val="0007442F"/>
    <w:rsid w:val="000A64DE"/>
    <w:rsid w:val="000E56F3"/>
    <w:rsid w:val="001564AC"/>
    <w:rsid w:val="00162019"/>
    <w:rsid w:val="001F339E"/>
    <w:rsid w:val="001F5E76"/>
    <w:rsid w:val="00225001"/>
    <w:rsid w:val="0028461E"/>
    <w:rsid w:val="00296D79"/>
    <w:rsid w:val="00297D02"/>
    <w:rsid w:val="002E47CA"/>
    <w:rsid w:val="002F3A46"/>
    <w:rsid w:val="003757C0"/>
    <w:rsid w:val="003B0E29"/>
    <w:rsid w:val="00444E7F"/>
    <w:rsid w:val="00447BAE"/>
    <w:rsid w:val="00486E54"/>
    <w:rsid w:val="004E63AC"/>
    <w:rsid w:val="00515AFC"/>
    <w:rsid w:val="0052790D"/>
    <w:rsid w:val="0053299F"/>
    <w:rsid w:val="005C3A46"/>
    <w:rsid w:val="005C701E"/>
    <w:rsid w:val="005D0892"/>
    <w:rsid w:val="00637AAB"/>
    <w:rsid w:val="006E43EC"/>
    <w:rsid w:val="006F0530"/>
    <w:rsid w:val="0072389C"/>
    <w:rsid w:val="0074078F"/>
    <w:rsid w:val="007744A8"/>
    <w:rsid w:val="007753EE"/>
    <w:rsid w:val="007849AD"/>
    <w:rsid w:val="007955F6"/>
    <w:rsid w:val="007B74B0"/>
    <w:rsid w:val="007D1BF4"/>
    <w:rsid w:val="007E3462"/>
    <w:rsid w:val="00805874"/>
    <w:rsid w:val="00814EA6"/>
    <w:rsid w:val="00853415"/>
    <w:rsid w:val="008F3028"/>
    <w:rsid w:val="008F395D"/>
    <w:rsid w:val="00922F89"/>
    <w:rsid w:val="009A6356"/>
    <w:rsid w:val="00A87543"/>
    <w:rsid w:val="00AC44B9"/>
    <w:rsid w:val="00AC49F6"/>
    <w:rsid w:val="00AD42E1"/>
    <w:rsid w:val="00B1423E"/>
    <w:rsid w:val="00BA47AD"/>
    <w:rsid w:val="00BB3395"/>
    <w:rsid w:val="00C50F1A"/>
    <w:rsid w:val="00C57937"/>
    <w:rsid w:val="00C61280"/>
    <w:rsid w:val="00CC07AA"/>
    <w:rsid w:val="00CD037C"/>
    <w:rsid w:val="00CD6266"/>
    <w:rsid w:val="00D1448F"/>
    <w:rsid w:val="00DC2B9C"/>
    <w:rsid w:val="00E67135"/>
    <w:rsid w:val="00E84E30"/>
    <w:rsid w:val="00EC3AE9"/>
    <w:rsid w:val="00EF2DC2"/>
    <w:rsid w:val="00F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4D7A"/>
  <w15:docId w15:val="{C5BFAEDC-B69C-4325-82EF-D56FE0F0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label">
    <w:name w:val="label"/>
    <w:basedOn w:val="DefaultParagraphFont"/>
  </w:style>
  <w:style w:type="character" w:customStyle="1" w:styleId="cell-value">
    <w:name w:val="cell-value"/>
    <w:basedOn w:val="DefaultParagraphFont"/>
  </w:style>
  <w:style w:type="character" w:customStyle="1" w:styleId="cell">
    <w:name w:val="cell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3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43EC"/>
    <w:pPr>
      <w:spacing w:after="0" w:line="240" w:lineRule="auto"/>
      <w:ind w:left="720"/>
      <w:contextualSpacing/>
    </w:pPr>
    <w:rPr>
      <w:rFonts w:ascii="Cambria" w:eastAsia="Cambria" w:hAnsi="Cambria" w:cs="Cambria"/>
      <w:kern w:val="0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1815</Words>
  <Characters>10349</Characters>
  <Application>Microsoft Office Word</Application>
  <DocSecurity>4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Farquharson</dc:creator>
  <cp:lastModifiedBy>Yeung, Joyce</cp:lastModifiedBy>
  <cp:revision>2</cp:revision>
  <dcterms:created xsi:type="dcterms:W3CDTF">2023-12-04T18:30:00Z</dcterms:created>
  <dcterms:modified xsi:type="dcterms:W3CDTF">2023-12-04T18:30:00Z</dcterms:modified>
</cp:coreProperties>
</file>