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0998"/>
        <w:gridCol w:w="156"/>
        <w:gridCol w:w="1494"/>
        <w:gridCol w:w="156"/>
        <w:gridCol w:w="156"/>
      </w:tblGrid>
      <w:tr w:rsidR="00820FC7" w14:paraId="6B53F225" w14:textId="77777777">
        <w:trPr>
          <w:divId w:val="1082144095"/>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04D9F31A" w14:textId="77777777" w:rsidR="00820FC7" w:rsidRDefault="00820FC7">
            <w:pPr>
              <w:pStyle w:val="Heading1"/>
              <w:spacing w:line="270" w:lineRule="atLeast"/>
              <w:rPr>
                <w:rFonts w:ascii="Verdana" w:eastAsia="Times New Roman" w:hAnsi="Verdana"/>
                <w:sz w:val="24"/>
                <w:szCs w:val="24"/>
              </w:rPr>
            </w:pPr>
            <w:bookmarkStart w:id="0" w:name="_GoBack"/>
            <w:bookmarkEnd w:id="0"/>
            <w:r>
              <w:rPr>
                <w:rFonts w:ascii="Verdana" w:eastAsia="Times New Roman" w:hAnsi="Verdana"/>
                <w:sz w:val="24"/>
                <w:szCs w:val="24"/>
              </w:rPr>
              <w:t>Question: CPR Feedback Devices in Training</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384FE012" w14:textId="77777777" w:rsidR="00820FC7" w:rsidRDefault="00820FC7">
            <w:pPr>
              <w:rPr>
                <w:rFonts w:ascii="Verdana" w:eastAsia="Times New Roman" w:hAnsi="Verdana"/>
              </w:rPr>
            </w:pPr>
          </w:p>
        </w:tc>
      </w:tr>
      <w:tr w:rsidR="00820FC7" w14:paraId="5D66A0FA" w14:textId="77777777">
        <w:trPr>
          <w:divId w:val="1082144095"/>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0E7D6CF5"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7CC99BB0" w14:textId="77777777" w:rsidR="00820FC7" w:rsidRDefault="00820FC7">
            <w:pPr>
              <w:rPr>
                <w:rFonts w:ascii="Verdana" w:eastAsia="Times New Roman" w:hAnsi="Verdana"/>
              </w:rPr>
            </w:pPr>
          </w:p>
        </w:tc>
      </w:tr>
      <w:tr w:rsidR="00820FC7" w14:paraId="079C7547"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53A8258"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Population: A</w:t>
            </w:r>
            <w:r>
              <w:rPr>
                <w:rStyle w:val="section-name"/>
                <w:sz w:val="21"/>
                <w:szCs w:val="21"/>
              </w:rPr>
              <w:t>mong students who are receiving resuscitation training</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70A7368B" w14:textId="77777777" w:rsidR="00820FC7" w:rsidRDefault="00820FC7">
            <w:pPr>
              <w:rPr>
                <w:rFonts w:ascii="Verdana" w:eastAsia="Times New Roman" w:hAnsi="Verdana"/>
                <w:sz w:val="21"/>
                <w:szCs w:val="21"/>
              </w:rPr>
            </w:pP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59E464C3"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29FA66D5"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0647B2A1" w14:textId="77777777" w:rsidR="00820FC7" w:rsidRDefault="00820FC7">
            <w:pPr>
              <w:rPr>
                <w:rFonts w:ascii="Verdana" w:eastAsia="Times New Roman" w:hAnsi="Verdana"/>
              </w:rPr>
            </w:pPr>
          </w:p>
        </w:tc>
      </w:tr>
      <w:tr w:rsidR="00820FC7" w14:paraId="105FF374"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184BCD68"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Intervention: d</w:t>
            </w:r>
            <w:r>
              <w:rPr>
                <w:rStyle w:val="section-name"/>
                <w:sz w:val="21"/>
                <w:szCs w:val="21"/>
              </w:rPr>
              <w:t>oes use of a CPR feedback/guidance device</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2F13D37E" w14:textId="77777777" w:rsidR="00820FC7" w:rsidRDefault="00820FC7">
            <w:pPr>
              <w:rPr>
                <w:rFonts w:ascii="Verdana" w:eastAsia="Times New Roman" w:hAnsi="Verdana"/>
                <w:sz w:val="21"/>
                <w:szCs w:val="21"/>
              </w:rPr>
            </w:pPr>
          </w:p>
        </w:tc>
        <w:tc>
          <w:tcPr>
            <w:tcW w:w="0" w:type="auto"/>
            <w:shd w:val="clear" w:color="auto" w:fill="9BBDE0"/>
            <w:vAlign w:val="center"/>
            <w:hideMark/>
          </w:tcPr>
          <w:p w14:paraId="26A551E8" w14:textId="77777777" w:rsidR="00820FC7" w:rsidRDefault="00820FC7">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2F43EF8C"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5C49A586" w14:textId="77777777" w:rsidR="00820FC7" w:rsidRDefault="00820FC7">
            <w:pPr>
              <w:rPr>
                <w:rFonts w:ascii="Verdana" w:eastAsia="Times New Roman" w:hAnsi="Verdana"/>
              </w:rPr>
            </w:pPr>
          </w:p>
        </w:tc>
      </w:tr>
      <w:tr w:rsidR="00820FC7" w14:paraId="070448FA"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C0B6096"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Comparison: c</w:t>
            </w:r>
            <w:r>
              <w:rPr>
                <w:rStyle w:val="section-name"/>
                <w:sz w:val="21"/>
                <w:szCs w:val="21"/>
              </w:rPr>
              <w:t>ompared with no use of a CPR feedback/guidance device</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6B854437" w14:textId="77777777" w:rsidR="00820FC7" w:rsidRDefault="00820FC7">
            <w:pPr>
              <w:rPr>
                <w:rFonts w:ascii="Verdana" w:eastAsia="Times New Roman" w:hAnsi="Verdana"/>
                <w:sz w:val="21"/>
                <w:szCs w:val="21"/>
              </w:rPr>
            </w:pPr>
          </w:p>
        </w:tc>
        <w:tc>
          <w:tcPr>
            <w:tcW w:w="0" w:type="auto"/>
            <w:shd w:val="clear" w:color="auto" w:fill="9BBDE0"/>
            <w:vAlign w:val="center"/>
            <w:hideMark/>
          </w:tcPr>
          <w:p w14:paraId="7296D722" w14:textId="77777777" w:rsidR="00820FC7" w:rsidRDefault="00820FC7">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FC81596"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59F0D410" w14:textId="77777777" w:rsidR="00820FC7" w:rsidRDefault="00820FC7">
            <w:pPr>
              <w:rPr>
                <w:rFonts w:ascii="Verdana" w:eastAsia="Times New Roman" w:hAnsi="Verdana"/>
              </w:rPr>
            </w:pPr>
          </w:p>
        </w:tc>
      </w:tr>
      <w:tr w:rsidR="00820FC7" w14:paraId="2EB99E86"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A704628"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Main outcomes: P</w:t>
            </w:r>
            <w:r>
              <w:rPr>
                <w:rStyle w:val="section-name"/>
                <w:sz w:val="21"/>
                <w:szCs w:val="21"/>
              </w:rPr>
              <w:t>atient survival, quality of performance, skill performance</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5040543B" w14:textId="77777777" w:rsidR="00820FC7" w:rsidRDefault="00820FC7" w:rsidP="00CF634E">
            <w:pPr>
              <w:spacing w:before="100" w:beforeAutospacing="1" w:after="100" w:afterAutospacing="1"/>
              <w:ind w:left="720"/>
              <w:divId w:val="1212185020"/>
              <w:rPr>
                <w:rFonts w:ascii="Verdana" w:eastAsia="Times New Roman" w:hAnsi="Verdana"/>
                <w:sz w:val="21"/>
                <w:szCs w:val="21"/>
              </w:rPr>
            </w:pPr>
          </w:p>
        </w:tc>
        <w:tc>
          <w:tcPr>
            <w:tcW w:w="0" w:type="auto"/>
            <w:shd w:val="clear" w:color="auto" w:fill="9BBDE0"/>
            <w:vAlign w:val="center"/>
            <w:hideMark/>
          </w:tcPr>
          <w:p w14:paraId="4EEC4442" w14:textId="77777777" w:rsidR="00820FC7" w:rsidRDefault="00820FC7">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5903763C"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74DBC8F7" w14:textId="77777777" w:rsidR="00820FC7" w:rsidRDefault="00820FC7">
            <w:pPr>
              <w:rPr>
                <w:rFonts w:ascii="Verdana" w:eastAsia="Times New Roman" w:hAnsi="Verdana"/>
              </w:rPr>
            </w:pPr>
          </w:p>
        </w:tc>
      </w:tr>
      <w:tr w:rsidR="00820FC7" w14:paraId="3D9610D4"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220338A6"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Setting: All</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70A0F418" w14:textId="77777777" w:rsidR="00820FC7" w:rsidRDefault="00820FC7">
            <w:pPr>
              <w:rPr>
                <w:rFonts w:ascii="Verdana" w:eastAsia="Times New Roman" w:hAnsi="Verdana"/>
                <w:sz w:val="21"/>
                <w:szCs w:val="21"/>
              </w:rPr>
            </w:pPr>
          </w:p>
        </w:tc>
        <w:tc>
          <w:tcPr>
            <w:tcW w:w="0" w:type="auto"/>
            <w:shd w:val="clear" w:color="auto" w:fill="9BBDE0"/>
            <w:vAlign w:val="center"/>
            <w:hideMark/>
          </w:tcPr>
          <w:p w14:paraId="69C13AF8" w14:textId="77777777" w:rsidR="00820FC7" w:rsidRDefault="00820FC7">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35003ED8"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6577BCE2" w14:textId="77777777" w:rsidR="00820FC7" w:rsidRDefault="00820FC7">
            <w:pPr>
              <w:rPr>
                <w:rFonts w:ascii="Verdana" w:eastAsia="Times New Roman" w:hAnsi="Verdana"/>
              </w:rPr>
            </w:pPr>
          </w:p>
        </w:tc>
      </w:tr>
      <w:tr w:rsidR="00820FC7" w14:paraId="5CD362FC" w14:textId="77777777">
        <w:trPr>
          <w:divId w:val="1082144095"/>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1106FFB" w14:textId="77777777" w:rsidR="00820FC7" w:rsidRDefault="00820FC7">
            <w:pPr>
              <w:rPr>
                <w:rFonts w:ascii="Verdana" w:eastAsia="Times New Roman" w:hAnsi="Verdana"/>
                <w:sz w:val="21"/>
                <w:szCs w:val="21"/>
              </w:rPr>
            </w:pPr>
            <w:r>
              <w:rPr>
                <w:rStyle w:val="section-name"/>
                <w:rFonts w:ascii="Verdana" w:eastAsia="Times New Roman" w:hAnsi="Verdana"/>
                <w:sz w:val="21"/>
                <w:szCs w:val="21"/>
              </w:rPr>
              <w:t>Perspective: High quality CPR is a key predictor of survival from cardiac arrest. Excellent CPR training is important to save lives of cardiac arrest victims.</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2EA4B74B" w14:textId="77777777" w:rsidR="00820FC7" w:rsidRDefault="00820FC7">
            <w:pPr>
              <w:rPr>
                <w:rFonts w:ascii="Verdana" w:eastAsia="Times New Roman" w:hAnsi="Verdana"/>
                <w:sz w:val="21"/>
                <w:szCs w:val="21"/>
              </w:rPr>
            </w:pPr>
          </w:p>
        </w:tc>
        <w:tc>
          <w:tcPr>
            <w:tcW w:w="0" w:type="auto"/>
            <w:shd w:val="clear" w:color="auto" w:fill="9BBDE0"/>
            <w:vAlign w:val="center"/>
            <w:hideMark/>
          </w:tcPr>
          <w:p w14:paraId="00187A30" w14:textId="77777777" w:rsidR="00820FC7" w:rsidRDefault="00820FC7">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461430EB" w14:textId="77777777" w:rsidR="00820FC7" w:rsidRDefault="00820FC7">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0FA58B08" w14:textId="77777777" w:rsidR="00820FC7" w:rsidRDefault="00820FC7">
            <w:pPr>
              <w:rPr>
                <w:rFonts w:ascii="Verdana" w:eastAsia="Times New Roman" w:hAnsi="Verdana"/>
              </w:rPr>
            </w:pPr>
          </w:p>
        </w:tc>
      </w:tr>
    </w:tbl>
    <w:tbl>
      <w:tblPr>
        <w:tblW w:w="502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7"/>
        <w:gridCol w:w="2818"/>
        <w:gridCol w:w="1842"/>
        <w:gridCol w:w="3687"/>
        <w:gridCol w:w="3237"/>
      </w:tblGrid>
      <w:tr w:rsidR="00820FC7" w14:paraId="0EF94452" w14:textId="77777777" w:rsidTr="00CF634E">
        <w:trPr>
          <w:divId w:val="1811357598"/>
          <w:cantSplit/>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489366A" w14:textId="77777777" w:rsidR="00820FC7" w:rsidRDefault="00820FC7">
            <w:pPr>
              <w:pStyle w:val="Heading1"/>
              <w:spacing w:line="270" w:lineRule="atLeast"/>
              <w:jc w:val="center"/>
              <w:rPr>
                <w:rFonts w:ascii="Verdana" w:eastAsia="Times New Roman" w:hAnsi="Verdana"/>
                <w:sz w:val="24"/>
                <w:szCs w:val="24"/>
              </w:rPr>
            </w:pPr>
            <w:r>
              <w:rPr>
                <w:rFonts w:ascii="Verdana" w:eastAsia="Times New Roman" w:hAnsi="Verdana"/>
                <w:sz w:val="24"/>
                <w:szCs w:val="24"/>
              </w:rPr>
              <w:t>Assessment</w:t>
            </w:r>
          </w:p>
        </w:tc>
      </w:tr>
      <w:tr w:rsidR="00820FC7" w14:paraId="3DFD7D87" w14:textId="77777777" w:rsidTr="00112ADD">
        <w:trPr>
          <w:divId w:val="1811357598"/>
          <w:cantSplit/>
          <w:tblHeader/>
        </w:trPr>
        <w:tc>
          <w:tcPr>
            <w:tcW w:w="548"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BBEC007" w14:textId="77777777" w:rsidR="00820FC7" w:rsidRDefault="00820FC7">
            <w:pPr>
              <w:rPr>
                <w:rFonts w:ascii="Verdana" w:eastAsia="Times New Roman" w:hAnsi="Verdana"/>
              </w:rPr>
            </w:pPr>
          </w:p>
        </w:tc>
        <w:tc>
          <w:tcPr>
            <w:tcW w:w="1083" w:type="pct"/>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FD995E6" w14:textId="77777777" w:rsidR="00820FC7" w:rsidRDefault="00820FC7">
            <w:pPr>
              <w:jc w:val="center"/>
              <w:rPr>
                <w:rFonts w:ascii="Verdana" w:eastAsia="Times New Roman" w:hAnsi="Verdana"/>
                <w:b/>
                <w:bCs/>
                <w:sz w:val="16"/>
                <w:szCs w:val="16"/>
              </w:rPr>
            </w:pPr>
            <w:r>
              <w:rPr>
                <w:rFonts w:ascii="Verdana" w:eastAsia="Times New Roman" w:hAnsi="Verdana"/>
                <w:b/>
                <w:bCs/>
                <w:sz w:val="16"/>
                <w:szCs w:val="16"/>
              </w:rPr>
              <w:t xml:space="preserve">Criteria </w:t>
            </w:r>
          </w:p>
        </w:tc>
        <w:tc>
          <w:tcPr>
            <w:tcW w:w="708"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9586BBA" w14:textId="77777777" w:rsidR="00820FC7" w:rsidRDefault="00820FC7">
            <w:pPr>
              <w:jc w:val="center"/>
              <w:rPr>
                <w:rFonts w:ascii="Verdana" w:eastAsia="Times New Roman" w:hAnsi="Verdana"/>
                <w:b/>
                <w:bCs/>
                <w:sz w:val="16"/>
                <w:szCs w:val="16"/>
              </w:rPr>
            </w:pPr>
            <w:r>
              <w:rPr>
                <w:rFonts w:ascii="Verdana" w:eastAsia="Times New Roman" w:hAnsi="Verdana"/>
                <w:b/>
                <w:bCs/>
                <w:sz w:val="16"/>
                <w:szCs w:val="16"/>
              </w:rPr>
              <w:t xml:space="preserve">Judgements </w:t>
            </w:r>
          </w:p>
        </w:tc>
        <w:tc>
          <w:tcPr>
            <w:tcW w:w="141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02989DF" w14:textId="77777777" w:rsidR="00820FC7" w:rsidRDefault="00820FC7">
            <w:pPr>
              <w:jc w:val="center"/>
              <w:rPr>
                <w:rFonts w:ascii="Verdana" w:eastAsia="Times New Roman" w:hAnsi="Verdana"/>
                <w:b/>
                <w:bCs/>
                <w:sz w:val="16"/>
                <w:szCs w:val="16"/>
              </w:rPr>
            </w:pPr>
            <w:r>
              <w:rPr>
                <w:rFonts w:ascii="Verdana" w:eastAsia="Times New Roman" w:hAnsi="Verdana"/>
                <w:b/>
                <w:bCs/>
                <w:sz w:val="16"/>
                <w:szCs w:val="16"/>
              </w:rPr>
              <w:t xml:space="preserve">Research evidence </w:t>
            </w:r>
          </w:p>
        </w:tc>
        <w:tc>
          <w:tcPr>
            <w:tcW w:w="124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49B1EE8" w14:textId="77777777" w:rsidR="00820FC7" w:rsidRDefault="00820FC7">
            <w:pPr>
              <w:jc w:val="center"/>
              <w:rPr>
                <w:rFonts w:ascii="Verdana" w:eastAsia="Times New Roman" w:hAnsi="Verdana"/>
                <w:b/>
                <w:bCs/>
                <w:sz w:val="16"/>
                <w:szCs w:val="16"/>
              </w:rPr>
            </w:pPr>
            <w:r>
              <w:rPr>
                <w:rFonts w:ascii="Verdana" w:eastAsia="Times New Roman" w:hAnsi="Verdana"/>
                <w:b/>
                <w:bCs/>
                <w:sz w:val="16"/>
                <w:szCs w:val="16"/>
              </w:rPr>
              <w:t xml:space="preserve">Additional considerations </w:t>
            </w:r>
          </w:p>
        </w:tc>
      </w:tr>
      <w:tr w:rsidR="00820FC7" w14:paraId="7E59D97D" w14:textId="77777777" w:rsidTr="00112ADD">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hideMark/>
          </w:tcPr>
          <w:p w14:paraId="40C57651" w14:textId="77777777" w:rsidR="00820FC7" w:rsidRPr="00775ADE" w:rsidRDefault="00820FC7">
            <w:pPr>
              <w:rPr>
                <w:rFonts w:ascii="Verdana" w:eastAsia="Times New Roman" w:hAnsi="Verdana"/>
                <w:sz w:val="20"/>
                <w:szCs w:val="20"/>
              </w:rPr>
            </w:pPr>
            <w:r w:rsidRPr="00775ADE">
              <w:rPr>
                <w:rFonts w:ascii="Verdana" w:eastAsia="Times New Roman" w:hAnsi="Verdana"/>
                <w:sz w:val="20"/>
                <w:szCs w:val="20"/>
              </w:rPr>
              <w:t>Problem</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8C5D5" w14:textId="77777777" w:rsidR="00820FC7" w:rsidRPr="00775ADE" w:rsidRDefault="00820FC7">
            <w:pPr>
              <w:rPr>
                <w:rFonts w:ascii="Verdana" w:eastAsia="Times New Roman" w:hAnsi="Verdana"/>
                <w:b/>
                <w:bCs/>
                <w:sz w:val="20"/>
                <w:szCs w:val="20"/>
              </w:rPr>
            </w:pPr>
            <w:r w:rsidRPr="00775ADE">
              <w:rPr>
                <w:rStyle w:val="Strong"/>
                <w:rFonts w:ascii="Verdana" w:eastAsia="Times New Roman" w:hAnsi="Verdana"/>
                <w:sz w:val="20"/>
                <w:szCs w:val="20"/>
              </w:rPr>
              <w:t>Is there a problem priority?</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A765D" w14:textId="77777777" w:rsidR="00820FC7" w:rsidRPr="00775ADE" w:rsidRDefault="00820FC7">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r>
            <w:r w:rsidRPr="00775ADE">
              <w:rPr>
                <w:rFonts w:ascii="Verdana" w:hAnsi="Verdana"/>
                <w:sz w:val="20"/>
                <w:szCs w:val="20"/>
              </w:rPr>
              <w:t>X</w:t>
            </w:r>
            <w:r w:rsidRPr="00775ADE">
              <w:rPr>
                <w:rFonts w:ascii="Verdana" w:eastAsia="Times New Roman" w:hAnsi="Verdana"/>
                <w:sz w:val="20"/>
                <w:szCs w:val="20"/>
              </w:rPr>
              <w:t xml:space="preserve">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r w:rsidRPr="00775ADE">
              <w:rPr>
                <w:rFonts w:ascii="Verdana" w:eastAsia="Times New Roman" w:hAnsi="Verdana"/>
                <w:sz w:val="20"/>
                <w:szCs w:val="20"/>
              </w:rPr>
              <w:br/>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8B9C88" w14:textId="77777777" w:rsidR="00820FC7" w:rsidRPr="00775ADE" w:rsidRDefault="00820FC7">
            <w:pPr>
              <w:rPr>
                <w:rFonts w:ascii="Verdana" w:eastAsia="Times New Roman" w:hAnsi="Verdana"/>
                <w:sz w:val="20"/>
                <w:szCs w:val="20"/>
              </w:rPr>
            </w:pPr>
            <w:r w:rsidRPr="00775ADE">
              <w:rPr>
                <w:rFonts w:ascii="Calibri" w:eastAsia="Times New Roman" w:hAnsi="Calibri" w:cs="Calibri"/>
                <w:sz w:val="20"/>
                <w:szCs w:val="20"/>
              </w:rPr>
              <w:t>CPR Quality is a key component in outcome of both OHCA and IHCA. Optimal methods of training both health care providers and laypersons are key to improving cardiac arrest outcomes</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711D5" w14:textId="53236BB9" w:rsidR="00820FC7" w:rsidRPr="00775ADE" w:rsidRDefault="00820FC7" w:rsidP="000D2A00">
            <w:pPr>
              <w:rPr>
                <w:rFonts w:ascii="Calibri" w:eastAsia="Times New Roman" w:hAnsi="Calibri" w:cs="Calibri"/>
                <w:sz w:val="20"/>
                <w:szCs w:val="20"/>
              </w:rPr>
            </w:pPr>
            <w:r w:rsidRPr="00775ADE">
              <w:rPr>
                <w:rFonts w:ascii="Calibri" w:eastAsia="Times New Roman" w:hAnsi="Calibri" w:cs="Calibri"/>
                <w:sz w:val="20"/>
                <w:szCs w:val="20"/>
              </w:rPr>
              <w:t>We excluded studies that examined the use of CPR feedback devices to improve performance of CPR (either simulated or on real patients). We only considered studies that involved assessment of learning at some point after the intervention.</w:t>
            </w:r>
          </w:p>
          <w:p w14:paraId="64A3E375" w14:textId="77777777" w:rsidR="00820FC7" w:rsidRPr="00775ADE" w:rsidRDefault="00820FC7" w:rsidP="000D2A00">
            <w:pPr>
              <w:rPr>
                <w:rFonts w:eastAsia="Times New Roman"/>
                <w:sz w:val="20"/>
                <w:szCs w:val="20"/>
              </w:rPr>
            </w:pPr>
            <w:r w:rsidRPr="00775ADE">
              <w:rPr>
                <w:rFonts w:ascii="Calibri" w:eastAsia="Times New Roman" w:hAnsi="Calibri" w:cs="Calibri"/>
                <w:sz w:val="20"/>
                <w:szCs w:val="20"/>
              </w:rPr>
              <w:t>We considered both true feedback devices (systems that assess participant performance and provides corrective information) and guidance devices (systems that only provide prompts not based on participant performance - such as a metronome for CPR rate).</w:t>
            </w:r>
          </w:p>
        </w:tc>
      </w:tr>
      <w:tr w:rsidR="00B37028" w14:paraId="7A2EB486" w14:textId="77777777" w:rsidTr="00E03D15">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tcPr>
          <w:p w14:paraId="629DA9D9" w14:textId="62383333" w:rsidR="00B37028" w:rsidRPr="00775ADE" w:rsidRDefault="00E621A0" w:rsidP="00B37028">
            <w:pPr>
              <w:rPr>
                <w:rFonts w:ascii="Verdana" w:eastAsia="Times New Roman" w:hAnsi="Verdana"/>
                <w:sz w:val="20"/>
                <w:szCs w:val="20"/>
              </w:rPr>
            </w:pPr>
            <w:r w:rsidRPr="00775ADE">
              <w:rPr>
                <w:rFonts w:ascii="Verdana" w:eastAsia="Times New Roman" w:hAnsi="Verdana"/>
                <w:sz w:val="20"/>
                <w:szCs w:val="20"/>
              </w:rPr>
              <w:lastRenderedPageBreak/>
              <w:t>Benefits &amp; harms of the options</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9CFBC" w14:textId="34F966EB" w:rsidR="00B37028" w:rsidRPr="00775ADE" w:rsidRDefault="00E621A0">
            <w:pPr>
              <w:rPr>
                <w:rStyle w:val="Strong"/>
                <w:rFonts w:ascii="Verdana" w:eastAsia="Times New Roman" w:hAnsi="Verdana"/>
                <w:sz w:val="20"/>
                <w:szCs w:val="20"/>
              </w:rPr>
            </w:pPr>
            <w:r w:rsidRPr="00775ADE">
              <w:rPr>
                <w:rStyle w:val="Strong"/>
                <w:rFonts w:ascii="Verdana" w:eastAsia="Times New Roman" w:hAnsi="Verdana"/>
                <w:sz w:val="20"/>
                <w:szCs w:val="20"/>
              </w:rPr>
              <w:t>What is the overall certainty of this evidence?</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F33A56" w14:textId="6585D87C" w:rsidR="00B37028" w:rsidRPr="00775ADE" w:rsidRDefault="00B37028">
            <w:pPr>
              <w:rPr>
                <w:rStyle w:val="unchecked-marker"/>
                <w:rFonts w:ascii="Arial" w:eastAsia="Times New Roman" w:hAnsi="Arial" w:cs="Arial"/>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included studies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Very low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Low </w:t>
            </w:r>
            <w:r w:rsidRPr="00775ADE">
              <w:rPr>
                <w:rFonts w:ascii="Verdana" w:eastAsia="Times New Roman" w:hAnsi="Verdana"/>
                <w:sz w:val="20"/>
                <w:szCs w:val="20"/>
              </w:rPr>
              <w:br/>
              <w:t>x</w:t>
            </w:r>
            <w:r w:rsidRPr="00775ADE">
              <w:rPr>
                <w:rFonts w:ascii="Verdana" w:hAnsi="Verdana"/>
                <w:sz w:val="20"/>
                <w:szCs w:val="20"/>
              </w:rPr>
              <w:t xml:space="preserve"> </w:t>
            </w:r>
            <w:r w:rsidRPr="00775ADE">
              <w:rPr>
                <w:rFonts w:ascii="Verdana" w:eastAsia="Times New Roman" w:hAnsi="Verdana"/>
                <w:sz w:val="20"/>
                <w:szCs w:val="20"/>
              </w:rPr>
              <w:t xml:space="preserve">Moderate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High </w:t>
            </w:r>
            <w:r w:rsidRPr="00775ADE">
              <w:rPr>
                <w:rFonts w:ascii="Verdana" w:eastAsia="Times New Roman" w:hAnsi="Verdana"/>
                <w:sz w:val="20"/>
                <w:szCs w:val="20"/>
              </w:rPr>
              <w:br/>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B645F" w14:textId="2F3A1D4A" w:rsidR="00B37028" w:rsidRPr="00775ADE" w:rsidRDefault="00B37028">
            <w:pPr>
              <w:pStyle w:val="NormalWeb"/>
              <w:spacing w:before="0" w:beforeAutospacing="0" w:after="0" w:afterAutospacing="0"/>
              <w:rPr>
                <w:rFonts w:asciiTheme="minorHAnsi" w:hAnsiTheme="minorHAnsi" w:cstheme="minorHAnsi"/>
                <w:sz w:val="20"/>
                <w:szCs w:val="20"/>
              </w:rPr>
            </w:pPr>
            <w:r w:rsidRPr="00775ADE">
              <w:rPr>
                <w:rFonts w:asciiTheme="minorHAnsi" w:hAnsiTheme="minorHAnsi" w:cstheme="minorHAnsi"/>
                <w:sz w:val="20"/>
                <w:szCs w:val="20"/>
              </w:rPr>
              <w:t xml:space="preserve">Evidence is based on randomized controlled trials in </w:t>
            </w:r>
            <w:r w:rsidR="004564A8" w:rsidRPr="00775ADE">
              <w:rPr>
                <w:rFonts w:asciiTheme="minorHAnsi" w:hAnsiTheme="minorHAnsi" w:cstheme="minorHAnsi"/>
                <w:sz w:val="20"/>
                <w:szCs w:val="20"/>
              </w:rPr>
              <w:t>manikin-based</w:t>
            </w:r>
            <w:r w:rsidRPr="00775ADE">
              <w:rPr>
                <w:rFonts w:asciiTheme="minorHAnsi" w:hAnsiTheme="minorHAnsi" w:cstheme="minorHAnsi"/>
                <w:sz w:val="20"/>
                <w:szCs w:val="20"/>
              </w:rPr>
              <w:t xml:space="preserve"> simulation settings, most of which have some concerns of risk of bias. </w:t>
            </w:r>
          </w:p>
          <w:p w14:paraId="479689E5" w14:textId="77777777" w:rsidR="00B37028" w:rsidRPr="00775ADE" w:rsidRDefault="00B37028">
            <w:pPr>
              <w:pStyle w:val="NormalWeb"/>
              <w:spacing w:before="0" w:beforeAutospacing="0" w:after="0" w:afterAutospacing="0"/>
              <w:rPr>
                <w:rFonts w:asciiTheme="minorHAnsi" w:hAnsiTheme="minorHAnsi" w:cstheme="minorHAnsi"/>
                <w:sz w:val="20"/>
                <w:szCs w:val="20"/>
              </w:rPr>
            </w:pPr>
          </w:p>
          <w:p w14:paraId="7534F9EB" w14:textId="77777777" w:rsidR="00B37028" w:rsidRPr="00775ADE" w:rsidRDefault="00B37028">
            <w:pPr>
              <w:pStyle w:val="NormalWeb"/>
              <w:spacing w:before="0" w:beforeAutospacing="0" w:after="0" w:afterAutospacing="0"/>
              <w:rPr>
                <w:rFonts w:asciiTheme="minorHAnsi" w:hAnsiTheme="minorHAnsi" w:cstheme="minorHAnsi"/>
                <w:sz w:val="20"/>
                <w:szCs w:val="20"/>
              </w:rPr>
            </w:pPr>
            <w:r w:rsidRPr="00775ADE">
              <w:rPr>
                <w:rFonts w:asciiTheme="minorHAnsi" w:hAnsiTheme="minorHAnsi" w:cstheme="minorHAnsi"/>
                <w:sz w:val="20"/>
                <w:szCs w:val="20"/>
              </w:rPr>
              <w:t>We identified no studies examining the effect of training with CPR feedback devices on patient outcomes or performance in actual resuscitations.</w:t>
            </w:r>
          </w:p>
          <w:p w14:paraId="0C64A383" w14:textId="77777777" w:rsidR="00B37028" w:rsidRPr="00775ADE" w:rsidRDefault="00B37028">
            <w:pPr>
              <w:pStyle w:val="NormalWeb"/>
              <w:spacing w:before="0" w:beforeAutospacing="0" w:after="0" w:afterAutospacing="0"/>
              <w:rPr>
                <w:rFonts w:ascii="Calibri" w:eastAsia="Times New Roman" w:hAnsi="Calibri" w:cs="Calibri"/>
                <w:sz w:val="20"/>
                <w:szCs w:val="20"/>
              </w:rPr>
            </w:pPr>
          </w:p>
          <w:p w14:paraId="0BE184E0" w14:textId="4D114FC9" w:rsidR="00B37028" w:rsidRPr="00775ADE" w:rsidRDefault="00B37028">
            <w:pPr>
              <w:pStyle w:val="NormalWeb"/>
              <w:spacing w:before="0" w:beforeAutospacing="0" w:after="0" w:afterAutospacing="0"/>
              <w:rPr>
                <w:rFonts w:ascii="Calibri" w:eastAsia="Times New Roman" w:hAnsi="Calibri" w:cs="Calibri"/>
                <w:sz w:val="20"/>
                <w:szCs w:val="20"/>
              </w:rPr>
            </w:pPr>
            <w:r w:rsidRPr="00775ADE">
              <w:rPr>
                <w:rFonts w:ascii="Calibri" w:eastAsia="Times New Roman" w:hAnsi="Calibri" w:cs="Calibri"/>
                <w:sz w:val="20"/>
                <w:szCs w:val="20"/>
              </w:rPr>
              <w:t xml:space="preserve">Five studies showed improvement in CPR performance at training conclusion when training was augmented with CPR feedback devices </w:t>
            </w:r>
            <w:r w:rsidR="004564A8">
              <w:rPr>
                <w:rFonts w:ascii="Calibri" w:eastAsia="Times New Roman" w:hAnsi="Calibri" w:cs="Calibri"/>
                <w:sz w:val="20"/>
                <w:szCs w:val="20"/>
              </w:rPr>
              <w:t>{</w:t>
            </w:r>
            <w:r w:rsidRPr="00775ADE">
              <w:rPr>
                <w:rFonts w:ascii="Calibri" w:eastAsia="Times New Roman" w:hAnsi="Calibri" w:cs="Calibri"/>
                <w:noProof/>
                <w:sz w:val="20"/>
                <w:szCs w:val="20"/>
              </w:rPr>
              <w:t>Griffin 2014 264</w:t>
            </w:r>
            <w:r w:rsidR="004564A8">
              <w:rPr>
                <w:rFonts w:ascii="Calibri" w:eastAsia="Times New Roman" w:hAnsi="Calibri" w:cs="Calibri"/>
                <w:noProof/>
                <w:sz w:val="20"/>
                <w:szCs w:val="20"/>
              </w:rPr>
              <w:t>;</w:t>
            </w:r>
            <w:r w:rsidRPr="00775ADE">
              <w:rPr>
                <w:rFonts w:ascii="Calibri" w:eastAsia="Times New Roman" w:hAnsi="Calibri" w:cs="Calibri"/>
                <w:noProof/>
                <w:sz w:val="20"/>
                <w:szCs w:val="20"/>
              </w:rPr>
              <w:t xml:space="preserve"> Wilson-Sands 2015 E1</w:t>
            </w:r>
            <w:r w:rsidR="004564A8">
              <w:rPr>
                <w:rFonts w:ascii="Calibri" w:eastAsia="Times New Roman" w:hAnsi="Calibri" w:cs="Calibri"/>
                <w:noProof/>
                <w:sz w:val="20"/>
                <w:szCs w:val="20"/>
              </w:rPr>
              <w:t>;</w:t>
            </w:r>
            <w:r w:rsidRPr="00775ADE">
              <w:rPr>
                <w:rFonts w:ascii="Calibri" w:eastAsia="Times New Roman" w:hAnsi="Calibri" w:cs="Calibri"/>
                <w:noProof/>
                <w:sz w:val="20"/>
                <w:szCs w:val="20"/>
              </w:rPr>
              <w:t xml:space="preserve"> Baldi 2017 480</w:t>
            </w:r>
            <w:r w:rsidR="004564A8">
              <w:rPr>
                <w:rFonts w:ascii="Calibri" w:eastAsia="Times New Roman" w:hAnsi="Calibri" w:cs="Calibri"/>
                <w:noProof/>
                <w:sz w:val="20"/>
                <w:szCs w:val="20"/>
              </w:rPr>
              <w:t>;</w:t>
            </w:r>
            <w:r w:rsidRPr="00775ADE">
              <w:rPr>
                <w:rFonts w:ascii="Calibri" w:eastAsia="Times New Roman" w:hAnsi="Calibri" w:cs="Calibri"/>
                <w:noProof/>
                <w:sz w:val="20"/>
                <w:szCs w:val="20"/>
              </w:rPr>
              <w:t xml:space="preserve"> McCoy 2019 15</w:t>
            </w:r>
            <w:r w:rsidR="004564A8">
              <w:rPr>
                <w:rFonts w:ascii="Calibri" w:eastAsia="Times New Roman" w:hAnsi="Calibri" w:cs="Calibri"/>
                <w:noProof/>
                <w:sz w:val="20"/>
                <w:szCs w:val="20"/>
              </w:rPr>
              <w:t>;</w:t>
            </w:r>
            <w:r w:rsidRPr="00775ADE">
              <w:rPr>
                <w:rFonts w:ascii="Calibri" w:eastAsia="Times New Roman" w:hAnsi="Calibri" w:cs="Calibri"/>
                <w:noProof/>
                <w:sz w:val="20"/>
                <w:szCs w:val="20"/>
              </w:rPr>
              <w:t xml:space="preserve"> Wagner 2019 PMID 30700565</w:t>
            </w:r>
            <w:r w:rsidR="004564A8">
              <w:rPr>
                <w:rFonts w:ascii="Calibri" w:eastAsia="Times New Roman" w:hAnsi="Calibri" w:cs="Calibri"/>
                <w:noProof/>
                <w:sz w:val="20"/>
                <w:szCs w:val="20"/>
              </w:rPr>
              <w:t>}</w:t>
            </w:r>
          </w:p>
          <w:p w14:paraId="65B34643" w14:textId="77777777" w:rsidR="00B37028" w:rsidRPr="00775ADE" w:rsidRDefault="00B37028">
            <w:pPr>
              <w:pStyle w:val="NormalWeb"/>
              <w:spacing w:before="0" w:beforeAutospacing="0" w:after="0" w:afterAutospacing="0"/>
              <w:rPr>
                <w:rFonts w:asciiTheme="minorHAnsi" w:hAnsiTheme="minorHAnsi"/>
                <w:sz w:val="20"/>
                <w:szCs w:val="20"/>
              </w:rPr>
            </w:pPr>
          </w:p>
          <w:p w14:paraId="299B5DB8" w14:textId="3D9112C7" w:rsidR="00B37028" w:rsidRPr="00775ADE" w:rsidRDefault="00B37028" w:rsidP="00B37028">
            <w:pPr>
              <w:pStyle w:val="NormalWeb"/>
              <w:spacing w:before="0" w:beforeAutospacing="0" w:after="0" w:afterAutospacing="0"/>
              <w:rPr>
                <w:rFonts w:ascii="Calibri" w:eastAsia="Times New Roman" w:hAnsi="Calibri" w:cs="Calibri"/>
                <w:sz w:val="20"/>
                <w:szCs w:val="20"/>
              </w:rPr>
            </w:pPr>
            <w:r w:rsidRPr="00775ADE">
              <w:rPr>
                <w:rFonts w:ascii="Calibri" w:eastAsia="Times New Roman" w:hAnsi="Calibri" w:cs="Calibri"/>
                <w:sz w:val="20"/>
                <w:szCs w:val="20"/>
              </w:rPr>
              <w:t xml:space="preserve">Six studies showed improved retention of CPR skills following training conclusion (from 7 days to 3 months) </w:t>
            </w:r>
            <w:r w:rsidR="004564A8">
              <w:rPr>
                <w:rFonts w:ascii="Calibri" w:eastAsia="Times New Roman" w:hAnsi="Calibri" w:cs="Calibri"/>
                <w:sz w:val="20"/>
                <w:szCs w:val="20"/>
              </w:rPr>
              <w:t>{</w:t>
            </w:r>
            <w:r w:rsidRPr="00775ADE">
              <w:rPr>
                <w:rFonts w:ascii="Calibri" w:eastAsia="Times New Roman" w:hAnsi="Calibri" w:cs="Calibri"/>
                <w:sz w:val="20"/>
                <w:szCs w:val="20"/>
              </w:rPr>
              <w:t>Griffin 2014 264</w:t>
            </w:r>
            <w:r w:rsidR="004564A8">
              <w:rPr>
                <w:rFonts w:ascii="Calibri" w:eastAsia="Times New Roman" w:hAnsi="Calibri" w:cs="Calibri"/>
                <w:sz w:val="20"/>
                <w:szCs w:val="20"/>
              </w:rPr>
              <w:t>;</w:t>
            </w:r>
            <w:r w:rsidRPr="00775ADE">
              <w:rPr>
                <w:rFonts w:ascii="Calibri" w:eastAsia="Times New Roman" w:hAnsi="Calibri" w:cs="Calibri"/>
                <w:sz w:val="20"/>
                <w:szCs w:val="20"/>
              </w:rPr>
              <w:t xml:space="preserve"> Hafner 2015 43</w:t>
            </w:r>
            <w:r w:rsidR="004564A8">
              <w:rPr>
                <w:rFonts w:ascii="Calibri" w:eastAsia="Times New Roman" w:hAnsi="Calibri" w:cs="Calibri"/>
                <w:sz w:val="20"/>
                <w:szCs w:val="20"/>
              </w:rPr>
              <w:t>;</w:t>
            </w:r>
            <w:r w:rsidRPr="00775ADE">
              <w:rPr>
                <w:rFonts w:ascii="Calibri" w:eastAsia="Times New Roman" w:hAnsi="Calibri" w:cs="Calibri"/>
                <w:sz w:val="20"/>
                <w:szCs w:val="20"/>
              </w:rPr>
              <w:t xml:space="preserve"> </w:t>
            </w:r>
            <w:proofErr w:type="spellStart"/>
            <w:r w:rsidRPr="00775ADE">
              <w:rPr>
                <w:rFonts w:ascii="Calibri" w:eastAsia="Times New Roman" w:hAnsi="Calibri" w:cs="Calibri"/>
                <w:sz w:val="20"/>
                <w:szCs w:val="20"/>
              </w:rPr>
              <w:t>Cortegiani</w:t>
            </w:r>
            <w:proofErr w:type="spellEnd"/>
            <w:r w:rsidRPr="00775ADE">
              <w:rPr>
                <w:rFonts w:ascii="Calibri" w:eastAsia="Times New Roman" w:hAnsi="Calibri" w:cs="Calibri"/>
                <w:sz w:val="20"/>
                <w:szCs w:val="20"/>
              </w:rPr>
              <w:t xml:space="preserve"> 2017 e0169591</w:t>
            </w:r>
            <w:r w:rsidR="004564A8">
              <w:rPr>
                <w:rFonts w:ascii="Calibri" w:eastAsia="Times New Roman" w:hAnsi="Calibri" w:cs="Calibri"/>
                <w:sz w:val="20"/>
                <w:szCs w:val="20"/>
              </w:rPr>
              <w:t>;</w:t>
            </w:r>
            <w:r w:rsidRPr="00775ADE">
              <w:rPr>
                <w:rFonts w:ascii="Calibri" w:eastAsia="Times New Roman" w:hAnsi="Calibri" w:cs="Calibri"/>
                <w:sz w:val="20"/>
                <w:szCs w:val="20"/>
              </w:rPr>
              <w:t xml:space="preserve"> </w:t>
            </w:r>
            <w:proofErr w:type="spellStart"/>
            <w:r w:rsidRPr="00775ADE">
              <w:rPr>
                <w:rFonts w:ascii="Calibri" w:eastAsia="Times New Roman" w:hAnsi="Calibri" w:cs="Calibri"/>
                <w:sz w:val="20"/>
                <w:szCs w:val="20"/>
              </w:rPr>
              <w:t>Katipoglu</w:t>
            </w:r>
            <w:proofErr w:type="spellEnd"/>
            <w:r w:rsidRPr="00775ADE">
              <w:rPr>
                <w:rFonts w:ascii="Calibri" w:eastAsia="Times New Roman" w:hAnsi="Calibri" w:cs="Calibri"/>
                <w:sz w:val="20"/>
                <w:szCs w:val="20"/>
              </w:rPr>
              <w:t xml:space="preserve"> 2019 31565794</w:t>
            </w:r>
            <w:r w:rsidR="004564A8">
              <w:rPr>
                <w:rFonts w:ascii="Calibri" w:eastAsia="Times New Roman" w:hAnsi="Calibri" w:cs="Calibri"/>
                <w:sz w:val="20"/>
                <w:szCs w:val="20"/>
              </w:rPr>
              <w:t>;</w:t>
            </w:r>
            <w:r w:rsidRPr="00775ADE">
              <w:rPr>
                <w:rFonts w:ascii="Calibri" w:eastAsia="Times New Roman" w:hAnsi="Calibri" w:cs="Calibri"/>
                <w:sz w:val="20"/>
                <w:szCs w:val="20"/>
              </w:rPr>
              <w:t xml:space="preserve"> </w:t>
            </w:r>
            <w:proofErr w:type="spellStart"/>
            <w:r w:rsidRPr="00775ADE">
              <w:rPr>
                <w:rFonts w:ascii="Calibri" w:eastAsia="Times New Roman" w:hAnsi="Calibri" w:cs="Calibri"/>
                <w:sz w:val="20"/>
                <w:szCs w:val="20"/>
              </w:rPr>
              <w:t>Smereka</w:t>
            </w:r>
            <w:proofErr w:type="spellEnd"/>
            <w:r w:rsidRPr="00775ADE">
              <w:rPr>
                <w:rFonts w:ascii="Calibri" w:eastAsia="Times New Roman" w:hAnsi="Calibri" w:cs="Calibri"/>
                <w:sz w:val="20"/>
                <w:szCs w:val="20"/>
              </w:rPr>
              <w:t xml:space="preserve"> 2019 e15995</w:t>
            </w:r>
            <w:r w:rsidR="004564A8">
              <w:rPr>
                <w:rFonts w:ascii="Calibri" w:eastAsia="Times New Roman" w:hAnsi="Calibri" w:cs="Calibri"/>
                <w:sz w:val="20"/>
                <w:szCs w:val="20"/>
              </w:rPr>
              <w:t>;</w:t>
            </w:r>
            <w:r w:rsidRPr="00775ADE">
              <w:rPr>
                <w:rFonts w:ascii="Calibri" w:eastAsia="Times New Roman" w:hAnsi="Calibri" w:cs="Calibri"/>
                <w:sz w:val="20"/>
                <w:szCs w:val="20"/>
              </w:rPr>
              <w:t xml:space="preserve"> Zhou 2020 73</w:t>
            </w:r>
            <w:r w:rsidR="004564A8">
              <w:rPr>
                <w:rFonts w:ascii="Calibri" w:eastAsia="Times New Roman" w:hAnsi="Calibri" w:cs="Calibri"/>
                <w:sz w:val="20"/>
                <w:szCs w:val="20"/>
              </w:rPr>
              <w:t>}.</w:t>
            </w:r>
          </w:p>
          <w:p w14:paraId="6811C351" w14:textId="7E50807C" w:rsidR="00B37028" w:rsidRPr="00775ADE" w:rsidRDefault="00B37028" w:rsidP="004564A8">
            <w:pPr>
              <w:pStyle w:val="NormalWeb"/>
              <w:spacing w:before="0" w:beforeAutospacing="0" w:after="0" w:afterAutospacing="0"/>
              <w:rPr>
                <w:rFonts w:asciiTheme="minorHAnsi" w:hAnsiTheme="minorHAnsi" w:cstheme="minorHAnsi"/>
                <w:sz w:val="20"/>
                <w:szCs w:val="20"/>
              </w:rPr>
            </w:pP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EDE9C" w14:textId="77777777" w:rsidR="00B37028" w:rsidRPr="00775ADE" w:rsidRDefault="00B37028">
            <w:pPr>
              <w:rPr>
                <w:rFonts w:ascii="Verdana" w:hAnsi="Verdana"/>
                <w:sz w:val="20"/>
                <w:szCs w:val="20"/>
              </w:rPr>
            </w:pPr>
          </w:p>
        </w:tc>
      </w:tr>
      <w:tr w:rsidR="00B37028" w14:paraId="22596768" w14:textId="77777777" w:rsidTr="00E03D15">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tcPr>
          <w:p w14:paraId="6F53336C" w14:textId="77777777" w:rsidR="00B37028" w:rsidRPr="00775ADE" w:rsidRDefault="00B37028" w:rsidP="00AA0D95">
            <w:pPr>
              <w:widowControl w:val="0"/>
              <w:rPr>
                <w:rFonts w:ascii="Verdana" w:eastAsia="Times New Roman" w:hAnsi="Verdana"/>
                <w:sz w:val="20"/>
                <w:szCs w:val="20"/>
              </w:rPr>
            </w:pP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89FBB" w14:textId="1E8D34A7" w:rsidR="00B37028" w:rsidRPr="00775ADE" w:rsidRDefault="00B37028" w:rsidP="00AA0D95">
            <w:pPr>
              <w:widowControl w:val="0"/>
              <w:rPr>
                <w:rStyle w:val="Strong"/>
                <w:rFonts w:ascii="Verdana" w:eastAsia="Times New Roman" w:hAnsi="Verdana"/>
                <w:sz w:val="20"/>
                <w:szCs w:val="20"/>
              </w:rPr>
            </w:pPr>
            <w:r w:rsidRPr="00775ADE">
              <w:rPr>
                <w:rStyle w:val="Strong"/>
                <w:rFonts w:ascii="Verdana" w:eastAsia="Times New Roman" w:hAnsi="Verdana"/>
                <w:sz w:val="20"/>
                <w:szCs w:val="20"/>
              </w:rPr>
              <w:t>Is there important uncertainty about how much people value the main outcomes?</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4BF8C" w14:textId="5ACEF904" w:rsidR="00B37028" w:rsidRPr="00775ADE" w:rsidRDefault="00B37028" w:rsidP="00AA0D95">
            <w:pPr>
              <w:widowControl w:val="0"/>
              <w:rPr>
                <w:rStyle w:val="unchecked-marker"/>
                <w:rFonts w:ascii="Arial" w:eastAsia="Times New Roman" w:hAnsi="Arial" w:cs="Arial"/>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Important uncertainty or variability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Possibly important uncertainty or variability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important uncertainty or variability </w:t>
            </w:r>
            <w:r w:rsidRPr="00775ADE">
              <w:rPr>
                <w:rFonts w:ascii="Verdana" w:eastAsia="Times New Roman" w:hAnsi="Verdana"/>
                <w:sz w:val="20"/>
                <w:szCs w:val="20"/>
              </w:rPr>
              <w:br/>
              <w:t>x</w:t>
            </w:r>
            <w:r w:rsidRPr="00775ADE">
              <w:rPr>
                <w:rFonts w:ascii="Verdana" w:hAnsi="Verdana"/>
                <w:sz w:val="20"/>
                <w:szCs w:val="20"/>
              </w:rPr>
              <w:t xml:space="preserve"> </w:t>
            </w:r>
            <w:r w:rsidRPr="00775ADE">
              <w:rPr>
                <w:rFonts w:ascii="Verdana" w:eastAsia="Times New Roman" w:hAnsi="Verdana"/>
                <w:sz w:val="20"/>
                <w:szCs w:val="20"/>
              </w:rPr>
              <w:t xml:space="preserve">No important uncertainty or variability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known undesirable outcomes </w:t>
            </w:r>
            <w:r w:rsidRPr="00775ADE">
              <w:rPr>
                <w:rFonts w:ascii="Verdana" w:eastAsia="Times New Roman" w:hAnsi="Verdana"/>
                <w:sz w:val="20"/>
                <w:szCs w:val="20"/>
              </w:rPr>
              <w:br/>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525F0" w14:textId="21DA5686" w:rsidR="00B37028" w:rsidRPr="00775ADE" w:rsidRDefault="004564A8" w:rsidP="00AA0D95">
            <w:pPr>
              <w:pStyle w:val="NormalWeb"/>
              <w:widowControl w:val="0"/>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task </w:t>
            </w:r>
            <w:r w:rsidR="00AA0D95">
              <w:rPr>
                <w:rFonts w:asciiTheme="minorHAnsi" w:hAnsiTheme="minorHAnsi" w:cstheme="minorHAnsi"/>
                <w:sz w:val="20"/>
                <w:szCs w:val="20"/>
              </w:rPr>
              <w:t>force</w:t>
            </w:r>
            <w:r>
              <w:rPr>
                <w:rFonts w:asciiTheme="minorHAnsi" w:hAnsiTheme="minorHAnsi" w:cstheme="minorHAnsi"/>
                <w:sz w:val="20"/>
                <w:szCs w:val="20"/>
              </w:rPr>
              <w:t xml:space="preserve"> did not consider that there was important uncertainty or variability in how much people value the main outcomes.</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D5E59" w14:textId="77777777" w:rsidR="00B37028" w:rsidRPr="00775ADE" w:rsidRDefault="00B37028" w:rsidP="00AA0D95">
            <w:pPr>
              <w:widowControl w:val="0"/>
              <w:rPr>
                <w:rFonts w:ascii="Verdana" w:hAnsi="Verdana"/>
                <w:sz w:val="20"/>
                <w:szCs w:val="20"/>
              </w:rPr>
            </w:pPr>
          </w:p>
        </w:tc>
      </w:tr>
      <w:tr w:rsidR="00B37028" w14:paraId="15E282DC" w14:textId="77777777" w:rsidTr="00E03D15">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tcPr>
          <w:p w14:paraId="17C20937" w14:textId="77777777" w:rsidR="00B37028" w:rsidRPr="00775ADE" w:rsidRDefault="00B37028">
            <w:pPr>
              <w:rPr>
                <w:rFonts w:ascii="Verdana" w:eastAsia="Times New Roman" w:hAnsi="Verdana"/>
                <w:sz w:val="20"/>
                <w:szCs w:val="20"/>
              </w:rPr>
            </w:pP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4632" w14:textId="5530124B" w:rsidR="00B37028" w:rsidRPr="00775ADE" w:rsidRDefault="00E621A0" w:rsidP="00B37028">
            <w:pPr>
              <w:rPr>
                <w:rStyle w:val="Strong"/>
                <w:rFonts w:ascii="Verdana" w:eastAsia="Times New Roman" w:hAnsi="Verdana"/>
                <w:sz w:val="20"/>
                <w:szCs w:val="20"/>
              </w:rPr>
            </w:pPr>
            <w:r w:rsidRPr="00775ADE">
              <w:rPr>
                <w:rStyle w:val="Strong"/>
                <w:rFonts w:ascii="Verdana" w:eastAsia="Times New Roman" w:hAnsi="Verdana"/>
                <w:sz w:val="20"/>
                <w:szCs w:val="20"/>
              </w:rPr>
              <w:t>Are the desirable anticipated effects large?</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AEA22" w14:textId="77777777"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w:t>
            </w:r>
          </w:p>
          <w:p w14:paraId="2ED99D05" w14:textId="53AA85A5" w:rsidR="00B37028" w:rsidRPr="00775ADE" w:rsidRDefault="00E621A0" w:rsidP="00E621A0">
            <w:pPr>
              <w:rPr>
                <w:rStyle w:val="unchecked-marker"/>
                <w:rFonts w:ascii="Arial" w:eastAsia="Times New Roman" w:hAnsi="Arial" w:cs="Arial"/>
                <w:sz w:val="20"/>
                <w:szCs w:val="20"/>
              </w:rPr>
            </w:pPr>
            <w:r w:rsidRPr="00775ADE">
              <w:rPr>
                <w:rFonts w:ascii="Verdana" w:eastAsia="Times New Roman" w:hAnsi="Verdana"/>
                <w:sz w:val="20"/>
                <w:szCs w:val="20"/>
              </w:rPr>
              <w:t xml:space="preserve">x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2C647" w14:textId="611FF5E8" w:rsidR="00522FD6" w:rsidRDefault="00522FD6" w:rsidP="00AA0D95">
            <w:pPr>
              <w:pStyle w:val="NormalWeb"/>
              <w:spacing w:before="0" w:beforeAutospacing="0" w:after="0" w:afterAutospacing="0"/>
              <w:rPr>
                <w:rFonts w:ascii="Calibri" w:eastAsia="Times New Roman" w:hAnsi="Calibri" w:cs="Calibri"/>
                <w:sz w:val="20"/>
                <w:szCs w:val="20"/>
              </w:rPr>
            </w:pPr>
            <w:r>
              <w:rPr>
                <w:rFonts w:ascii="Calibri" w:eastAsia="Times New Roman" w:hAnsi="Calibri" w:cs="Calibri"/>
                <w:sz w:val="20"/>
                <w:szCs w:val="20"/>
              </w:rPr>
              <w:t>Retention of skills following CPR training is typically poor</w:t>
            </w:r>
            <w:r w:rsidR="00126EC7">
              <w:rPr>
                <w:rFonts w:ascii="Calibri" w:eastAsia="Times New Roman" w:hAnsi="Calibri" w:cs="Calibri"/>
                <w:sz w:val="20"/>
                <w:szCs w:val="20"/>
              </w:rPr>
              <w:t xml:space="preserve">. </w:t>
            </w:r>
            <w:r>
              <w:rPr>
                <w:rFonts w:ascii="Calibri" w:eastAsia="Times New Roman" w:hAnsi="Calibri" w:cs="Calibri"/>
                <w:sz w:val="20"/>
                <w:szCs w:val="20"/>
              </w:rPr>
              <w:t>In one randomized trial, t</w:t>
            </w:r>
            <w:r w:rsidR="00AA0D95">
              <w:rPr>
                <w:rFonts w:ascii="Calibri" w:eastAsia="Times New Roman" w:hAnsi="Calibri" w:cs="Calibri"/>
                <w:sz w:val="20"/>
                <w:szCs w:val="20"/>
              </w:rPr>
              <w:t xml:space="preserve">raining cohorts that did not use CPR feedback devices had a large decrease in CPR performance scores only 7 days after training </w:t>
            </w:r>
            <w:r w:rsidR="00126EC7">
              <w:rPr>
                <w:rFonts w:ascii="Calibri" w:eastAsia="Times New Roman" w:hAnsi="Calibri" w:cs="Calibri"/>
                <w:sz w:val="20"/>
                <w:szCs w:val="20"/>
              </w:rPr>
              <w:t>compared to training cohorts that did receive feedback</w:t>
            </w:r>
            <w:r>
              <w:rPr>
                <w:rFonts w:ascii="Calibri" w:eastAsia="Times New Roman" w:hAnsi="Calibri" w:cs="Calibri"/>
                <w:sz w:val="20"/>
                <w:szCs w:val="20"/>
              </w:rPr>
              <w:t xml:space="preserve"> </w:t>
            </w:r>
            <w:r w:rsidR="00126EC7">
              <w:rPr>
                <w:rFonts w:ascii="Calibri" w:eastAsia="Times New Roman" w:hAnsi="Calibri" w:cs="Calibri"/>
                <w:sz w:val="20"/>
                <w:szCs w:val="20"/>
              </w:rPr>
              <w:t xml:space="preserve">(67% vs. 90%) </w:t>
            </w:r>
            <w:r w:rsidR="00AA0D95">
              <w:rPr>
                <w:rFonts w:ascii="Calibri" w:eastAsia="Times New Roman" w:hAnsi="Calibri" w:cs="Calibri"/>
                <w:sz w:val="20"/>
                <w:szCs w:val="20"/>
              </w:rPr>
              <w:t>{</w:t>
            </w:r>
            <w:proofErr w:type="spellStart"/>
            <w:r w:rsidR="00AA0D95">
              <w:rPr>
                <w:rFonts w:ascii="Calibri" w:eastAsia="Times New Roman" w:hAnsi="Calibri" w:cs="Calibri"/>
                <w:sz w:val="20"/>
                <w:szCs w:val="20"/>
              </w:rPr>
              <w:t>Cortegiani</w:t>
            </w:r>
            <w:proofErr w:type="spellEnd"/>
            <w:r w:rsidR="00AA0D95">
              <w:rPr>
                <w:rFonts w:ascii="Calibri" w:eastAsia="Times New Roman" w:hAnsi="Calibri" w:cs="Calibri"/>
                <w:sz w:val="20"/>
                <w:szCs w:val="20"/>
              </w:rPr>
              <w:t xml:space="preserve"> 2017</w:t>
            </w:r>
            <w:r>
              <w:rPr>
                <w:rFonts w:ascii="Calibri" w:eastAsia="Times New Roman" w:hAnsi="Calibri" w:cs="Calibri"/>
                <w:sz w:val="20"/>
                <w:szCs w:val="20"/>
              </w:rPr>
              <w:t xml:space="preserve"> </w:t>
            </w:r>
            <w:r w:rsidR="00AA0D95">
              <w:rPr>
                <w:rFonts w:ascii="Calibri" w:eastAsia="Times New Roman" w:hAnsi="Calibri" w:cs="Calibri"/>
                <w:sz w:val="20"/>
                <w:szCs w:val="20"/>
              </w:rPr>
              <w:t>e0169591}</w:t>
            </w:r>
            <w:r>
              <w:rPr>
                <w:rFonts w:ascii="Calibri" w:eastAsia="Times New Roman" w:hAnsi="Calibri" w:cs="Calibri"/>
                <w:sz w:val="20"/>
                <w:szCs w:val="20"/>
              </w:rPr>
              <w:t>. Similar results were reported at 1-</w:t>
            </w:r>
            <w:r w:rsidR="00AA0D95">
              <w:rPr>
                <w:rFonts w:ascii="Calibri" w:eastAsia="Times New Roman" w:hAnsi="Calibri" w:cs="Calibri"/>
                <w:sz w:val="20"/>
                <w:szCs w:val="20"/>
              </w:rPr>
              <w:t xml:space="preserve">month </w:t>
            </w:r>
            <w:r>
              <w:rPr>
                <w:rFonts w:eastAsia="Times New Roman"/>
                <w:sz w:val="20"/>
                <w:szCs w:val="20"/>
              </w:rPr>
              <w:t>{</w:t>
            </w:r>
            <w:proofErr w:type="spellStart"/>
            <w:r w:rsidRPr="00775ADE">
              <w:rPr>
                <w:rFonts w:ascii="Calibri" w:eastAsia="Times New Roman" w:hAnsi="Calibri" w:cs="Calibri"/>
                <w:sz w:val="20"/>
                <w:szCs w:val="20"/>
              </w:rPr>
              <w:t>Katipoglu</w:t>
            </w:r>
            <w:proofErr w:type="spellEnd"/>
            <w:r w:rsidRPr="00775ADE">
              <w:rPr>
                <w:rFonts w:ascii="Calibri" w:eastAsia="Times New Roman" w:hAnsi="Calibri" w:cs="Calibri"/>
                <w:sz w:val="20"/>
                <w:szCs w:val="20"/>
              </w:rPr>
              <w:t xml:space="preserve"> 2019 31565794</w:t>
            </w:r>
            <w:r>
              <w:rPr>
                <w:rFonts w:ascii="Calibri" w:eastAsia="Times New Roman" w:hAnsi="Calibri" w:cs="Calibri"/>
                <w:sz w:val="20"/>
                <w:szCs w:val="20"/>
              </w:rPr>
              <w:t xml:space="preserve">, </w:t>
            </w:r>
            <w:proofErr w:type="spellStart"/>
            <w:r w:rsidRPr="00775ADE">
              <w:rPr>
                <w:rFonts w:ascii="Calibri" w:eastAsia="Times New Roman" w:hAnsi="Calibri" w:cs="Calibri"/>
                <w:sz w:val="20"/>
                <w:szCs w:val="20"/>
              </w:rPr>
              <w:t>Smereka</w:t>
            </w:r>
            <w:proofErr w:type="spellEnd"/>
            <w:r w:rsidRPr="00775ADE">
              <w:rPr>
                <w:rFonts w:ascii="Calibri" w:eastAsia="Times New Roman" w:hAnsi="Calibri" w:cs="Calibri"/>
                <w:sz w:val="20"/>
                <w:szCs w:val="20"/>
              </w:rPr>
              <w:t xml:space="preserve"> 2019 e15995</w:t>
            </w:r>
            <w:r>
              <w:rPr>
                <w:rFonts w:ascii="Calibri" w:eastAsia="Times New Roman" w:hAnsi="Calibri" w:cs="Calibri"/>
                <w:sz w:val="20"/>
                <w:szCs w:val="20"/>
              </w:rPr>
              <w:t>}</w:t>
            </w:r>
            <w:r w:rsidR="00126EC7">
              <w:rPr>
                <w:rFonts w:ascii="Calibri" w:eastAsia="Times New Roman" w:hAnsi="Calibri" w:cs="Calibri"/>
                <w:sz w:val="20"/>
                <w:szCs w:val="20"/>
              </w:rPr>
              <w:t xml:space="preserve"> and 3-months post-training {Zhou 2020 73}</w:t>
            </w:r>
            <w:r>
              <w:rPr>
                <w:rFonts w:ascii="Calibri" w:eastAsia="Times New Roman" w:hAnsi="Calibri" w:cs="Calibri"/>
                <w:sz w:val="20"/>
                <w:szCs w:val="20"/>
              </w:rPr>
              <w:t xml:space="preserve">. </w:t>
            </w:r>
          </w:p>
          <w:p w14:paraId="6D698CC6" w14:textId="77777777" w:rsidR="00B37028" w:rsidRPr="00775ADE" w:rsidRDefault="00B37028" w:rsidP="00522FD6">
            <w:pPr>
              <w:pStyle w:val="NormalWeb"/>
              <w:spacing w:before="0" w:beforeAutospacing="0" w:after="0" w:afterAutospacing="0"/>
              <w:rPr>
                <w:rFonts w:asciiTheme="minorHAnsi" w:hAnsiTheme="minorHAnsi" w:cstheme="minorHAnsi"/>
                <w:sz w:val="20"/>
                <w:szCs w:val="20"/>
              </w:rPr>
            </w:pP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A7E78" w14:textId="77777777" w:rsidR="00B37028" w:rsidRPr="00775ADE" w:rsidRDefault="00B37028" w:rsidP="00B37028">
            <w:pPr>
              <w:rPr>
                <w:rFonts w:ascii="Verdana" w:hAnsi="Verdana"/>
                <w:sz w:val="20"/>
                <w:szCs w:val="20"/>
              </w:rPr>
            </w:pPr>
          </w:p>
        </w:tc>
      </w:tr>
      <w:tr w:rsidR="00112ADD" w14:paraId="3764EA7C" w14:textId="77777777" w:rsidTr="00E03D15">
        <w:trPr>
          <w:divId w:val="1811357598"/>
          <w:cantSplit/>
        </w:trPr>
        <w:tc>
          <w:tcPr>
            <w:tcW w:w="548" w:type="pct"/>
            <w:tcBorders>
              <w:top w:val="single" w:sz="6" w:space="0" w:color="000000"/>
              <w:left w:val="single" w:sz="6" w:space="0" w:color="000000"/>
              <w:bottom w:val="single" w:sz="6" w:space="0" w:color="000000"/>
              <w:right w:val="single" w:sz="6" w:space="0" w:color="000000"/>
            </w:tcBorders>
          </w:tcPr>
          <w:p w14:paraId="40AA8D3A" w14:textId="77777777" w:rsidR="00112ADD" w:rsidRPr="00775ADE" w:rsidRDefault="00112ADD" w:rsidP="00112ADD">
            <w:pPr>
              <w:rPr>
                <w:rFonts w:ascii="Verdana" w:eastAsia="Times New Roman" w:hAnsi="Verdana"/>
                <w:sz w:val="20"/>
                <w:szCs w:val="20"/>
              </w:rPr>
            </w:pP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8C196" w14:textId="29DF7BC6" w:rsidR="00112ADD" w:rsidRPr="00775ADE" w:rsidRDefault="00112ADD" w:rsidP="00112ADD">
            <w:pPr>
              <w:rPr>
                <w:rStyle w:val="Strong"/>
                <w:rFonts w:ascii="Verdana" w:eastAsia="Times New Roman" w:hAnsi="Verdana"/>
                <w:sz w:val="20"/>
                <w:szCs w:val="20"/>
              </w:rPr>
            </w:pPr>
            <w:r w:rsidRPr="00775ADE">
              <w:rPr>
                <w:rStyle w:val="Strong"/>
                <w:rFonts w:ascii="Verdana" w:eastAsia="Times New Roman" w:hAnsi="Verdana"/>
                <w:sz w:val="20"/>
                <w:szCs w:val="20"/>
              </w:rPr>
              <w:t>Are the undesirable anticipated effects small?</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77754" w14:textId="4FD5E71A" w:rsidR="00112ADD" w:rsidRPr="00775ADE" w:rsidRDefault="00112ADD" w:rsidP="00112ADD">
            <w:pPr>
              <w:rPr>
                <w:rStyle w:val="unchecked-marker"/>
                <w:rFonts w:ascii="Arial" w:eastAsia="Times New Roman" w:hAnsi="Arial" w:cs="Arial"/>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t xml:space="preserve">x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51BE2" w14:textId="65446DFD" w:rsidR="00D1281F" w:rsidRPr="00775ADE" w:rsidRDefault="00D1281F" w:rsidP="00D1281F">
            <w:pPr>
              <w:pStyle w:val="NormalWeb"/>
              <w:spacing w:before="0" w:beforeAutospacing="0" w:after="0" w:afterAutospacing="0"/>
              <w:rPr>
                <w:rFonts w:asciiTheme="minorHAnsi" w:hAnsiTheme="minorHAnsi"/>
                <w:sz w:val="20"/>
                <w:szCs w:val="20"/>
              </w:rPr>
            </w:pPr>
            <w:r w:rsidRPr="00775ADE">
              <w:rPr>
                <w:rFonts w:asciiTheme="minorHAnsi" w:hAnsiTheme="minorHAnsi"/>
                <w:sz w:val="20"/>
                <w:szCs w:val="20"/>
              </w:rPr>
              <w:t xml:space="preserve">Only one study (downgraded secondary to a very high risk of bias) demonstrated any worsening of educational outcomes with the use of CPR feedback devices </w:t>
            </w:r>
            <w:r w:rsidR="004564A8">
              <w:rPr>
                <w:rFonts w:asciiTheme="minorHAnsi" w:hAnsiTheme="minorHAnsi"/>
                <w:noProof/>
                <w:sz w:val="20"/>
                <w:szCs w:val="20"/>
              </w:rPr>
              <w:t>{</w:t>
            </w:r>
            <w:r w:rsidRPr="00775ADE">
              <w:rPr>
                <w:rFonts w:asciiTheme="minorHAnsi" w:hAnsiTheme="minorHAnsi"/>
                <w:noProof/>
                <w:sz w:val="20"/>
                <w:szCs w:val="20"/>
              </w:rPr>
              <w:t>Min 2016 158</w:t>
            </w:r>
            <w:r w:rsidR="004564A8">
              <w:rPr>
                <w:rFonts w:asciiTheme="minorHAnsi" w:hAnsiTheme="minorHAnsi"/>
                <w:noProof/>
                <w:sz w:val="20"/>
                <w:szCs w:val="20"/>
              </w:rPr>
              <w:t>}</w:t>
            </w:r>
            <w:r w:rsidRPr="00775ADE">
              <w:rPr>
                <w:rFonts w:asciiTheme="minorHAnsi" w:hAnsiTheme="minorHAnsi"/>
                <w:sz w:val="20"/>
                <w:szCs w:val="20"/>
              </w:rPr>
              <w:t xml:space="preserve">. </w:t>
            </w:r>
          </w:p>
          <w:p w14:paraId="10199135" w14:textId="5C57ADB4" w:rsidR="00112ADD" w:rsidRPr="00775ADE" w:rsidRDefault="00112ADD" w:rsidP="00112ADD">
            <w:pPr>
              <w:pStyle w:val="NormalWeb"/>
              <w:spacing w:before="0" w:beforeAutospacing="0" w:after="0" w:afterAutospacing="0"/>
              <w:rPr>
                <w:rFonts w:asciiTheme="minorHAnsi" w:hAnsiTheme="minorHAnsi" w:cstheme="minorHAnsi"/>
                <w:sz w:val="20"/>
                <w:szCs w:val="20"/>
              </w:rPr>
            </w:pP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460DE" w14:textId="77777777" w:rsidR="00112ADD" w:rsidRPr="00775ADE" w:rsidRDefault="00112ADD" w:rsidP="00112ADD">
            <w:pPr>
              <w:rPr>
                <w:rFonts w:ascii="Verdana" w:hAnsi="Verdana"/>
                <w:sz w:val="20"/>
                <w:szCs w:val="20"/>
              </w:rPr>
            </w:pPr>
          </w:p>
        </w:tc>
      </w:tr>
      <w:tr w:rsidR="003C4565" w14:paraId="61675B25" w14:textId="77777777" w:rsidTr="00112ADD">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tcPr>
          <w:p w14:paraId="60C9063B" w14:textId="77777777" w:rsidR="003C4565" w:rsidRPr="00775ADE" w:rsidRDefault="003C4565" w:rsidP="003C4565">
            <w:pPr>
              <w:rPr>
                <w:rFonts w:ascii="Verdana" w:eastAsia="Times New Roman" w:hAnsi="Verdana"/>
                <w:sz w:val="20"/>
                <w:szCs w:val="20"/>
              </w:rPr>
            </w:pP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0DD1A" w14:textId="01FA6ED0" w:rsidR="003C4565" w:rsidRPr="00775ADE" w:rsidRDefault="003C4565" w:rsidP="003C4565">
            <w:pPr>
              <w:rPr>
                <w:rStyle w:val="Strong"/>
                <w:rFonts w:ascii="Verdana" w:eastAsia="Times New Roman" w:hAnsi="Verdana"/>
                <w:sz w:val="20"/>
                <w:szCs w:val="20"/>
              </w:rPr>
            </w:pPr>
            <w:r w:rsidRPr="00775ADE">
              <w:rPr>
                <w:rStyle w:val="Strong"/>
                <w:rFonts w:ascii="Verdana" w:eastAsia="Times New Roman" w:hAnsi="Verdana"/>
                <w:sz w:val="20"/>
                <w:szCs w:val="20"/>
              </w:rPr>
              <w:t>Are the desirable effects large relative to undesirable effects?</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EF5DB" w14:textId="5C0FBA51" w:rsidR="003C4565" w:rsidRPr="00775ADE" w:rsidRDefault="003C4565" w:rsidP="003C4565">
            <w:pPr>
              <w:rPr>
                <w:rStyle w:val="unchecked-marker"/>
                <w:rFonts w:ascii="Arial" w:eastAsia="Times New Roman" w:hAnsi="Arial" w:cs="Arial"/>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yes </w:t>
            </w:r>
            <w:r w:rsidRPr="00775ADE">
              <w:rPr>
                <w:rFonts w:ascii="Verdana" w:eastAsia="Times New Roman" w:hAnsi="Verdana"/>
                <w:sz w:val="20"/>
                <w:szCs w:val="20"/>
              </w:rPr>
              <w:br/>
              <w:t xml:space="preserve">x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A8A02" w14:textId="1CE31162" w:rsidR="003C4565" w:rsidRPr="00775ADE" w:rsidRDefault="003C4565" w:rsidP="003C4565">
            <w:pPr>
              <w:pStyle w:val="NormalWeb"/>
              <w:spacing w:before="0" w:beforeAutospacing="0" w:after="0" w:afterAutospacing="0"/>
              <w:rPr>
                <w:rFonts w:asciiTheme="minorHAnsi" w:hAnsiTheme="minorHAnsi" w:cstheme="minorHAnsi"/>
                <w:sz w:val="20"/>
                <w:szCs w:val="20"/>
              </w:rPr>
            </w:pPr>
            <w:r w:rsidRPr="00775ADE">
              <w:rPr>
                <w:rFonts w:asciiTheme="minorHAnsi" w:hAnsiTheme="minorHAnsi"/>
                <w:sz w:val="20"/>
                <w:szCs w:val="20"/>
              </w:rPr>
              <w:t xml:space="preserve">Only one study (downgraded secondary to a very high risk of bias) demonstrated any worsening of educational outcomes with the use of CPR feedback devices </w:t>
            </w:r>
            <w:r w:rsidRPr="00775ADE">
              <w:rPr>
                <w:rFonts w:asciiTheme="minorHAnsi" w:hAnsiTheme="minorHAnsi"/>
                <w:noProof/>
                <w:sz w:val="20"/>
                <w:szCs w:val="20"/>
              </w:rPr>
              <w:t>(Min 2016 158</w:t>
            </w:r>
            <w:r w:rsidR="00D1281F" w:rsidRPr="00775ADE">
              <w:rPr>
                <w:rFonts w:asciiTheme="minorHAnsi" w:hAnsiTheme="minorHAnsi"/>
                <w:noProof/>
                <w:sz w:val="20"/>
                <w:szCs w:val="20"/>
              </w:rPr>
              <w:t>}</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D3215" w14:textId="77777777" w:rsidR="003C4565" w:rsidRPr="00775ADE" w:rsidRDefault="003C4565" w:rsidP="003C4565">
            <w:pPr>
              <w:rPr>
                <w:rFonts w:ascii="Verdana" w:hAnsi="Verdana"/>
                <w:sz w:val="20"/>
                <w:szCs w:val="20"/>
              </w:rPr>
            </w:pPr>
          </w:p>
        </w:tc>
      </w:tr>
      <w:tr w:rsidR="00E621A0" w14:paraId="3F7B70DE" w14:textId="77777777" w:rsidTr="00AA0D95">
        <w:trPr>
          <w:divId w:val="1811357598"/>
          <w:cantSplit/>
        </w:trPr>
        <w:tc>
          <w:tcPr>
            <w:tcW w:w="548" w:type="pct"/>
            <w:vMerge w:val="restar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hideMark/>
          </w:tcPr>
          <w:p w14:paraId="5AF565A5" w14:textId="77777777" w:rsidR="00E621A0" w:rsidRPr="00775ADE" w:rsidRDefault="00E621A0" w:rsidP="00E621A0">
            <w:pPr>
              <w:rPr>
                <w:rFonts w:ascii="Verdana" w:eastAsia="Times New Roman" w:hAnsi="Verdana"/>
                <w:sz w:val="20"/>
                <w:szCs w:val="20"/>
              </w:rPr>
            </w:pPr>
            <w:r w:rsidRPr="00775ADE">
              <w:rPr>
                <w:rFonts w:ascii="Verdana" w:eastAsia="Times New Roman" w:hAnsi="Verdana"/>
                <w:sz w:val="20"/>
                <w:szCs w:val="20"/>
              </w:rPr>
              <w:t>Resource use</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94DED" w14:textId="77777777" w:rsidR="00E621A0" w:rsidRPr="00775ADE" w:rsidRDefault="00E621A0" w:rsidP="00E621A0">
            <w:pPr>
              <w:rPr>
                <w:rFonts w:ascii="Verdana" w:eastAsia="Times New Roman" w:hAnsi="Verdana"/>
                <w:b/>
                <w:bCs/>
                <w:sz w:val="20"/>
                <w:szCs w:val="20"/>
              </w:rPr>
            </w:pPr>
            <w:r w:rsidRPr="00775ADE">
              <w:rPr>
                <w:rStyle w:val="Strong"/>
                <w:rFonts w:ascii="Verdana" w:eastAsia="Times New Roman" w:hAnsi="Verdana"/>
                <w:sz w:val="20"/>
                <w:szCs w:val="20"/>
              </w:rPr>
              <w:t>Are the resources required small?</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F2E8C" w14:textId="626BA884"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t xml:space="preserve">x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9AC91" w14:textId="7E061E59" w:rsidR="00E621A0" w:rsidRPr="00775ADE" w:rsidRDefault="00E621A0" w:rsidP="00E621A0">
            <w:pPr>
              <w:rPr>
                <w:rFonts w:eastAsia="Times New Roman" w:cstheme="minorHAnsi"/>
                <w:sz w:val="20"/>
                <w:szCs w:val="20"/>
              </w:rPr>
            </w:pPr>
            <w:r w:rsidRPr="00775ADE">
              <w:rPr>
                <w:rFonts w:eastAsia="Times New Roman" w:cstheme="minorHAnsi"/>
                <w:sz w:val="20"/>
                <w:szCs w:val="20"/>
              </w:rPr>
              <w:t>C</w:t>
            </w:r>
            <w:r w:rsidRPr="00775ADE">
              <w:rPr>
                <w:rFonts w:cstheme="minorHAnsi"/>
                <w:sz w:val="20"/>
                <w:szCs w:val="20"/>
              </w:rPr>
              <w:t>PR Feedback devices are becoming more readily available in the educational environment.</w:t>
            </w:r>
            <w:r w:rsidR="00775ADE" w:rsidRPr="00775ADE">
              <w:rPr>
                <w:rFonts w:cstheme="minorHAnsi"/>
                <w:sz w:val="20"/>
                <w:szCs w:val="20"/>
              </w:rPr>
              <w:t xml:space="preserve"> There have been no studies examining the cost-benefit of these types of devices</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8E0C52" w14:textId="77777777" w:rsidR="00E621A0" w:rsidRPr="00775ADE" w:rsidRDefault="00E621A0" w:rsidP="00E621A0">
            <w:pPr>
              <w:rPr>
                <w:rFonts w:eastAsia="Times New Roman"/>
                <w:sz w:val="20"/>
                <w:szCs w:val="20"/>
              </w:rPr>
            </w:pPr>
          </w:p>
        </w:tc>
      </w:tr>
      <w:tr w:rsidR="00E621A0" w14:paraId="1A42708B" w14:textId="77777777" w:rsidTr="00112ADD">
        <w:trPr>
          <w:divId w:val="1811357598"/>
          <w:cantSplit/>
        </w:trPr>
        <w:tc>
          <w:tcPr>
            <w:tcW w:w="548" w:type="pct"/>
            <w:vMerge/>
            <w:tcBorders>
              <w:top w:val="single" w:sz="6" w:space="0" w:color="000000"/>
              <w:left w:val="single" w:sz="6" w:space="0" w:color="000000"/>
              <w:bottom w:val="single" w:sz="6" w:space="0" w:color="000000"/>
              <w:right w:val="single" w:sz="6" w:space="0" w:color="000000"/>
            </w:tcBorders>
            <w:vAlign w:val="center"/>
            <w:hideMark/>
          </w:tcPr>
          <w:p w14:paraId="7DA5CEA2" w14:textId="77777777" w:rsidR="00E621A0" w:rsidRPr="00775ADE" w:rsidRDefault="00E621A0" w:rsidP="00E621A0">
            <w:pPr>
              <w:rPr>
                <w:rFonts w:ascii="Verdana" w:eastAsia="Times New Roman" w:hAnsi="Verdana"/>
                <w:sz w:val="20"/>
                <w:szCs w:val="20"/>
              </w:rPr>
            </w:pP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F522D2" w14:textId="77777777" w:rsidR="00E621A0" w:rsidRPr="00775ADE" w:rsidRDefault="00E621A0" w:rsidP="00E621A0">
            <w:pPr>
              <w:rPr>
                <w:rFonts w:ascii="Verdana" w:eastAsia="Times New Roman" w:hAnsi="Verdana"/>
                <w:b/>
                <w:bCs/>
                <w:sz w:val="20"/>
                <w:szCs w:val="20"/>
              </w:rPr>
            </w:pPr>
            <w:r w:rsidRPr="00775ADE">
              <w:rPr>
                <w:rStyle w:val="Strong"/>
                <w:rFonts w:ascii="Verdana" w:eastAsia="Times New Roman" w:hAnsi="Verdana"/>
                <w:sz w:val="20"/>
                <w:szCs w:val="20"/>
              </w:rPr>
              <w:t>Is the incremental cost small relative to the net benefits?</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5C9CD" w14:textId="572CA9CB"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t xml:space="preserve">x Uncertain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B8C72" w14:textId="218A2DC3" w:rsidR="00E621A0" w:rsidRPr="00775ADE" w:rsidRDefault="003C4565" w:rsidP="00E621A0">
            <w:pPr>
              <w:rPr>
                <w:rFonts w:ascii="Verdana" w:eastAsia="Times New Roman" w:hAnsi="Verdana"/>
                <w:sz w:val="20"/>
                <w:szCs w:val="20"/>
              </w:rPr>
            </w:pPr>
            <w:r w:rsidRPr="00775ADE">
              <w:rPr>
                <w:rFonts w:eastAsia="Times New Roman" w:cstheme="minorHAnsi"/>
                <w:sz w:val="20"/>
                <w:szCs w:val="20"/>
              </w:rPr>
              <w:t>T</w:t>
            </w:r>
            <w:r w:rsidR="00E621A0" w:rsidRPr="00775ADE">
              <w:rPr>
                <w:rFonts w:eastAsia="Times New Roman" w:cstheme="minorHAnsi"/>
                <w:sz w:val="20"/>
                <w:szCs w:val="20"/>
              </w:rPr>
              <w:t>here have been no cost-benefit analyses done around the use of these devices in CPR training, nor is there evidence on how training with these devices affects performance during real resuscitations or on patient outcomes. However, most studies indicate improved performance and retention of CPR skills when these devices are used for training</w:t>
            </w:r>
            <w:r w:rsidR="00E621A0" w:rsidRPr="00775ADE">
              <w:rPr>
                <w:rFonts w:ascii="Verdana" w:eastAsia="Times New Roman" w:hAnsi="Verdana"/>
                <w:sz w:val="20"/>
                <w:szCs w:val="20"/>
              </w:rPr>
              <w:t>.</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7DC7D" w14:textId="77777777" w:rsidR="00E621A0" w:rsidRPr="00775ADE" w:rsidRDefault="00E621A0" w:rsidP="00E621A0">
            <w:pPr>
              <w:rPr>
                <w:rFonts w:eastAsia="Times New Roman"/>
                <w:sz w:val="20"/>
                <w:szCs w:val="20"/>
              </w:rPr>
            </w:pPr>
          </w:p>
        </w:tc>
      </w:tr>
      <w:tr w:rsidR="00E621A0" w:rsidRPr="00E22030" w14:paraId="72F6215A" w14:textId="77777777" w:rsidTr="00112ADD">
        <w:trPr>
          <w:divId w:val="1811357598"/>
          <w:cantSplit/>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hideMark/>
          </w:tcPr>
          <w:p w14:paraId="01E442C4" w14:textId="77777777" w:rsidR="00E621A0" w:rsidRPr="00775ADE" w:rsidRDefault="00E621A0" w:rsidP="00E621A0">
            <w:pPr>
              <w:rPr>
                <w:rFonts w:ascii="Verdana" w:eastAsia="Times New Roman" w:hAnsi="Verdana"/>
                <w:sz w:val="20"/>
                <w:szCs w:val="20"/>
              </w:rPr>
            </w:pPr>
            <w:r w:rsidRPr="00775ADE">
              <w:rPr>
                <w:rFonts w:ascii="Verdana" w:eastAsia="Times New Roman" w:hAnsi="Verdana"/>
                <w:sz w:val="20"/>
                <w:szCs w:val="20"/>
              </w:rPr>
              <w:lastRenderedPageBreak/>
              <w:t>Equity</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20A82" w14:textId="77777777" w:rsidR="00E621A0" w:rsidRPr="00775ADE" w:rsidRDefault="00E621A0" w:rsidP="00E621A0">
            <w:pPr>
              <w:rPr>
                <w:rFonts w:ascii="Verdana" w:eastAsia="Times New Roman" w:hAnsi="Verdana"/>
                <w:b/>
                <w:bCs/>
                <w:sz w:val="20"/>
                <w:szCs w:val="20"/>
              </w:rPr>
            </w:pPr>
            <w:r w:rsidRPr="00775ADE">
              <w:rPr>
                <w:rStyle w:val="Strong"/>
                <w:rFonts w:ascii="Verdana" w:eastAsia="Times New Roman" w:hAnsi="Verdana"/>
                <w:sz w:val="20"/>
                <w:szCs w:val="20"/>
              </w:rPr>
              <w:t>What would be the impact on health inequities?</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9E4A2" w14:textId="677AA26A"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Increased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increased </w:t>
            </w:r>
            <w:r w:rsidRPr="00775ADE">
              <w:rPr>
                <w:rFonts w:ascii="Verdana" w:eastAsia="Times New Roman" w:hAnsi="Verdana"/>
                <w:sz w:val="20"/>
                <w:szCs w:val="20"/>
              </w:rPr>
              <w:br/>
              <w:t xml:space="preserve">x Uncertain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reduced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Reduced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850FAA" w14:textId="77777777" w:rsidR="00E621A0" w:rsidRPr="00775ADE" w:rsidRDefault="00E621A0" w:rsidP="00E621A0">
            <w:pPr>
              <w:rPr>
                <w:rFonts w:eastAsia="Times New Roman" w:cstheme="minorHAnsi"/>
                <w:sz w:val="20"/>
                <w:szCs w:val="20"/>
              </w:rPr>
            </w:pPr>
            <w:r w:rsidRPr="00775ADE">
              <w:rPr>
                <w:rFonts w:eastAsia="Times New Roman" w:cstheme="minorHAnsi"/>
                <w:sz w:val="20"/>
                <w:szCs w:val="20"/>
              </w:rPr>
              <w:t xml:space="preserve">No studies examined the effect on equity of training with CPR feedback devices. </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6CD7E" w14:textId="77777777" w:rsidR="00E621A0" w:rsidRPr="00775ADE" w:rsidRDefault="00E621A0" w:rsidP="00E621A0">
            <w:pPr>
              <w:rPr>
                <w:rFonts w:eastAsia="Times New Roman"/>
                <w:sz w:val="20"/>
                <w:szCs w:val="20"/>
              </w:rPr>
            </w:pPr>
            <w:r w:rsidRPr="00775ADE">
              <w:rPr>
                <w:rFonts w:eastAsia="Times New Roman"/>
                <w:sz w:val="20"/>
                <w:szCs w:val="20"/>
              </w:rPr>
              <w:t>It is likely that systems with more resources will use these devices more frequently in training.</w:t>
            </w:r>
          </w:p>
        </w:tc>
      </w:tr>
      <w:tr w:rsidR="00E621A0" w:rsidRPr="00E22030" w14:paraId="58FAAB66" w14:textId="77777777" w:rsidTr="00112ADD">
        <w:trPr>
          <w:divId w:val="1811357598"/>
          <w:cantSplit/>
          <w:trHeight w:val="1875"/>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hideMark/>
          </w:tcPr>
          <w:p w14:paraId="676A7DF1" w14:textId="77777777" w:rsidR="00E621A0" w:rsidRPr="00775ADE" w:rsidRDefault="00E621A0" w:rsidP="00E621A0">
            <w:pPr>
              <w:rPr>
                <w:rFonts w:ascii="Verdana" w:eastAsia="Times New Roman" w:hAnsi="Verdana"/>
                <w:sz w:val="20"/>
                <w:szCs w:val="20"/>
              </w:rPr>
            </w:pPr>
            <w:r w:rsidRPr="00775ADE">
              <w:rPr>
                <w:rFonts w:ascii="Verdana" w:eastAsia="Times New Roman" w:hAnsi="Verdana"/>
                <w:sz w:val="20"/>
                <w:szCs w:val="20"/>
              </w:rPr>
              <w:t>Acceptability</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E7751" w14:textId="77777777" w:rsidR="00E621A0" w:rsidRPr="00775ADE" w:rsidRDefault="00E621A0" w:rsidP="00E621A0">
            <w:pPr>
              <w:rPr>
                <w:rFonts w:ascii="Verdana" w:eastAsia="Times New Roman" w:hAnsi="Verdana"/>
                <w:b/>
                <w:bCs/>
                <w:sz w:val="20"/>
                <w:szCs w:val="20"/>
              </w:rPr>
            </w:pPr>
            <w:r w:rsidRPr="00775ADE">
              <w:rPr>
                <w:rStyle w:val="Strong"/>
                <w:rFonts w:ascii="Verdana" w:eastAsia="Times New Roman" w:hAnsi="Verdana"/>
                <w:sz w:val="20"/>
                <w:szCs w:val="20"/>
              </w:rPr>
              <w:t>Is the option acceptable to key stakeholders?</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4466D" w14:textId="66B5BC42"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t xml:space="preserve">x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EA1EE" w14:textId="77777777" w:rsidR="00E621A0" w:rsidRPr="00775ADE" w:rsidRDefault="00E621A0" w:rsidP="00E621A0">
            <w:pPr>
              <w:rPr>
                <w:rFonts w:eastAsia="Times New Roman" w:cstheme="minorHAnsi"/>
                <w:sz w:val="20"/>
                <w:szCs w:val="20"/>
              </w:rPr>
            </w:pPr>
            <w:r w:rsidRPr="00775ADE">
              <w:rPr>
                <w:rFonts w:eastAsia="Times New Roman" w:cstheme="minorHAnsi"/>
                <w:sz w:val="20"/>
                <w:szCs w:val="20"/>
              </w:rPr>
              <w:t>No evidence on acceptability of these devices was reviewed. However, the general feedback literature suggests that learners are always interested in more objective feedback on their performance.</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71B9A" w14:textId="77777777" w:rsidR="00E621A0" w:rsidRPr="00775ADE" w:rsidRDefault="00E621A0" w:rsidP="00E621A0">
            <w:pPr>
              <w:rPr>
                <w:rFonts w:eastAsia="Times New Roman"/>
                <w:sz w:val="20"/>
                <w:szCs w:val="20"/>
              </w:rPr>
            </w:pPr>
          </w:p>
        </w:tc>
      </w:tr>
      <w:tr w:rsidR="00E621A0" w:rsidRPr="00E22030" w14:paraId="4B5483FC" w14:textId="77777777" w:rsidTr="00112ADD">
        <w:trPr>
          <w:divId w:val="1811357598"/>
          <w:cantSplit/>
          <w:trHeight w:val="1875"/>
        </w:trPr>
        <w:tc>
          <w:tcPr>
            <w:tcW w:w="548" w:type="pct"/>
            <w:tcBorders>
              <w:top w:val="single" w:sz="6" w:space="0" w:color="000000"/>
              <w:left w:val="single" w:sz="6" w:space="0" w:color="000000"/>
              <w:bottom w:val="single" w:sz="6" w:space="0" w:color="000000"/>
              <w:right w:val="single" w:sz="6" w:space="0" w:color="000000"/>
            </w:tcBorders>
            <w:tcMar>
              <w:top w:w="74" w:type="dxa"/>
              <w:left w:w="75" w:type="dxa"/>
              <w:bottom w:w="75" w:type="dxa"/>
              <w:right w:w="75" w:type="dxa"/>
            </w:tcMar>
            <w:hideMark/>
          </w:tcPr>
          <w:p w14:paraId="238E5AB2" w14:textId="77777777" w:rsidR="00E621A0" w:rsidRPr="00775ADE" w:rsidRDefault="00E621A0" w:rsidP="00E621A0">
            <w:pPr>
              <w:rPr>
                <w:rFonts w:ascii="Verdana" w:eastAsia="Times New Roman" w:hAnsi="Verdana"/>
                <w:sz w:val="20"/>
                <w:szCs w:val="20"/>
              </w:rPr>
            </w:pPr>
            <w:r w:rsidRPr="00775ADE">
              <w:rPr>
                <w:rFonts w:ascii="Verdana" w:eastAsia="Times New Roman" w:hAnsi="Verdana"/>
                <w:sz w:val="20"/>
                <w:szCs w:val="20"/>
              </w:rPr>
              <w:t>Feasibility</w:t>
            </w:r>
          </w:p>
        </w:tc>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A350F" w14:textId="77777777" w:rsidR="00E621A0" w:rsidRPr="00775ADE" w:rsidRDefault="00E621A0" w:rsidP="00E621A0">
            <w:pPr>
              <w:rPr>
                <w:rFonts w:ascii="Verdana" w:eastAsia="Times New Roman" w:hAnsi="Verdana"/>
                <w:b/>
                <w:bCs/>
                <w:sz w:val="20"/>
                <w:szCs w:val="20"/>
              </w:rPr>
            </w:pPr>
            <w:r w:rsidRPr="00775ADE">
              <w:rPr>
                <w:rStyle w:val="Strong"/>
                <w:rFonts w:ascii="Verdana" w:eastAsia="Times New Roman" w:hAnsi="Verdana"/>
                <w:sz w:val="20"/>
                <w:szCs w:val="20"/>
              </w:rPr>
              <w:t>Is the option feasible to implement?</w:t>
            </w:r>
            <w:r w:rsidRPr="00775ADE">
              <w:rPr>
                <w:rFonts w:ascii="Verdana" w:eastAsia="Times New Roman" w:hAnsi="Verdana"/>
                <w:b/>
                <w:bCs/>
                <w:sz w:val="20"/>
                <w:szCs w:val="20"/>
              </w:rPr>
              <w:t xml:space="preserve"> </w:t>
            </w:r>
          </w:p>
        </w:tc>
        <w:tc>
          <w:tcPr>
            <w:tcW w:w="7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2447B" w14:textId="65042490" w:rsidR="00E621A0" w:rsidRPr="00775ADE" w:rsidRDefault="00E621A0" w:rsidP="00E621A0">
            <w:pPr>
              <w:rPr>
                <w:rFonts w:ascii="Verdana" w:eastAsia="Times New Roman" w:hAnsi="Verdana"/>
                <w:sz w:val="20"/>
                <w:szCs w:val="20"/>
              </w:rPr>
            </w:pP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Probably no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Uncertain </w:t>
            </w:r>
            <w:r w:rsidRPr="00775ADE">
              <w:rPr>
                <w:rFonts w:ascii="Verdana" w:eastAsia="Times New Roman" w:hAnsi="Verdana"/>
                <w:sz w:val="20"/>
                <w:szCs w:val="20"/>
              </w:rPr>
              <w:br/>
              <w:t xml:space="preserve">x Probably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Yes </w:t>
            </w:r>
            <w:r w:rsidRPr="00775ADE">
              <w:rPr>
                <w:rFonts w:ascii="Verdana" w:eastAsia="Times New Roman" w:hAnsi="Verdana"/>
                <w:sz w:val="20"/>
                <w:szCs w:val="20"/>
              </w:rPr>
              <w:br/>
            </w:r>
            <w:r w:rsidRPr="00775ADE">
              <w:rPr>
                <w:rStyle w:val="unchecked-marker"/>
                <w:rFonts w:ascii="Arial" w:eastAsia="Times New Roman" w:hAnsi="Arial" w:cs="Arial"/>
                <w:sz w:val="20"/>
                <w:szCs w:val="20"/>
              </w:rPr>
              <w:t>○</w:t>
            </w:r>
            <w:r w:rsidRPr="00775ADE">
              <w:rPr>
                <w:rFonts w:ascii="Verdana" w:eastAsia="Times New Roman" w:hAnsi="Verdana"/>
                <w:sz w:val="20"/>
                <w:szCs w:val="20"/>
              </w:rPr>
              <w:t xml:space="preserve"> Varies </w:t>
            </w:r>
          </w:p>
        </w:tc>
        <w:tc>
          <w:tcPr>
            <w:tcW w:w="14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A202F" w14:textId="77777777" w:rsidR="00E621A0" w:rsidRPr="00775ADE" w:rsidRDefault="00E621A0" w:rsidP="00E621A0">
            <w:pPr>
              <w:rPr>
                <w:rFonts w:eastAsia="Times New Roman" w:cstheme="minorHAnsi"/>
                <w:sz w:val="20"/>
                <w:szCs w:val="20"/>
              </w:rPr>
            </w:pPr>
            <w:r w:rsidRPr="00775ADE">
              <w:rPr>
                <w:rFonts w:eastAsia="Times New Roman" w:cstheme="minorHAnsi"/>
                <w:sz w:val="20"/>
                <w:szCs w:val="20"/>
              </w:rPr>
              <w:t>We reviewed no empirical data around feasibility of training with these devices. However, they are becoming more and more common in practice around the world.</w:t>
            </w:r>
          </w:p>
        </w:tc>
        <w:tc>
          <w:tcPr>
            <w:tcW w:w="1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11B4DF" w14:textId="77777777" w:rsidR="00E621A0" w:rsidRPr="00775ADE" w:rsidRDefault="00E621A0" w:rsidP="00E621A0">
            <w:pPr>
              <w:rPr>
                <w:rFonts w:eastAsia="Times New Roman"/>
                <w:sz w:val="20"/>
                <w:szCs w:val="20"/>
              </w:rPr>
            </w:pPr>
          </w:p>
        </w:tc>
      </w:tr>
    </w:tbl>
    <w:p w14:paraId="516039F0" w14:textId="77777777" w:rsidR="00775ADE" w:rsidRDefault="00775ADE">
      <w:pPr>
        <w:divId w:val="1811357598"/>
        <w:rPr>
          <w:rFonts w:ascii="Arial Narrow" w:eastAsia="Times New Roman" w:hAnsi="Arial Narrow"/>
          <w:color w:val="000000"/>
          <w:sz w:val="20"/>
          <w:szCs w:val="20"/>
          <w:lang w:val="en"/>
        </w:rPr>
        <w:sectPr w:rsidR="00775ADE" w:rsidSect="00E621A0">
          <w:pgSz w:w="15840" w:h="12240" w:orient="landscape"/>
          <w:pgMar w:top="936" w:right="1440" w:bottom="1440" w:left="1440" w:header="708" w:footer="708" w:gutter="0"/>
          <w:cols w:space="708"/>
          <w:docGrid w:linePitch="360"/>
        </w:sectPr>
      </w:pPr>
    </w:p>
    <w:p w14:paraId="04584480" w14:textId="6AFB9A6D" w:rsidR="00820FC7" w:rsidRPr="00E22030" w:rsidRDefault="00820FC7">
      <w:pPr>
        <w:divId w:val="1811357598"/>
        <w:rPr>
          <w:rFonts w:ascii="Arial Narrow" w:eastAsia="Times New Roman" w:hAnsi="Arial Narrow"/>
          <w:color w:val="000000"/>
          <w:sz w:val="20"/>
          <w:szCs w:val="20"/>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0"/>
        <w:gridCol w:w="2217"/>
        <w:gridCol w:w="2242"/>
        <w:gridCol w:w="2330"/>
        <w:gridCol w:w="2243"/>
        <w:gridCol w:w="2218"/>
      </w:tblGrid>
      <w:tr w:rsidR="00820FC7" w:rsidRPr="00E22030" w14:paraId="6B83F520" w14:textId="77777777">
        <w:trPr>
          <w:divId w:val="1811357598"/>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49488FD5" w14:textId="77777777" w:rsidR="00820FC7" w:rsidRPr="00E22030" w:rsidRDefault="00820FC7">
            <w:pPr>
              <w:pStyle w:val="Heading1"/>
              <w:pBdr>
                <w:top w:val="single" w:sz="6" w:space="4" w:color="000000"/>
                <w:left w:val="single" w:sz="6" w:space="4" w:color="000000"/>
                <w:bottom w:val="single" w:sz="6" w:space="4" w:color="000000"/>
                <w:right w:val="single" w:sz="6" w:space="4" w:color="000000"/>
              </w:pBdr>
              <w:shd w:val="clear" w:color="auto" w:fill="F2DEDE"/>
              <w:spacing w:line="270" w:lineRule="atLeast"/>
              <w:rPr>
                <w:rFonts w:ascii="Verdana" w:eastAsia="Times New Roman" w:hAnsi="Verdana"/>
                <w:sz w:val="20"/>
                <w:szCs w:val="20"/>
              </w:rPr>
            </w:pPr>
            <w:r w:rsidRPr="00E22030">
              <w:rPr>
                <w:rFonts w:ascii="Verdana" w:eastAsia="Times New Roman" w:hAnsi="Verdana"/>
                <w:sz w:val="20"/>
                <w:szCs w:val="20"/>
              </w:rPr>
              <w:t xml:space="preserve">Recommendation </w:t>
            </w:r>
          </w:p>
          <w:p w14:paraId="7FC2B418" w14:textId="77777777" w:rsidR="00820FC7" w:rsidRPr="00E22030" w:rsidRDefault="00820FC7">
            <w:pPr>
              <w:pStyle w:val="Heading2"/>
              <w:pBdr>
                <w:top w:val="single" w:sz="6" w:space="4" w:color="000000"/>
                <w:left w:val="single" w:sz="6" w:space="4" w:color="000000"/>
                <w:bottom w:val="single" w:sz="6" w:space="4" w:color="000000"/>
                <w:right w:val="single" w:sz="6" w:space="4" w:color="000000"/>
              </w:pBdr>
              <w:shd w:val="clear" w:color="auto" w:fill="F2DEDE"/>
              <w:spacing w:line="240" w:lineRule="atLeast"/>
              <w:rPr>
                <w:rFonts w:ascii="Verdana" w:eastAsia="Times New Roman" w:hAnsi="Verdana"/>
                <w:sz w:val="20"/>
                <w:szCs w:val="20"/>
              </w:rPr>
            </w:pPr>
            <w:r w:rsidRPr="00E22030">
              <w:rPr>
                <w:rFonts w:ascii="Verdana" w:eastAsia="Times New Roman" w:hAnsi="Verdana"/>
                <w:sz w:val="20"/>
                <w:szCs w:val="20"/>
              </w:rPr>
              <w:t>Question:</w:t>
            </w:r>
          </w:p>
        </w:tc>
      </w:tr>
      <w:tr w:rsidR="00820FC7" w:rsidRPr="00E22030" w14:paraId="6DED83D2"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5FC8EE" w14:textId="77777777" w:rsidR="00820FC7" w:rsidRPr="00E22030" w:rsidRDefault="00820FC7">
            <w:pPr>
              <w:rPr>
                <w:rFonts w:ascii="Verdana" w:eastAsia="Times New Roman" w:hAnsi="Verdana"/>
                <w:b/>
                <w:bCs/>
                <w:sz w:val="18"/>
                <w:szCs w:val="18"/>
              </w:rPr>
            </w:pPr>
            <w:r w:rsidRPr="00E22030">
              <w:rPr>
                <w:rFonts w:ascii="Verdana" w:eastAsia="Times New Roman" w:hAnsi="Verdana"/>
                <w:b/>
                <w:bCs/>
                <w:sz w:val="18"/>
                <w:szCs w:val="18"/>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C397D" w14:textId="77777777" w:rsidR="00820FC7" w:rsidRPr="00E22030" w:rsidRDefault="00820FC7">
            <w:pPr>
              <w:jc w:val="center"/>
              <w:rPr>
                <w:rFonts w:ascii="Verdana" w:eastAsia="Times New Roman" w:hAnsi="Verdana"/>
                <w:sz w:val="18"/>
                <w:szCs w:val="18"/>
              </w:rPr>
            </w:pPr>
            <w:r w:rsidRPr="00E22030">
              <w:rPr>
                <w:rFonts w:ascii="Verdana" w:eastAsia="Times New Roman" w:hAnsi="Verdana"/>
                <w:sz w:val="18"/>
                <w:szCs w:val="18"/>
              </w:rPr>
              <w:t xml:space="preserve">Undesirable consequences </w:t>
            </w:r>
            <w:r w:rsidRPr="00E22030">
              <w:rPr>
                <w:rStyle w:val="Emphasis"/>
                <w:rFonts w:ascii="Verdana" w:eastAsia="Times New Roman" w:hAnsi="Verdana"/>
                <w:sz w:val="18"/>
                <w:szCs w:val="18"/>
              </w:rPr>
              <w:t>clearly outweigh</w:t>
            </w:r>
            <w:r w:rsidRPr="00E22030">
              <w:rPr>
                <w:rFonts w:ascii="Verdana" w:eastAsia="Times New Roman" w:hAnsi="Verdana"/>
                <w:sz w:val="18"/>
                <w:szCs w:val="18"/>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640E2" w14:textId="77777777" w:rsidR="00820FC7" w:rsidRPr="00E22030" w:rsidRDefault="00820FC7">
            <w:pPr>
              <w:jc w:val="center"/>
              <w:rPr>
                <w:rFonts w:ascii="Verdana" w:eastAsia="Times New Roman" w:hAnsi="Verdana"/>
                <w:sz w:val="18"/>
                <w:szCs w:val="18"/>
              </w:rPr>
            </w:pPr>
            <w:r w:rsidRPr="00E22030">
              <w:rPr>
                <w:rFonts w:ascii="Verdana" w:eastAsia="Times New Roman" w:hAnsi="Verdana"/>
                <w:sz w:val="18"/>
                <w:szCs w:val="18"/>
              </w:rPr>
              <w:t xml:space="preserve">Undesirable consequences </w:t>
            </w:r>
            <w:r w:rsidRPr="00E22030">
              <w:rPr>
                <w:rStyle w:val="Emphasis"/>
                <w:rFonts w:ascii="Verdana" w:eastAsia="Times New Roman" w:hAnsi="Verdana"/>
                <w:sz w:val="18"/>
                <w:szCs w:val="18"/>
              </w:rPr>
              <w:t>probably outweigh</w:t>
            </w:r>
            <w:r w:rsidRPr="00E22030">
              <w:rPr>
                <w:rFonts w:ascii="Verdana" w:eastAsia="Times New Roman" w:hAnsi="Verdana"/>
                <w:sz w:val="18"/>
                <w:szCs w:val="18"/>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3FB16" w14:textId="77777777" w:rsidR="00820FC7" w:rsidRPr="00E22030" w:rsidRDefault="00820FC7">
            <w:pPr>
              <w:jc w:val="center"/>
              <w:rPr>
                <w:rFonts w:ascii="Verdana" w:eastAsia="Times New Roman" w:hAnsi="Verdana"/>
                <w:sz w:val="18"/>
                <w:szCs w:val="18"/>
              </w:rPr>
            </w:pPr>
            <w:r w:rsidRPr="00E22030">
              <w:rPr>
                <w:rFonts w:ascii="Verdana" w:eastAsia="Times New Roman" w:hAnsi="Verdana"/>
                <w:sz w:val="18"/>
                <w:szCs w:val="18"/>
              </w:rPr>
              <w:t xml:space="preserve">The balance between desirable and undesirable consequences </w:t>
            </w:r>
            <w:r w:rsidRPr="00E22030">
              <w:rPr>
                <w:rStyle w:val="Emphasis"/>
                <w:rFonts w:ascii="Verdana" w:eastAsia="Times New Roman" w:hAnsi="Verdana"/>
                <w:sz w:val="18"/>
                <w:szCs w:val="18"/>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464CA" w14:textId="77777777" w:rsidR="00820FC7" w:rsidRPr="00E22030" w:rsidRDefault="00820FC7">
            <w:pPr>
              <w:jc w:val="center"/>
              <w:rPr>
                <w:rFonts w:ascii="Verdana" w:eastAsia="Times New Roman" w:hAnsi="Verdana"/>
                <w:sz w:val="18"/>
                <w:szCs w:val="18"/>
              </w:rPr>
            </w:pPr>
            <w:r w:rsidRPr="00E22030">
              <w:rPr>
                <w:rFonts w:ascii="Verdana" w:eastAsia="Times New Roman" w:hAnsi="Verdana"/>
                <w:sz w:val="18"/>
                <w:szCs w:val="18"/>
              </w:rPr>
              <w:t xml:space="preserve">Desirable consequences </w:t>
            </w:r>
            <w:r w:rsidRPr="00E22030">
              <w:rPr>
                <w:rStyle w:val="Emphasis"/>
                <w:rFonts w:ascii="Verdana" w:eastAsia="Times New Roman" w:hAnsi="Verdana"/>
                <w:sz w:val="18"/>
                <w:szCs w:val="18"/>
              </w:rPr>
              <w:t>probably outweigh</w:t>
            </w:r>
            <w:r w:rsidRPr="00E22030">
              <w:rPr>
                <w:rFonts w:ascii="Verdana" w:eastAsia="Times New Roman" w:hAnsi="Verdana"/>
                <w:sz w:val="18"/>
                <w:szCs w:val="18"/>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B8581" w14:textId="77777777" w:rsidR="00820FC7" w:rsidRPr="00E22030" w:rsidRDefault="00820FC7">
            <w:pPr>
              <w:jc w:val="center"/>
              <w:rPr>
                <w:rFonts w:ascii="Verdana" w:eastAsia="Times New Roman" w:hAnsi="Verdana"/>
                <w:sz w:val="18"/>
                <w:szCs w:val="18"/>
              </w:rPr>
            </w:pPr>
            <w:r w:rsidRPr="00E22030">
              <w:rPr>
                <w:rFonts w:ascii="Verdana" w:eastAsia="Times New Roman" w:hAnsi="Verdana"/>
                <w:sz w:val="18"/>
                <w:szCs w:val="18"/>
              </w:rPr>
              <w:t xml:space="preserve">Desirable consequences </w:t>
            </w:r>
            <w:r w:rsidRPr="00E22030">
              <w:rPr>
                <w:rStyle w:val="Emphasis"/>
                <w:rFonts w:ascii="Verdana" w:eastAsia="Times New Roman" w:hAnsi="Verdana"/>
                <w:sz w:val="18"/>
                <w:szCs w:val="18"/>
              </w:rPr>
              <w:t>clearly outweigh</w:t>
            </w:r>
            <w:r w:rsidRPr="00E22030">
              <w:rPr>
                <w:rFonts w:ascii="Verdana" w:eastAsia="Times New Roman" w:hAnsi="Verdana"/>
                <w:sz w:val="18"/>
                <w:szCs w:val="18"/>
              </w:rPr>
              <w:t xml:space="preserve"> undesirable consequences in most settings</w:t>
            </w:r>
          </w:p>
        </w:tc>
      </w:tr>
      <w:tr w:rsidR="00820FC7" w:rsidRPr="00E22030" w14:paraId="2DE1E69D"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706F3" w14:textId="77777777" w:rsidR="00820FC7" w:rsidRPr="00E22030" w:rsidRDefault="00820FC7">
            <w:pPr>
              <w:jc w:val="center"/>
              <w:rPr>
                <w:rFonts w:ascii="Verdana" w:eastAsia="Times New Roman" w:hAnsi="Verdan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27543" w14:textId="77777777" w:rsidR="00820FC7" w:rsidRPr="00E22030" w:rsidRDefault="00820FC7">
            <w:pPr>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597523" w14:textId="77777777" w:rsidR="00820FC7" w:rsidRPr="00E22030" w:rsidRDefault="00820FC7">
            <w:pPr>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FABD5" w14:textId="77777777" w:rsidR="00820FC7" w:rsidRPr="00E22030" w:rsidRDefault="00820FC7">
            <w:pPr>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00EC8" w14:textId="77777777" w:rsidR="00820FC7" w:rsidRPr="00E22030" w:rsidRDefault="00820FC7">
            <w:pPr>
              <w:jc w:val="center"/>
              <w:rPr>
                <w:rFonts w:ascii="Verdana" w:eastAsia="Times New Roman" w:hAnsi="Verdana"/>
                <w:sz w:val="20"/>
                <w:szCs w:val="20"/>
              </w:rPr>
            </w:pPr>
            <w:r w:rsidRPr="00E22030">
              <w:rPr>
                <w:rFonts w:ascii="Verdana" w:eastAsia="Times New Roman" w:hAnsi="Verdana"/>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63C0A3" w14:textId="77777777" w:rsidR="00820FC7" w:rsidRPr="00E22030" w:rsidRDefault="00820FC7">
            <w:pPr>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r>
    </w:tbl>
    <w:p w14:paraId="4E58CDC1" w14:textId="77777777" w:rsidR="00820FC7" w:rsidRPr="00E22030" w:rsidRDefault="00820FC7">
      <w:pPr>
        <w:divId w:val="1811357598"/>
        <w:rPr>
          <w:rFonts w:ascii="Arial Narrow" w:eastAsia="Times New Roman" w:hAnsi="Arial Narrow"/>
          <w:vanish/>
          <w:color w:val="000000"/>
          <w:sz w:val="20"/>
          <w:szCs w:val="20"/>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8"/>
        <w:gridCol w:w="3096"/>
        <w:gridCol w:w="2427"/>
        <w:gridCol w:w="2238"/>
        <w:gridCol w:w="2715"/>
      </w:tblGrid>
      <w:tr w:rsidR="00820FC7" w:rsidRPr="00E22030" w14:paraId="2D2497DA"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A5236" w14:textId="77777777" w:rsidR="00820FC7" w:rsidRPr="00E22030" w:rsidRDefault="00820FC7">
            <w:pPr>
              <w:spacing w:after="225"/>
              <w:rPr>
                <w:rFonts w:ascii="Verdana" w:eastAsia="Times New Roman" w:hAnsi="Verdana"/>
                <w:b/>
                <w:bCs/>
                <w:sz w:val="18"/>
                <w:szCs w:val="18"/>
              </w:rPr>
            </w:pPr>
            <w:r w:rsidRPr="00E22030">
              <w:rPr>
                <w:rFonts w:ascii="Verdana" w:eastAsia="Times New Roman" w:hAnsi="Verdana"/>
                <w:b/>
                <w:bCs/>
                <w:sz w:val="18"/>
                <w:szCs w:val="18"/>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0A714" w14:textId="77777777" w:rsidR="00820FC7" w:rsidRPr="00E22030" w:rsidRDefault="00820FC7">
            <w:pPr>
              <w:spacing w:after="225"/>
              <w:jc w:val="center"/>
              <w:rPr>
                <w:rFonts w:ascii="Verdana" w:eastAsia="Times New Roman" w:hAnsi="Verdana"/>
                <w:sz w:val="18"/>
                <w:szCs w:val="18"/>
              </w:rPr>
            </w:pPr>
            <w:r w:rsidRPr="00E22030">
              <w:rPr>
                <w:rFonts w:ascii="Verdana" w:eastAsia="Times New Roman" w:hAnsi="Verdana"/>
                <w:sz w:val="18"/>
                <w:szCs w:val="18"/>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66C5B" w14:textId="77777777" w:rsidR="00820FC7" w:rsidRPr="00E22030" w:rsidRDefault="00820FC7">
            <w:pPr>
              <w:spacing w:after="225"/>
              <w:jc w:val="center"/>
              <w:rPr>
                <w:rFonts w:ascii="Verdana" w:eastAsia="Times New Roman" w:hAnsi="Verdana"/>
                <w:sz w:val="18"/>
                <w:szCs w:val="18"/>
              </w:rPr>
            </w:pPr>
            <w:r w:rsidRPr="00E22030">
              <w:rPr>
                <w:rFonts w:ascii="Verdana" w:eastAsia="Times New Roman" w:hAnsi="Verdana"/>
                <w:sz w:val="18"/>
                <w:szCs w:val="18"/>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79A7A" w14:textId="77777777" w:rsidR="00820FC7" w:rsidRPr="00E22030" w:rsidRDefault="00820FC7">
            <w:pPr>
              <w:spacing w:after="225"/>
              <w:jc w:val="center"/>
              <w:rPr>
                <w:rFonts w:ascii="Verdana" w:eastAsia="Times New Roman" w:hAnsi="Verdana"/>
                <w:sz w:val="18"/>
                <w:szCs w:val="18"/>
              </w:rPr>
            </w:pPr>
            <w:r w:rsidRPr="00E22030">
              <w:rPr>
                <w:rFonts w:ascii="Verdana" w:eastAsia="Times New Roman" w:hAnsi="Verdana"/>
                <w:sz w:val="18"/>
                <w:szCs w:val="18"/>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E15BB" w14:textId="77777777" w:rsidR="00820FC7" w:rsidRPr="00E22030" w:rsidRDefault="00820FC7">
            <w:pPr>
              <w:spacing w:after="225"/>
              <w:jc w:val="center"/>
              <w:rPr>
                <w:rFonts w:ascii="Verdana" w:eastAsia="Times New Roman" w:hAnsi="Verdana"/>
                <w:sz w:val="18"/>
                <w:szCs w:val="18"/>
              </w:rPr>
            </w:pPr>
            <w:r w:rsidRPr="00E22030">
              <w:rPr>
                <w:rFonts w:ascii="Verdana" w:eastAsia="Times New Roman" w:hAnsi="Verdana"/>
                <w:sz w:val="18"/>
                <w:szCs w:val="18"/>
              </w:rPr>
              <w:t>We recommend offering this option</w:t>
            </w:r>
          </w:p>
        </w:tc>
      </w:tr>
      <w:tr w:rsidR="00820FC7" w:rsidRPr="00E22030" w14:paraId="4FD88E77"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255D7" w14:textId="77777777" w:rsidR="00820FC7" w:rsidRPr="00E22030" w:rsidRDefault="00820FC7">
            <w:pPr>
              <w:spacing w:after="225"/>
              <w:jc w:val="center"/>
              <w:rPr>
                <w:rFonts w:ascii="Verdana" w:eastAsia="Times New Roman" w:hAnsi="Verdan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041C87" w14:textId="77777777" w:rsidR="00820FC7" w:rsidRPr="00E22030" w:rsidRDefault="00820FC7">
            <w:pPr>
              <w:spacing w:after="225"/>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757F7" w14:textId="77777777" w:rsidR="00820FC7" w:rsidRPr="00E22030" w:rsidRDefault="00820FC7">
            <w:pPr>
              <w:spacing w:after="225"/>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647F1" w14:textId="77777777" w:rsidR="00820FC7" w:rsidRPr="00E22030" w:rsidRDefault="00820FC7">
            <w:pPr>
              <w:spacing w:after="225"/>
              <w:jc w:val="center"/>
              <w:rPr>
                <w:rFonts w:ascii="Verdana" w:eastAsia="Times New Roman" w:hAnsi="Verdana"/>
                <w:sz w:val="20"/>
                <w:szCs w:val="20"/>
              </w:rPr>
            </w:pPr>
            <w:r w:rsidRPr="00E22030">
              <w:rPr>
                <w:rFonts w:ascii="Verdana" w:eastAsia="Times New Roman" w:hAnsi="Verdana"/>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2BEA5" w14:textId="77777777" w:rsidR="00820FC7" w:rsidRPr="00E22030" w:rsidRDefault="00820FC7">
            <w:pPr>
              <w:spacing w:after="225"/>
              <w:jc w:val="center"/>
              <w:rPr>
                <w:rFonts w:ascii="Verdana" w:eastAsia="Times New Roman" w:hAnsi="Verdana"/>
                <w:sz w:val="20"/>
                <w:szCs w:val="20"/>
              </w:rPr>
            </w:pPr>
            <w:r w:rsidRPr="00E22030">
              <w:rPr>
                <w:rStyle w:val="unchecked-marker"/>
                <w:rFonts w:ascii="Arial" w:eastAsia="Times New Roman" w:hAnsi="Arial" w:cs="Arial"/>
                <w:sz w:val="20"/>
                <w:szCs w:val="20"/>
              </w:rPr>
              <w:t>○</w:t>
            </w:r>
          </w:p>
        </w:tc>
      </w:tr>
      <w:tr w:rsidR="00820FC7" w:rsidRPr="00E22030" w14:paraId="6A2A4A42"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E52DB"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D7D6B" w14:textId="0D3C673E" w:rsidR="00820FC7" w:rsidRPr="00E22030" w:rsidRDefault="00820FC7" w:rsidP="00C93C30">
            <w:pPr>
              <w:jc w:val="both"/>
              <w:rPr>
                <w:rFonts w:asciiTheme="majorHAnsi" w:hAnsiTheme="majorHAnsi" w:cstheme="majorHAnsi"/>
                <w:sz w:val="20"/>
                <w:szCs w:val="20"/>
                <w:lang w:val="en-US"/>
              </w:rPr>
            </w:pPr>
            <w:bookmarkStart w:id="1" w:name="_Hlk27387898"/>
            <w:r w:rsidRPr="00E22030">
              <w:rPr>
                <w:rFonts w:asciiTheme="majorHAnsi" w:hAnsiTheme="majorHAnsi" w:cstheme="majorHAnsi"/>
                <w:sz w:val="20"/>
                <w:szCs w:val="20"/>
                <w:lang w:val="en-US"/>
              </w:rPr>
              <w:t>We suggest the use of feedback devices that provide directive feedback on compression rate, depth, release, and hand position during CPR training (</w:t>
            </w:r>
            <w:r w:rsidR="004564A8">
              <w:rPr>
                <w:rFonts w:asciiTheme="majorHAnsi" w:hAnsiTheme="majorHAnsi" w:cstheme="majorHAnsi"/>
                <w:sz w:val="20"/>
                <w:szCs w:val="20"/>
                <w:lang w:val="en-US"/>
              </w:rPr>
              <w:t>weak</w:t>
            </w:r>
            <w:r w:rsidR="004564A8" w:rsidRPr="00E22030">
              <w:rPr>
                <w:rFonts w:asciiTheme="majorHAnsi" w:hAnsiTheme="majorHAnsi" w:cstheme="majorHAnsi"/>
                <w:sz w:val="20"/>
                <w:szCs w:val="20"/>
                <w:lang w:val="en-US"/>
              </w:rPr>
              <w:t xml:space="preserve"> </w:t>
            </w:r>
            <w:r w:rsidRPr="00E22030">
              <w:rPr>
                <w:rFonts w:asciiTheme="majorHAnsi" w:hAnsiTheme="majorHAnsi" w:cstheme="majorHAnsi"/>
                <w:sz w:val="20"/>
                <w:szCs w:val="20"/>
                <w:lang w:val="en-US"/>
              </w:rPr>
              <w:t xml:space="preserve">recommendation, low </w:t>
            </w:r>
            <w:r w:rsidR="00775ADE" w:rsidRPr="00E22030">
              <w:rPr>
                <w:rFonts w:asciiTheme="majorHAnsi" w:hAnsiTheme="majorHAnsi" w:cstheme="majorHAnsi"/>
                <w:sz w:val="20"/>
                <w:szCs w:val="20"/>
                <w:lang w:val="en-US"/>
              </w:rPr>
              <w:t>certainty</w:t>
            </w:r>
            <w:r w:rsidR="00203725" w:rsidRPr="00E22030">
              <w:rPr>
                <w:rFonts w:asciiTheme="majorHAnsi" w:hAnsiTheme="majorHAnsi" w:cstheme="majorHAnsi"/>
                <w:sz w:val="20"/>
                <w:szCs w:val="20"/>
                <w:lang w:val="en-US"/>
              </w:rPr>
              <w:t xml:space="preserve"> </w:t>
            </w:r>
            <w:r w:rsidRPr="00E22030">
              <w:rPr>
                <w:rFonts w:asciiTheme="majorHAnsi" w:hAnsiTheme="majorHAnsi" w:cstheme="majorHAnsi"/>
                <w:sz w:val="20"/>
                <w:szCs w:val="20"/>
                <w:lang w:val="en-US"/>
              </w:rPr>
              <w:t xml:space="preserve">evidence). If feedback devices are not available, we suggest the use of tonal guidance (examples include music or metronome) during training to improve compression rate only (weak recommendation, </w:t>
            </w:r>
            <w:r w:rsidR="00203725" w:rsidRPr="00E22030">
              <w:rPr>
                <w:rFonts w:asciiTheme="majorHAnsi" w:hAnsiTheme="majorHAnsi" w:cstheme="majorHAnsi"/>
                <w:sz w:val="20"/>
                <w:szCs w:val="20"/>
                <w:lang w:val="en-US"/>
              </w:rPr>
              <w:t xml:space="preserve">low </w:t>
            </w:r>
            <w:r w:rsidR="00775ADE" w:rsidRPr="00E22030">
              <w:rPr>
                <w:rFonts w:asciiTheme="majorHAnsi" w:hAnsiTheme="majorHAnsi" w:cstheme="majorHAnsi"/>
                <w:sz w:val="20"/>
                <w:szCs w:val="20"/>
                <w:lang w:val="en-US"/>
              </w:rPr>
              <w:t>certainty</w:t>
            </w:r>
            <w:r w:rsidRPr="00E22030">
              <w:rPr>
                <w:rFonts w:asciiTheme="majorHAnsi" w:hAnsiTheme="majorHAnsi" w:cstheme="majorHAnsi"/>
                <w:sz w:val="20"/>
                <w:szCs w:val="20"/>
                <w:lang w:val="en-US"/>
              </w:rPr>
              <w:t xml:space="preserve"> evidence).</w:t>
            </w:r>
          </w:p>
          <w:bookmarkEnd w:id="1"/>
          <w:p w14:paraId="4B612DE3" w14:textId="77777777" w:rsidR="00820FC7" w:rsidRPr="00E22030" w:rsidRDefault="00820FC7">
            <w:pPr>
              <w:spacing w:after="225"/>
              <w:rPr>
                <w:rFonts w:ascii="Verdana" w:eastAsia="Times New Roman" w:hAnsi="Verdana"/>
                <w:b/>
                <w:bCs/>
                <w:sz w:val="20"/>
                <w:szCs w:val="20"/>
              </w:rPr>
            </w:pPr>
          </w:p>
        </w:tc>
      </w:tr>
      <w:tr w:rsidR="00820FC7" w:rsidRPr="00E22030" w14:paraId="75AF6353"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FBC49"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73575" w14:textId="77777777" w:rsidR="00820FC7" w:rsidRPr="00E22030" w:rsidRDefault="00820FC7" w:rsidP="004D31FC">
            <w:pPr>
              <w:numPr>
                <w:ilvl w:val="0"/>
                <w:numId w:val="2"/>
              </w:numPr>
              <w:rPr>
                <w:rFonts w:asciiTheme="majorHAnsi" w:hAnsiTheme="majorHAnsi"/>
                <w:i/>
                <w:sz w:val="20"/>
                <w:szCs w:val="20"/>
                <w:lang w:val="en-US"/>
              </w:rPr>
            </w:pPr>
            <w:r w:rsidRPr="00E22030">
              <w:rPr>
                <w:rFonts w:asciiTheme="majorHAnsi" w:hAnsiTheme="majorHAnsi"/>
                <w:sz w:val="20"/>
                <w:szCs w:val="20"/>
                <w:lang w:val="en-US"/>
              </w:rPr>
              <w:t xml:space="preserve">In making this recommendation, the EIT Task Force noted that there have been a number of RCTs examining this topic in simulated settings but none examining patient-related outcomes. These studies have shown positive effects on retention of CPR skills, at least in the short term with one very low quality study suggesting harm. </w:t>
            </w:r>
          </w:p>
          <w:p w14:paraId="63EA8392" w14:textId="77777777" w:rsidR="00820FC7" w:rsidRPr="00E22030" w:rsidRDefault="00820FC7" w:rsidP="004D31FC">
            <w:pPr>
              <w:numPr>
                <w:ilvl w:val="0"/>
                <w:numId w:val="2"/>
              </w:numPr>
              <w:rPr>
                <w:rFonts w:asciiTheme="majorHAnsi" w:hAnsiTheme="majorHAnsi"/>
                <w:i/>
                <w:sz w:val="20"/>
                <w:szCs w:val="20"/>
                <w:lang w:val="en-US"/>
              </w:rPr>
            </w:pPr>
            <w:r w:rsidRPr="00E22030">
              <w:rPr>
                <w:rFonts w:asciiTheme="majorHAnsi" w:hAnsiTheme="majorHAnsi"/>
                <w:sz w:val="20"/>
                <w:szCs w:val="20"/>
                <w:lang w:val="en-US"/>
              </w:rPr>
              <w:t xml:space="preserve">We recognize that effective feedback devices are only part of an efficient CPR educational strategy. </w:t>
            </w:r>
          </w:p>
          <w:p w14:paraId="36C66F7A" w14:textId="35813AFD" w:rsidR="00820FC7" w:rsidRPr="00E22030" w:rsidRDefault="00820FC7" w:rsidP="00AA0D95">
            <w:pPr>
              <w:rPr>
                <w:rFonts w:asciiTheme="majorHAnsi" w:hAnsiTheme="majorHAnsi"/>
                <w:i/>
                <w:sz w:val="20"/>
                <w:szCs w:val="20"/>
                <w:lang w:val="en-US"/>
              </w:rPr>
            </w:pPr>
          </w:p>
        </w:tc>
      </w:tr>
      <w:tr w:rsidR="00820FC7" w:rsidRPr="00E22030" w14:paraId="21FAFD25"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25658"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75D16" w14:textId="77777777" w:rsidR="00820FC7" w:rsidRPr="00E22030" w:rsidRDefault="00820FC7">
            <w:pPr>
              <w:spacing w:after="225"/>
              <w:rPr>
                <w:rFonts w:ascii="Verdana" w:eastAsia="Times New Roman" w:hAnsi="Verdana"/>
                <w:b/>
                <w:bCs/>
                <w:sz w:val="20"/>
                <w:szCs w:val="20"/>
              </w:rPr>
            </w:pPr>
          </w:p>
        </w:tc>
      </w:tr>
      <w:tr w:rsidR="00820FC7" w:rsidRPr="00E22030" w14:paraId="32B5F845"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E3A80"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713F8" w14:textId="77777777" w:rsidR="00820FC7" w:rsidRPr="00E22030" w:rsidRDefault="00820FC7">
            <w:pPr>
              <w:spacing w:after="225"/>
              <w:rPr>
                <w:rFonts w:eastAsia="Times New Roman" w:cstheme="minorHAnsi"/>
                <w:sz w:val="20"/>
                <w:szCs w:val="20"/>
              </w:rPr>
            </w:pPr>
            <w:r w:rsidRPr="00E22030">
              <w:rPr>
                <w:rFonts w:eastAsia="Times New Roman" w:cstheme="minorHAnsi"/>
                <w:sz w:val="20"/>
                <w:szCs w:val="20"/>
              </w:rPr>
              <w:t>There is no evidence on effects on health equity, feasibility, cost-effectiveness, or acceptability of these devices. More research is needed in these areas.</w:t>
            </w:r>
          </w:p>
        </w:tc>
      </w:tr>
      <w:tr w:rsidR="00820FC7" w:rsidRPr="00E22030" w14:paraId="15524E5D"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24D7B"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31611" w14:textId="77777777" w:rsidR="00820FC7" w:rsidRPr="00E22030" w:rsidRDefault="00820FC7">
            <w:pPr>
              <w:spacing w:after="225"/>
              <w:rPr>
                <w:rFonts w:eastAsia="Times New Roman" w:cstheme="minorHAnsi"/>
                <w:sz w:val="20"/>
                <w:szCs w:val="20"/>
              </w:rPr>
            </w:pPr>
            <w:r w:rsidRPr="00E22030">
              <w:rPr>
                <w:rFonts w:eastAsia="Times New Roman" w:cstheme="minorHAnsi"/>
                <w:sz w:val="20"/>
                <w:szCs w:val="20"/>
              </w:rPr>
              <w:t>As above, more studies are needed on implementation, integration with optimal instructional design techniques and on their effect on long-term retention, actual performance and patient outcomes.</w:t>
            </w:r>
          </w:p>
        </w:tc>
      </w:tr>
      <w:tr w:rsidR="00820FC7" w:rsidRPr="00E22030" w14:paraId="65C91FFF"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50481" w14:textId="77777777" w:rsidR="00820FC7" w:rsidRPr="00E22030" w:rsidRDefault="00820FC7">
            <w:pPr>
              <w:spacing w:after="225"/>
              <w:rPr>
                <w:rFonts w:ascii="Verdana" w:eastAsia="Times New Roman" w:hAnsi="Verdana"/>
                <w:b/>
                <w:bCs/>
                <w:sz w:val="20"/>
                <w:szCs w:val="20"/>
              </w:rPr>
            </w:pPr>
            <w:r w:rsidRPr="00E22030">
              <w:rPr>
                <w:rFonts w:ascii="Verdana" w:eastAsia="Times New Roman" w:hAnsi="Verdana"/>
                <w:b/>
                <w:bCs/>
                <w:sz w:val="20"/>
                <w:szCs w:val="20"/>
              </w:rPr>
              <w:lastRenderedPageBreak/>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A7D9E" w14:textId="77777777" w:rsidR="00820FC7" w:rsidRPr="00E22030" w:rsidRDefault="00820FC7" w:rsidP="004D31FC">
            <w:pPr>
              <w:numPr>
                <w:ilvl w:val="0"/>
                <w:numId w:val="2"/>
              </w:numPr>
              <w:rPr>
                <w:rFonts w:cstheme="minorHAnsi"/>
                <w:sz w:val="20"/>
                <w:szCs w:val="20"/>
                <w:lang w:val="en-US"/>
              </w:rPr>
            </w:pPr>
            <w:r w:rsidRPr="00E22030">
              <w:rPr>
                <w:rFonts w:cstheme="minorHAnsi"/>
                <w:sz w:val="20"/>
                <w:szCs w:val="20"/>
                <w:lang w:val="en-US"/>
              </w:rPr>
              <w:t xml:space="preserve">Although there are a number of studies that demonstrate improved CPR performance both immediately after training with a feedback device and short-term retention of CPR skills post-training, only two studies examined the effect of feedback devices on long-term retention and none looked at patient outcomes. </w:t>
            </w:r>
          </w:p>
          <w:p w14:paraId="0511C515" w14:textId="77777777" w:rsidR="00820FC7" w:rsidRPr="00E22030" w:rsidRDefault="00820FC7" w:rsidP="004D31FC">
            <w:pPr>
              <w:numPr>
                <w:ilvl w:val="0"/>
                <w:numId w:val="2"/>
              </w:numPr>
              <w:rPr>
                <w:rFonts w:cstheme="minorHAnsi"/>
                <w:sz w:val="20"/>
                <w:szCs w:val="20"/>
                <w:lang w:val="en-US"/>
              </w:rPr>
            </w:pPr>
            <w:r w:rsidRPr="00E22030">
              <w:rPr>
                <w:rFonts w:cstheme="minorHAnsi"/>
                <w:sz w:val="20"/>
                <w:szCs w:val="20"/>
                <w:lang w:val="en-US"/>
              </w:rPr>
              <w:t>The use of feedback devices is likely an important component of CPR training and how it should be integrated with other instructional design elements such as mastery learning and distributive practice needs to be better defined.</w:t>
            </w:r>
          </w:p>
          <w:p w14:paraId="15C27054" w14:textId="77777777" w:rsidR="00820FC7" w:rsidRPr="00E22030" w:rsidRDefault="00820FC7" w:rsidP="004D31FC">
            <w:pPr>
              <w:numPr>
                <w:ilvl w:val="0"/>
                <w:numId w:val="2"/>
              </w:numPr>
              <w:rPr>
                <w:rFonts w:cstheme="minorHAnsi"/>
                <w:sz w:val="20"/>
                <w:szCs w:val="20"/>
                <w:lang w:val="en-US"/>
              </w:rPr>
            </w:pPr>
            <w:r w:rsidRPr="00E22030">
              <w:rPr>
                <w:rFonts w:cstheme="minorHAnsi"/>
                <w:sz w:val="20"/>
                <w:szCs w:val="20"/>
                <w:lang w:val="en-US"/>
              </w:rPr>
              <w:t>It remains unclear how best to use these devices, how they interact with instructors and how timing of feedback may impact learning and retention.</w:t>
            </w:r>
          </w:p>
          <w:p w14:paraId="5F5BF4BF" w14:textId="77777777" w:rsidR="00820FC7" w:rsidRPr="00E22030" w:rsidRDefault="00820FC7">
            <w:pPr>
              <w:spacing w:after="225"/>
              <w:rPr>
                <w:rFonts w:ascii="Verdana" w:eastAsia="Times New Roman" w:hAnsi="Verdana"/>
                <w:b/>
                <w:bCs/>
                <w:sz w:val="20"/>
                <w:szCs w:val="20"/>
              </w:rPr>
            </w:pPr>
          </w:p>
        </w:tc>
      </w:tr>
    </w:tbl>
    <w:p w14:paraId="6FDD66F4" w14:textId="7FE1B717" w:rsidR="00820FC7" w:rsidRPr="00E22030" w:rsidRDefault="00820FC7">
      <w:pPr>
        <w:divId w:val="1811357598"/>
        <w:rPr>
          <w:rFonts w:eastAsia="Times New Roman"/>
          <w:sz w:val="20"/>
          <w:szCs w:val="20"/>
        </w:rPr>
      </w:pPr>
    </w:p>
    <w:p w14:paraId="1139E9AA" w14:textId="73598990" w:rsidR="00E22030" w:rsidRPr="00E22030" w:rsidRDefault="00E22030">
      <w:pPr>
        <w:divId w:val="1811357598"/>
        <w:rPr>
          <w:rFonts w:eastAsia="Times New Roman"/>
          <w:b/>
          <w:sz w:val="20"/>
          <w:szCs w:val="20"/>
        </w:rPr>
      </w:pPr>
      <w:r w:rsidRPr="00E22030">
        <w:rPr>
          <w:rFonts w:eastAsia="Times New Roman"/>
          <w:b/>
          <w:sz w:val="20"/>
          <w:szCs w:val="20"/>
        </w:rPr>
        <w:t>References</w:t>
      </w:r>
    </w:p>
    <w:p w14:paraId="1BC39F5F" w14:textId="77777777" w:rsidR="00820FC7" w:rsidRPr="00E22030" w:rsidRDefault="00820FC7" w:rsidP="00CD5498">
      <w:pPr>
        <w:spacing w:line="360" w:lineRule="auto"/>
        <w:divId w:val="1811357598"/>
        <w:rPr>
          <w:rFonts w:eastAsia="Times New Roman" w:cstheme="minorHAnsi"/>
          <w:sz w:val="20"/>
          <w:szCs w:val="20"/>
        </w:rPr>
      </w:pPr>
    </w:p>
    <w:p w14:paraId="3AC5B563"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Baldi, E., Cornara, S., Contri, E., Epis, F., Fina, D., Zelaschi, B., Dossena, C., Fichtner, F., Tonani, M., Di Maggio, M., Zambaiti, E. and Somaschini, A. (2017). "Real-time visual feedback during training improves laypersons' CPR quality: a randomized controlled manikin study." </w:t>
      </w:r>
      <w:r w:rsidRPr="00E22030">
        <w:rPr>
          <w:rFonts w:asciiTheme="minorHAnsi" w:hAnsiTheme="minorHAnsi" w:cstheme="minorHAnsi"/>
          <w:noProof/>
          <w:sz w:val="20"/>
          <w:szCs w:val="20"/>
          <w:u w:val="single"/>
        </w:rPr>
        <w:t>CJEM</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19</w:t>
      </w:r>
      <w:r w:rsidRPr="00E22030">
        <w:rPr>
          <w:rFonts w:asciiTheme="minorHAnsi" w:hAnsiTheme="minorHAnsi" w:cstheme="minorHAnsi"/>
          <w:noProof/>
          <w:sz w:val="20"/>
          <w:szCs w:val="20"/>
        </w:rPr>
        <w:t>(6): 480.</w:t>
      </w:r>
    </w:p>
    <w:p w14:paraId="4DCC6171"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34C31B05"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Cortegiani, A., Russotto, V., Montalto, F., Iozzo, P., Meschis, R., Pugliesi, M., Mariano, D., Benenati, V., Raineri, S. M., Gregoretti, C. and Giarratano, A. (2017). "Use of a Real-Time Training Software (Laerdal QCPR®) Compared to Instructor-Based Feedback for High-Quality Chest Compressions Acquisition in Secondary School Students: A Randomized Trial." </w:t>
      </w:r>
      <w:r w:rsidRPr="00E22030">
        <w:rPr>
          <w:rFonts w:asciiTheme="minorHAnsi" w:hAnsiTheme="minorHAnsi" w:cstheme="minorHAnsi"/>
          <w:noProof/>
          <w:sz w:val="20"/>
          <w:szCs w:val="20"/>
          <w:u w:val="single"/>
        </w:rPr>
        <w:t>PloS one</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12</w:t>
      </w:r>
      <w:r w:rsidRPr="00E22030">
        <w:rPr>
          <w:rFonts w:asciiTheme="minorHAnsi" w:hAnsiTheme="minorHAnsi" w:cstheme="minorHAnsi"/>
          <w:noProof/>
          <w:sz w:val="20"/>
          <w:szCs w:val="20"/>
        </w:rPr>
        <w:t>(1): e0169591.</w:t>
      </w:r>
    </w:p>
    <w:p w14:paraId="3BF06908"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10FA260F"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Griffin, P., Cooper, C., Glick, J. and Terndrup, T. E. (2014). "Immediate and 1-year chest compression quality: effect of instantaneous feedback in simulated cardiac arrest." </w:t>
      </w:r>
      <w:r w:rsidRPr="00E22030">
        <w:rPr>
          <w:rFonts w:asciiTheme="minorHAnsi" w:hAnsiTheme="minorHAnsi" w:cstheme="minorHAnsi"/>
          <w:noProof/>
          <w:sz w:val="20"/>
          <w:szCs w:val="20"/>
          <w:u w:val="single"/>
        </w:rPr>
        <w:t>Simulation in healthcare : journal of the Society for Simulation in Healthcare</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9</w:t>
      </w:r>
      <w:r w:rsidRPr="00E22030">
        <w:rPr>
          <w:rFonts w:asciiTheme="minorHAnsi" w:hAnsiTheme="minorHAnsi" w:cstheme="minorHAnsi"/>
          <w:noProof/>
          <w:sz w:val="20"/>
          <w:szCs w:val="20"/>
        </w:rPr>
        <w:t>(4): 264.</w:t>
      </w:r>
    </w:p>
    <w:p w14:paraId="6792D23B"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069817E6" w14:textId="0ED2C66A"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Hafner, J. W., Jou, A. C., Wang, H., Bleess, B. B. and Tham, S. K. (2015). "Death before disco: the effectiveness of a musical metronome in layperson cardiopulmonary resuscitation training." </w:t>
      </w:r>
      <w:r w:rsidRPr="00E22030">
        <w:rPr>
          <w:rFonts w:asciiTheme="minorHAnsi" w:hAnsiTheme="minorHAnsi" w:cstheme="minorHAnsi"/>
          <w:noProof/>
          <w:sz w:val="20"/>
          <w:szCs w:val="20"/>
          <w:u w:val="single"/>
        </w:rPr>
        <w:t>J Emerg Med</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48</w:t>
      </w:r>
      <w:r w:rsidRPr="00E22030">
        <w:rPr>
          <w:rFonts w:asciiTheme="minorHAnsi" w:hAnsiTheme="minorHAnsi" w:cstheme="minorHAnsi"/>
          <w:noProof/>
          <w:sz w:val="20"/>
          <w:szCs w:val="20"/>
        </w:rPr>
        <w:t>(1): 43</w:t>
      </w:r>
      <w:r w:rsidR="008522D6" w:rsidRPr="00E22030">
        <w:rPr>
          <w:rFonts w:asciiTheme="minorHAnsi" w:hAnsiTheme="minorHAnsi" w:cstheme="minorHAnsi"/>
          <w:noProof/>
          <w:sz w:val="20"/>
          <w:szCs w:val="20"/>
        </w:rPr>
        <w:t>-52</w:t>
      </w:r>
      <w:r w:rsidRPr="00E22030">
        <w:rPr>
          <w:rFonts w:asciiTheme="minorHAnsi" w:hAnsiTheme="minorHAnsi" w:cstheme="minorHAnsi"/>
          <w:noProof/>
          <w:sz w:val="20"/>
          <w:szCs w:val="20"/>
        </w:rPr>
        <w:t>.</w:t>
      </w:r>
    </w:p>
    <w:p w14:paraId="13D98CB4"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1BF78712" w14:textId="626CF2C6"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Katipoglu, B., Madziala, M. A., Evrin, T., Gawlowski, P., Szarpak, A., Dabrowska, A., Bialka, S., Ladny, J. R., Szarpak, L., Konert, A. and Smereka, J. (2019). "How should we teach cardiopulmonary resuscitation? Randomized multi-center study." </w:t>
      </w:r>
      <w:r w:rsidRPr="00E22030">
        <w:rPr>
          <w:rFonts w:asciiTheme="minorHAnsi" w:hAnsiTheme="minorHAnsi" w:cstheme="minorHAnsi"/>
          <w:noProof/>
          <w:sz w:val="20"/>
          <w:szCs w:val="20"/>
          <w:u w:val="single"/>
        </w:rPr>
        <w:t>Cardiology journal</w:t>
      </w:r>
      <w:r w:rsidRPr="00E22030">
        <w:rPr>
          <w:rFonts w:asciiTheme="minorHAnsi" w:hAnsiTheme="minorHAnsi" w:cstheme="minorHAnsi"/>
          <w:noProof/>
          <w:sz w:val="20"/>
          <w:szCs w:val="20"/>
        </w:rPr>
        <w:t>.</w:t>
      </w:r>
      <w:r w:rsidR="008522D6" w:rsidRPr="00E22030">
        <w:rPr>
          <w:rFonts w:asciiTheme="minorHAnsi" w:hAnsiTheme="minorHAnsi" w:cstheme="minorHAnsi"/>
          <w:noProof/>
          <w:sz w:val="20"/>
          <w:szCs w:val="20"/>
        </w:rPr>
        <w:t xml:space="preserve"> PMID: 31565794</w:t>
      </w:r>
    </w:p>
    <w:p w14:paraId="0205816E"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2842FBCE"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McCoy, C. E., Rahman, A., Rendon, J. C., Anderson, C. L., Langdorf, M. I., Lotfipour, S. and Chakravarthy, B. (2019). "Randomized Controlled Trial of Simulation vs. Standard Training for Teaching Medical Students High-quality Cardiopulmonary Resuscitation." </w:t>
      </w:r>
      <w:r w:rsidRPr="00E22030">
        <w:rPr>
          <w:rFonts w:asciiTheme="minorHAnsi" w:hAnsiTheme="minorHAnsi" w:cstheme="minorHAnsi"/>
          <w:noProof/>
          <w:sz w:val="20"/>
          <w:szCs w:val="20"/>
          <w:u w:val="single"/>
        </w:rPr>
        <w:t>West J Emerg Med</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20</w:t>
      </w:r>
      <w:r w:rsidRPr="00E22030">
        <w:rPr>
          <w:rFonts w:asciiTheme="minorHAnsi" w:hAnsiTheme="minorHAnsi" w:cstheme="minorHAnsi"/>
          <w:noProof/>
          <w:sz w:val="20"/>
          <w:szCs w:val="20"/>
        </w:rPr>
        <w:t>(1): 15.</w:t>
      </w:r>
    </w:p>
    <w:p w14:paraId="2CC2D313"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49284416"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lastRenderedPageBreak/>
        <w:t xml:space="preserve">Min, M. K., Yeom, S. R., Ryu, J. H., Kim, Y. I., Park, M. R., Han, S. K., Lee, S. H., Park, S. W. and Park, S. C. (2016). "Comparison between an instructor-led course and training using a voice advisory manikin in initial cardiopulmonary resuscitation skill acquisition." </w:t>
      </w:r>
      <w:r w:rsidRPr="00E22030">
        <w:rPr>
          <w:rFonts w:asciiTheme="minorHAnsi" w:hAnsiTheme="minorHAnsi" w:cstheme="minorHAnsi"/>
          <w:noProof/>
          <w:sz w:val="20"/>
          <w:szCs w:val="20"/>
          <w:u w:val="single"/>
        </w:rPr>
        <w:t>Clin Exp Emerg Med</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3</w:t>
      </w:r>
      <w:r w:rsidRPr="00E22030">
        <w:rPr>
          <w:rFonts w:asciiTheme="minorHAnsi" w:hAnsiTheme="minorHAnsi" w:cstheme="minorHAnsi"/>
          <w:noProof/>
          <w:sz w:val="20"/>
          <w:szCs w:val="20"/>
        </w:rPr>
        <w:t>(3): 158.</w:t>
      </w:r>
    </w:p>
    <w:p w14:paraId="28C8E512"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3E08BEA7"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Smereka, J., Szarpak, L., Czekajlo, M., Abelson, A., Zwolinski, P., Plusa, T., Dunder, D., Dabrowski, M., Wiesniewska, Z., Robak, O., Frass, M., Sivrikaya G, U. and Ruetzler, K. (2019). "The TrueCPR device in the process of teaching cardiopulmonary resuscitation: A randomized simulation trial." </w:t>
      </w:r>
      <w:r w:rsidRPr="00E22030">
        <w:rPr>
          <w:rFonts w:asciiTheme="minorHAnsi" w:hAnsiTheme="minorHAnsi" w:cstheme="minorHAnsi"/>
          <w:noProof/>
          <w:sz w:val="20"/>
          <w:szCs w:val="20"/>
          <w:u w:val="single"/>
        </w:rPr>
        <w:t>Medicine</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98</w:t>
      </w:r>
      <w:r w:rsidRPr="00E22030">
        <w:rPr>
          <w:rFonts w:asciiTheme="minorHAnsi" w:hAnsiTheme="minorHAnsi" w:cstheme="minorHAnsi"/>
          <w:noProof/>
          <w:sz w:val="20"/>
          <w:szCs w:val="20"/>
        </w:rPr>
        <w:t>(27): e15995.</w:t>
      </w:r>
    </w:p>
    <w:p w14:paraId="7086E1B5"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018DE32E" w14:textId="6C476B85"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Wagner, M., Bibl, K., Hrdliczka, E., Steinbauer, P., Stiller, M., Gröpel, P., Goeral, K., Salzer-Muhar, U., Berger, A., Schmölzer, G. M. and Olischar, M. (2019). "Effects of Feedback on Chest Compression Quality: A Randomized Simulation Study." </w:t>
      </w:r>
      <w:r w:rsidRPr="00E22030">
        <w:rPr>
          <w:rFonts w:asciiTheme="minorHAnsi" w:hAnsiTheme="minorHAnsi" w:cstheme="minorHAnsi"/>
          <w:noProof/>
          <w:sz w:val="20"/>
          <w:szCs w:val="20"/>
          <w:u w:val="single"/>
        </w:rPr>
        <w:t>Pediatrics</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143</w:t>
      </w:r>
      <w:r w:rsidRPr="00E22030">
        <w:rPr>
          <w:rFonts w:asciiTheme="minorHAnsi" w:hAnsiTheme="minorHAnsi" w:cstheme="minorHAnsi"/>
          <w:noProof/>
          <w:sz w:val="20"/>
          <w:szCs w:val="20"/>
        </w:rPr>
        <w:t>(2).</w:t>
      </w:r>
      <w:r w:rsidR="008522D6" w:rsidRPr="00E22030">
        <w:rPr>
          <w:rFonts w:asciiTheme="minorHAnsi" w:hAnsiTheme="minorHAnsi" w:cstheme="minorHAnsi"/>
          <w:noProof/>
          <w:sz w:val="20"/>
          <w:szCs w:val="20"/>
        </w:rPr>
        <w:t xml:space="preserve"> PMID 30700565.</w:t>
      </w:r>
    </w:p>
    <w:p w14:paraId="3B510A18"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2EFCFEE8" w14:textId="77777777"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 xml:space="preserve">Wilson-Sands, C., Brahn, P. and Graves, K. (2015). "The Effect of Instructional Method on Cardiopulmonary Resuscitation Skill Performance: A Comparison Between Instructor-Led Basic Life Support and Computer-Based Basic Life Support With Voice-Activated Manikin." </w:t>
      </w:r>
      <w:r w:rsidRPr="00E22030">
        <w:rPr>
          <w:rFonts w:asciiTheme="minorHAnsi" w:hAnsiTheme="minorHAnsi" w:cstheme="minorHAnsi"/>
          <w:noProof/>
          <w:sz w:val="20"/>
          <w:szCs w:val="20"/>
          <w:u w:val="single"/>
        </w:rPr>
        <w:t>Journal for Nurses in Professional Development</w:t>
      </w:r>
      <w:r w:rsidRPr="00E22030">
        <w:rPr>
          <w:rFonts w:asciiTheme="minorHAnsi" w:hAnsiTheme="minorHAnsi" w:cstheme="minorHAnsi"/>
          <w:noProof/>
          <w:sz w:val="20"/>
          <w:szCs w:val="20"/>
        </w:rPr>
        <w:t xml:space="preserve"> </w:t>
      </w:r>
      <w:r w:rsidRPr="00E22030">
        <w:rPr>
          <w:rFonts w:asciiTheme="minorHAnsi" w:hAnsiTheme="minorHAnsi" w:cstheme="minorHAnsi"/>
          <w:b/>
          <w:noProof/>
          <w:sz w:val="20"/>
          <w:szCs w:val="20"/>
        </w:rPr>
        <w:t>31</w:t>
      </w:r>
      <w:r w:rsidRPr="00E22030">
        <w:rPr>
          <w:rFonts w:asciiTheme="minorHAnsi" w:hAnsiTheme="minorHAnsi" w:cstheme="minorHAnsi"/>
          <w:noProof/>
          <w:sz w:val="20"/>
          <w:szCs w:val="20"/>
        </w:rPr>
        <w:t>(5): E1.</w:t>
      </w:r>
    </w:p>
    <w:p w14:paraId="3ACBD476" w14:textId="77777777" w:rsidR="00CD5498" w:rsidRPr="00E22030" w:rsidRDefault="00CD5498" w:rsidP="00CD5498">
      <w:pPr>
        <w:pStyle w:val="EndNoteBibliography"/>
        <w:spacing w:line="360" w:lineRule="auto"/>
        <w:divId w:val="1811357598"/>
        <w:rPr>
          <w:rFonts w:asciiTheme="minorHAnsi" w:hAnsiTheme="minorHAnsi" w:cstheme="minorHAnsi"/>
          <w:noProof/>
          <w:sz w:val="20"/>
          <w:szCs w:val="20"/>
        </w:rPr>
      </w:pPr>
    </w:p>
    <w:p w14:paraId="38A285F7" w14:textId="671A28F5" w:rsidR="00820FC7" w:rsidRPr="00E22030" w:rsidRDefault="00820FC7" w:rsidP="00CD5498">
      <w:pPr>
        <w:pStyle w:val="EndNoteBibliography"/>
        <w:spacing w:line="360" w:lineRule="auto"/>
        <w:divId w:val="1811357598"/>
        <w:rPr>
          <w:rFonts w:asciiTheme="minorHAnsi" w:hAnsiTheme="minorHAnsi" w:cstheme="minorHAnsi"/>
          <w:noProof/>
          <w:sz w:val="20"/>
          <w:szCs w:val="20"/>
        </w:rPr>
      </w:pPr>
      <w:r w:rsidRPr="00E22030">
        <w:rPr>
          <w:rFonts w:asciiTheme="minorHAnsi" w:hAnsiTheme="minorHAnsi" w:cstheme="minorHAnsi"/>
          <w:noProof/>
          <w:sz w:val="20"/>
          <w:szCs w:val="20"/>
        </w:rPr>
        <w:t>Zhou, X.-L., Wang, J., Jin, X.-Q., Zhao, Y., Liu, R.-L. and Jiang, C. (</w:t>
      </w:r>
      <w:r w:rsidR="008522D6" w:rsidRPr="00E22030">
        <w:rPr>
          <w:rFonts w:asciiTheme="minorHAnsi" w:hAnsiTheme="minorHAnsi" w:cstheme="minorHAnsi"/>
          <w:noProof/>
          <w:sz w:val="20"/>
          <w:szCs w:val="20"/>
        </w:rPr>
        <w:t>2020</w:t>
      </w:r>
      <w:r w:rsidRPr="00E22030">
        <w:rPr>
          <w:rFonts w:asciiTheme="minorHAnsi" w:hAnsiTheme="minorHAnsi" w:cstheme="minorHAnsi"/>
          <w:noProof/>
          <w:sz w:val="20"/>
          <w:szCs w:val="20"/>
        </w:rPr>
        <w:t>). "Quality retention of chest compression after repetitive practices with or without feedback devices: A randomized manikin study." The American journal of emergency medicine.</w:t>
      </w:r>
      <w:r w:rsidR="008522D6" w:rsidRPr="00E22030">
        <w:rPr>
          <w:rFonts w:asciiTheme="minorHAnsi" w:hAnsiTheme="minorHAnsi" w:cstheme="minorHAnsi"/>
          <w:noProof/>
          <w:sz w:val="20"/>
          <w:szCs w:val="20"/>
        </w:rPr>
        <w:t xml:space="preserve"> </w:t>
      </w:r>
      <w:r w:rsidR="00BC061B" w:rsidRPr="00E22030">
        <w:rPr>
          <w:rFonts w:asciiTheme="minorHAnsi" w:hAnsiTheme="minorHAnsi" w:cstheme="minorHAnsi"/>
          <w:noProof/>
          <w:sz w:val="20"/>
          <w:szCs w:val="20"/>
        </w:rPr>
        <w:t>38(1):73-78</w:t>
      </w:r>
    </w:p>
    <w:p w14:paraId="4DFA1911" w14:textId="77777777" w:rsidR="00820FC7" w:rsidRPr="00E22030" w:rsidRDefault="00820FC7" w:rsidP="00CD5498">
      <w:pPr>
        <w:spacing w:line="360" w:lineRule="auto"/>
        <w:divId w:val="1811357598"/>
        <w:rPr>
          <w:rFonts w:cstheme="minorHAnsi"/>
          <w:noProof/>
          <w:sz w:val="20"/>
          <w:szCs w:val="20"/>
          <w:lang w:val="en-GB"/>
        </w:rPr>
      </w:pPr>
    </w:p>
    <w:p w14:paraId="0EA06DD5" w14:textId="77777777" w:rsidR="0032557B" w:rsidRPr="00E22030" w:rsidRDefault="00BC439A" w:rsidP="00CD5498">
      <w:pPr>
        <w:spacing w:line="360" w:lineRule="auto"/>
        <w:rPr>
          <w:rFonts w:cstheme="minorHAnsi"/>
          <w:sz w:val="20"/>
          <w:szCs w:val="20"/>
        </w:rPr>
      </w:pPr>
    </w:p>
    <w:sectPr w:rsidR="0032557B" w:rsidRPr="00E22030" w:rsidSect="00E03D15">
      <w:pgSz w:w="15840" w:h="12240" w:orient="landscape"/>
      <w:pgMar w:top="93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4354F" w16cex:dateUtc="2020-02-17T04:40:00Z"/>
  <w16cex:commentExtensible w16cex:durableId="21F42FFA" w16cex:dateUtc="2020-02-17T04: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139CC"/>
    <w:multiLevelType w:val="multilevel"/>
    <w:tmpl w:val="298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0FC7"/>
    <w:rsid w:val="000011D2"/>
    <w:rsid w:val="000053B6"/>
    <w:rsid w:val="0002281C"/>
    <w:rsid w:val="00032D61"/>
    <w:rsid w:val="00037371"/>
    <w:rsid w:val="0004204F"/>
    <w:rsid w:val="00043684"/>
    <w:rsid w:val="00047304"/>
    <w:rsid w:val="00062BF3"/>
    <w:rsid w:val="00072307"/>
    <w:rsid w:val="000D2DDB"/>
    <w:rsid w:val="000E201E"/>
    <w:rsid w:val="000E204D"/>
    <w:rsid w:val="000F00A0"/>
    <w:rsid w:val="000F4B90"/>
    <w:rsid w:val="00100B3A"/>
    <w:rsid w:val="001049AE"/>
    <w:rsid w:val="001062DC"/>
    <w:rsid w:val="00112ADD"/>
    <w:rsid w:val="0012549B"/>
    <w:rsid w:val="00126EC7"/>
    <w:rsid w:val="00141A94"/>
    <w:rsid w:val="00153E7E"/>
    <w:rsid w:val="00160E26"/>
    <w:rsid w:val="00172C2F"/>
    <w:rsid w:val="00176B04"/>
    <w:rsid w:val="0019103B"/>
    <w:rsid w:val="001B0875"/>
    <w:rsid w:val="001B43CB"/>
    <w:rsid w:val="001F3AC6"/>
    <w:rsid w:val="001F67E9"/>
    <w:rsid w:val="001F78F2"/>
    <w:rsid w:val="00203725"/>
    <w:rsid w:val="002050B5"/>
    <w:rsid w:val="00207511"/>
    <w:rsid w:val="00216F5E"/>
    <w:rsid w:val="002227F2"/>
    <w:rsid w:val="00243321"/>
    <w:rsid w:val="002528E4"/>
    <w:rsid w:val="00253094"/>
    <w:rsid w:val="00254F72"/>
    <w:rsid w:val="002643A7"/>
    <w:rsid w:val="002700A7"/>
    <w:rsid w:val="002741BC"/>
    <w:rsid w:val="002753E3"/>
    <w:rsid w:val="002B55D2"/>
    <w:rsid w:val="002D5EF1"/>
    <w:rsid w:val="002E1984"/>
    <w:rsid w:val="002F5E8A"/>
    <w:rsid w:val="00303592"/>
    <w:rsid w:val="003155B5"/>
    <w:rsid w:val="00317EAC"/>
    <w:rsid w:val="00341987"/>
    <w:rsid w:val="00357641"/>
    <w:rsid w:val="00375CBE"/>
    <w:rsid w:val="00376FF6"/>
    <w:rsid w:val="003867B0"/>
    <w:rsid w:val="003C4565"/>
    <w:rsid w:val="003D1F57"/>
    <w:rsid w:val="003D26B7"/>
    <w:rsid w:val="003F4FF0"/>
    <w:rsid w:val="0042077F"/>
    <w:rsid w:val="00426D22"/>
    <w:rsid w:val="004437B5"/>
    <w:rsid w:val="00445FDE"/>
    <w:rsid w:val="004564A8"/>
    <w:rsid w:val="004624D8"/>
    <w:rsid w:val="00466CE5"/>
    <w:rsid w:val="00491514"/>
    <w:rsid w:val="004920E8"/>
    <w:rsid w:val="00493D5C"/>
    <w:rsid w:val="004A0FEA"/>
    <w:rsid w:val="004A6B06"/>
    <w:rsid w:val="004A750B"/>
    <w:rsid w:val="004E0664"/>
    <w:rsid w:val="004F1854"/>
    <w:rsid w:val="00505A98"/>
    <w:rsid w:val="00507A62"/>
    <w:rsid w:val="00522FD6"/>
    <w:rsid w:val="0055209D"/>
    <w:rsid w:val="00560706"/>
    <w:rsid w:val="00564105"/>
    <w:rsid w:val="00572A32"/>
    <w:rsid w:val="00581890"/>
    <w:rsid w:val="00594692"/>
    <w:rsid w:val="005B5796"/>
    <w:rsid w:val="005C6CF3"/>
    <w:rsid w:val="005D1045"/>
    <w:rsid w:val="005E0D55"/>
    <w:rsid w:val="005E1188"/>
    <w:rsid w:val="0060408E"/>
    <w:rsid w:val="006156BE"/>
    <w:rsid w:val="00622AF9"/>
    <w:rsid w:val="006623C8"/>
    <w:rsid w:val="00671538"/>
    <w:rsid w:val="006A02D4"/>
    <w:rsid w:val="006C4E5A"/>
    <w:rsid w:val="006C5ABB"/>
    <w:rsid w:val="006C5F72"/>
    <w:rsid w:val="006D14BE"/>
    <w:rsid w:val="006D3148"/>
    <w:rsid w:val="006F3E78"/>
    <w:rsid w:val="00705221"/>
    <w:rsid w:val="00721FB3"/>
    <w:rsid w:val="0072722C"/>
    <w:rsid w:val="00745BA0"/>
    <w:rsid w:val="00754CF4"/>
    <w:rsid w:val="00775ADE"/>
    <w:rsid w:val="0078038E"/>
    <w:rsid w:val="007836A4"/>
    <w:rsid w:val="007A0251"/>
    <w:rsid w:val="007A28D0"/>
    <w:rsid w:val="007A35BB"/>
    <w:rsid w:val="007C17C8"/>
    <w:rsid w:val="007D6A40"/>
    <w:rsid w:val="007E1BEB"/>
    <w:rsid w:val="008008D6"/>
    <w:rsid w:val="00817188"/>
    <w:rsid w:val="00820FC7"/>
    <w:rsid w:val="00842F4F"/>
    <w:rsid w:val="00850B99"/>
    <w:rsid w:val="008522D6"/>
    <w:rsid w:val="008708E1"/>
    <w:rsid w:val="00874669"/>
    <w:rsid w:val="00874DB4"/>
    <w:rsid w:val="0088193B"/>
    <w:rsid w:val="0088581B"/>
    <w:rsid w:val="008B1617"/>
    <w:rsid w:val="008B5641"/>
    <w:rsid w:val="008C003A"/>
    <w:rsid w:val="008C50E0"/>
    <w:rsid w:val="008E786C"/>
    <w:rsid w:val="008F1212"/>
    <w:rsid w:val="008F138B"/>
    <w:rsid w:val="00914753"/>
    <w:rsid w:val="0094790E"/>
    <w:rsid w:val="00951D23"/>
    <w:rsid w:val="009815CB"/>
    <w:rsid w:val="009818FA"/>
    <w:rsid w:val="009839B9"/>
    <w:rsid w:val="009876AA"/>
    <w:rsid w:val="009A7B29"/>
    <w:rsid w:val="009B0B24"/>
    <w:rsid w:val="009B0E86"/>
    <w:rsid w:val="009C137C"/>
    <w:rsid w:val="009D2D31"/>
    <w:rsid w:val="009D39D2"/>
    <w:rsid w:val="009D3F09"/>
    <w:rsid w:val="009F0562"/>
    <w:rsid w:val="009F18E8"/>
    <w:rsid w:val="00A071AD"/>
    <w:rsid w:val="00A16023"/>
    <w:rsid w:val="00A27D31"/>
    <w:rsid w:val="00A60C7F"/>
    <w:rsid w:val="00A709B0"/>
    <w:rsid w:val="00A70B2E"/>
    <w:rsid w:val="00A7760F"/>
    <w:rsid w:val="00A83251"/>
    <w:rsid w:val="00A86AA3"/>
    <w:rsid w:val="00AA0D95"/>
    <w:rsid w:val="00AB1C6B"/>
    <w:rsid w:val="00AC2446"/>
    <w:rsid w:val="00AC24B5"/>
    <w:rsid w:val="00AC5A53"/>
    <w:rsid w:val="00AC6B0E"/>
    <w:rsid w:val="00AF3A93"/>
    <w:rsid w:val="00B125C0"/>
    <w:rsid w:val="00B37028"/>
    <w:rsid w:val="00B637E1"/>
    <w:rsid w:val="00B6643A"/>
    <w:rsid w:val="00B705BA"/>
    <w:rsid w:val="00B80577"/>
    <w:rsid w:val="00B811BA"/>
    <w:rsid w:val="00BA0F94"/>
    <w:rsid w:val="00BB4D32"/>
    <w:rsid w:val="00BB64F1"/>
    <w:rsid w:val="00BC061B"/>
    <w:rsid w:val="00BC439A"/>
    <w:rsid w:val="00BD1281"/>
    <w:rsid w:val="00BE40CA"/>
    <w:rsid w:val="00BE6551"/>
    <w:rsid w:val="00C073E4"/>
    <w:rsid w:val="00C21B57"/>
    <w:rsid w:val="00C67146"/>
    <w:rsid w:val="00C753BA"/>
    <w:rsid w:val="00C757D6"/>
    <w:rsid w:val="00C76451"/>
    <w:rsid w:val="00C856AD"/>
    <w:rsid w:val="00CA79AD"/>
    <w:rsid w:val="00CD1A93"/>
    <w:rsid w:val="00CD3B0F"/>
    <w:rsid w:val="00CD5498"/>
    <w:rsid w:val="00CE19C4"/>
    <w:rsid w:val="00CE7911"/>
    <w:rsid w:val="00D075FF"/>
    <w:rsid w:val="00D10D03"/>
    <w:rsid w:val="00D1281F"/>
    <w:rsid w:val="00D26459"/>
    <w:rsid w:val="00D2689E"/>
    <w:rsid w:val="00D57712"/>
    <w:rsid w:val="00D61267"/>
    <w:rsid w:val="00D81285"/>
    <w:rsid w:val="00D944C0"/>
    <w:rsid w:val="00DA53A9"/>
    <w:rsid w:val="00DB4D15"/>
    <w:rsid w:val="00DB7A24"/>
    <w:rsid w:val="00DC6293"/>
    <w:rsid w:val="00DE1C78"/>
    <w:rsid w:val="00DE3CED"/>
    <w:rsid w:val="00DE50A1"/>
    <w:rsid w:val="00DE727C"/>
    <w:rsid w:val="00DF11C4"/>
    <w:rsid w:val="00DF5A52"/>
    <w:rsid w:val="00E03D15"/>
    <w:rsid w:val="00E10736"/>
    <w:rsid w:val="00E15A6D"/>
    <w:rsid w:val="00E2020E"/>
    <w:rsid w:val="00E22030"/>
    <w:rsid w:val="00E2748D"/>
    <w:rsid w:val="00E352C9"/>
    <w:rsid w:val="00E621A0"/>
    <w:rsid w:val="00E64A96"/>
    <w:rsid w:val="00E97D03"/>
    <w:rsid w:val="00EA1B54"/>
    <w:rsid w:val="00EB4517"/>
    <w:rsid w:val="00EE39DA"/>
    <w:rsid w:val="00F152DE"/>
    <w:rsid w:val="00F16EC2"/>
    <w:rsid w:val="00F23154"/>
    <w:rsid w:val="00F377D9"/>
    <w:rsid w:val="00F45BCC"/>
    <w:rsid w:val="00F52379"/>
    <w:rsid w:val="00F66093"/>
    <w:rsid w:val="00F8137E"/>
    <w:rsid w:val="00F87C5F"/>
    <w:rsid w:val="00FA653C"/>
    <w:rsid w:val="00FB7494"/>
    <w:rsid w:val="00FE2977"/>
    <w:rsid w:val="00FF1DEB"/>
    <w:rsid w:val="00FF54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02D0"/>
  <w15:chartTrackingRefBased/>
  <w15:docId w15:val="{0F2CB640-7D01-FD4C-98E8-B5C04E68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C7"/>
    <w:rPr>
      <w:rFonts w:eastAsiaTheme="minorEastAsia"/>
      <w:lang w:val="en-AU" w:eastAsia="en-GB"/>
    </w:rPr>
  </w:style>
  <w:style w:type="paragraph" w:styleId="Heading1">
    <w:name w:val="heading 1"/>
    <w:basedOn w:val="Normal"/>
    <w:link w:val="Heading1Char"/>
    <w:uiPriority w:val="9"/>
    <w:qFormat/>
    <w:rsid w:val="00820FC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20F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C7"/>
    <w:rPr>
      <w:rFonts w:ascii="Times New Roman" w:eastAsiaTheme="minorEastAsia" w:hAnsi="Times New Roman" w:cs="Times New Roman"/>
      <w:b/>
      <w:bCs/>
      <w:kern w:val="36"/>
      <w:sz w:val="48"/>
      <w:szCs w:val="48"/>
      <w:lang w:val="en-AU" w:eastAsia="en-GB"/>
    </w:rPr>
  </w:style>
  <w:style w:type="character" w:customStyle="1" w:styleId="Heading2Char">
    <w:name w:val="Heading 2 Char"/>
    <w:basedOn w:val="DefaultParagraphFont"/>
    <w:link w:val="Heading2"/>
    <w:uiPriority w:val="9"/>
    <w:rsid w:val="00820FC7"/>
    <w:rPr>
      <w:rFonts w:ascii="Times New Roman" w:eastAsiaTheme="minorEastAsia" w:hAnsi="Times New Roman" w:cs="Times New Roman"/>
      <w:b/>
      <w:bCs/>
      <w:sz w:val="36"/>
      <w:szCs w:val="36"/>
      <w:lang w:val="en-AU" w:eastAsia="en-GB"/>
    </w:rPr>
  </w:style>
  <w:style w:type="character" w:customStyle="1" w:styleId="section-name">
    <w:name w:val="section-name"/>
    <w:basedOn w:val="DefaultParagraphFont"/>
    <w:rsid w:val="00820FC7"/>
  </w:style>
  <w:style w:type="character" w:styleId="Strong">
    <w:name w:val="Strong"/>
    <w:basedOn w:val="DefaultParagraphFont"/>
    <w:uiPriority w:val="22"/>
    <w:qFormat/>
    <w:rsid w:val="00820FC7"/>
    <w:rPr>
      <w:b/>
      <w:bCs/>
    </w:rPr>
  </w:style>
  <w:style w:type="character" w:customStyle="1" w:styleId="unchecked-marker">
    <w:name w:val="unchecked-marker"/>
    <w:basedOn w:val="DefaultParagraphFont"/>
    <w:rsid w:val="00820FC7"/>
  </w:style>
  <w:style w:type="paragraph" w:styleId="NormalWeb">
    <w:name w:val="Normal (Web)"/>
    <w:basedOn w:val="Normal"/>
    <w:link w:val="NormalWebChar"/>
    <w:uiPriority w:val="99"/>
    <w:semiHidden/>
    <w:unhideWhenUsed/>
    <w:rsid w:val="00820FC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20FC7"/>
    <w:rPr>
      <w:i/>
      <w:iCs/>
    </w:rPr>
  </w:style>
  <w:style w:type="paragraph" w:styleId="BalloonText">
    <w:name w:val="Balloon Text"/>
    <w:basedOn w:val="Normal"/>
    <w:link w:val="BalloonTextChar"/>
    <w:uiPriority w:val="99"/>
    <w:semiHidden/>
    <w:unhideWhenUsed/>
    <w:rsid w:val="00820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FC7"/>
    <w:rPr>
      <w:rFonts w:ascii="Times New Roman" w:eastAsiaTheme="minorEastAsia" w:hAnsi="Times New Roman" w:cs="Times New Roman"/>
      <w:sz w:val="18"/>
      <w:szCs w:val="18"/>
      <w:lang w:val="en-AU" w:eastAsia="en-GB"/>
    </w:rPr>
  </w:style>
  <w:style w:type="paragraph" w:customStyle="1" w:styleId="EndNoteBibliographyTitle">
    <w:name w:val="EndNote Bibliography Title"/>
    <w:basedOn w:val="Normal"/>
    <w:link w:val="EndNoteBibliographyTitleChar"/>
    <w:rsid w:val="00820FC7"/>
    <w:pPr>
      <w:jc w:val="center"/>
    </w:pPr>
    <w:rPr>
      <w:rFonts w:ascii="Calibri" w:hAnsi="Calibri" w:cs="Calibri"/>
      <w:lang w:val="en-GB"/>
    </w:rPr>
  </w:style>
  <w:style w:type="character" w:customStyle="1" w:styleId="NormalWebChar">
    <w:name w:val="Normal (Web) Char"/>
    <w:basedOn w:val="DefaultParagraphFont"/>
    <w:link w:val="NormalWeb"/>
    <w:uiPriority w:val="99"/>
    <w:semiHidden/>
    <w:rsid w:val="00820FC7"/>
    <w:rPr>
      <w:rFonts w:ascii="Times New Roman" w:eastAsiaTheme="minorEastAsia" w:hAnsi="Times New Roman" w:cs="Times New Roman"/>
      <w:lang w:val="en-AU" w:eastAsia="en-GB"/>
    </w:rPr>
  </w:style>
  <w:style w:type="character" w:customStyle="1" w:styleId="EndNoteBibliographyTitleChar">
    <w:name w:val="EndNote Bibliography Title Char"/>
    <w:basedOn w:val="NormalWebChar"/>
    <w:link w:val="EndNoteBibliographyTitle"/>
    <w:rsid w:val="00820FC7"/>
    <w:rPr>
      <w:rFonts w:ascii="Calibri" w:eastAsiaTheme="minorEastAsia" w:hAnsi="Calibri" w:cs="Calibri"/>
      <w:lang w:val="en-GB" w:eastAsia="en-GB"/>
    </w:rPr>
  </w:style>
  <w:style w:type="paragraph" w:customStyle="1" w:styleId="EndNoteBibliography">
    <w:name w:val="EndNote Bibliography"/>
    <w:basedOn w:val="Normal"/>
    <w:link w:val="EndNoteBibliographyChar"/>
    <w:rsid w:val="00820FC7"/>
    <w:rPr>
      <w:rFonts w:ascii="Calibri" w:hAnsi="Calibri" w:cs="Calibri"/>
      <w:lang w:val="en-GB"/>
    </w:rPr>
  </w:style>
  <w:style w:type="character" w:customStyle="1" w:styleId="EndNoteBibliographyChar">
    <w:name w:val="EndNote Bibliography Char"/>
    <w:basedOn w:val="NormalWebChar"/>
    <w:link w:val="EndNoteBibliography"/>
    <w:rsid w:val="00820FC7"/>
    <w:rPr>
      <w:rFonts w:ascii="Calibri" w:eastAsiaTheme="minorEastAsia" w:hAnsi="Calibri" w:cs="Calibri"/>
      <w:lang w:val="en-GB" w:eastAsia="en-GB"/>
    </w:rPr>
  </w:style>
  <w:style w:type="paragraph" w:styleId="NoSpacing">
    <w:name w:val="No Spacing"/>
    <w:uiPriority w:val="1"/>
    <w:qFormat/>
    <w:rsid w:val="00E621A0"/>
    <w:rPr>
      <w:rFonts w:eastAsiaTheme="minorEastAsia"/>
      <w:lang w:val="en-AU" w:eastAsia="en-GB"/>
    </w:rPr>
  </w:style>
  <w:style w:type="character" w:styleId="CommentReference">
    <w:name w:val="annotation reference"/>
    <w:basedOn w:val="DefaultParagraphFont"/>
    <w:uiPriority w:val="99"/>
    <w:semiHidden/>
    <w:unhideWhenUsed/>
    <w:rsid w:val="004564A8"/>
    <w:rPr>
      <w:sz w:val="16"/>
      <w:szCs w:val="16"/>
    </w:rPr>
  </w:style>
  <w:style w:type="paragraph" w:styleId="CommentText">
    <w:name w:val="annotation text"/>
    <w:basedOn w:val="Normal"/>
    <w:link w:val="CommentTextChar"/>
    <w:uiPriority w:val="99"/>
    <w:semiHidden/>
    <w:unhideWhenUsed/>
    <w:rsid w:val="004564A8"/>
    <w:rPr>
      <w:sz w:val="20"/>
      <w:szCs w:val="20"/>
    </w:rPr>
  </w:style>
  <w:style w:type="character" w:customStyle="1" w:styleId="CommentTextChar">
    <w:name w:val="Comment Text Char"/>
    <w:basedOn w:val="DefaultParagraphFont"/>
    <w:link w:val="CommentText"/>
    <w:uiPriority w:val="99"/>
    <w:semiHidden/>
    <w:rsid w:val="004564A8"/>
    <w:rPr>
      <w:rFonts w:eastAsiaTheme="minorEastAsia"/>
      <w:sz w:val="20"/>
      <w:szCs w:val="20"/>
      <w:lang w:val="en-AU" w:eastAsia="en-GB"/>
    </w:rPr>
  </w:style>
  <w:style w:type="paragraph" w:styleId="CommentSubject">
    <w:name w:val="annotation subject"/>
    <w:basedOn w:val="CommentText"/>
    <w:next w:val="CommentText"/>
    <w:link w:val="CommentSubjectChar"/>
    <w:uiPriority w:val="99"/>
    <w:semiHidden/>
    <w:unhideWhenUsed/>
    <w:rsid w:val="004564A8"/>
    <w:rPr>
      <w:b/>
      <w:bCs/>
    </w:rPr>
  </w:style>
  <w:style w:type="character" w:customStyle="1" w:styleId="CommentSubjectChar">
    <w:name w:val="Comment Subject Char"/>
    <w:basedOn w:val="CommentTextChar"/>
    <w:link w:val="CommentSubject"/>
    <w:uiPriority w:val="99"/>
    <w:semiHidden/>
    <w:rsid w:val="004564A8"/>
    <w:rPr>
      <w:rFonts w:eastAsiaTheme="minorEastAsia"/>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357598">
      <w:marLeft w:val="0"/>
      <w:marRight w:val="0"/>
      <w:marTop w:val="0"/>
      <w:marBottom w:val="0"/>
      <w:divBdr>
        <w:top w:val="none" w:sz="0" w:space="0" w:color="auto"/>
        <w:left w:val="none" w:sz="0" w:space="0" w:color="auto"/>
        <w:bottom w:val="none" w:sz="0" w:space="0" w:color="auto"/>
        <w:right w:val="none" w:sz="0" w:space="0" w:color="auto"/>
      </w:divBdr>
      <w:divsChild>
        <w:div w:id="1082144095">
          <w:marLeft w:val="0"/>
          <w:marRight w:val="0"/>
          <w:marTop w:val="0"/>
          <w:marBottom w:val="750"/>
          <w:divBdr>
            <w:top w:val="none" w:sz="0" w:space="0" w:color="auto"/>
            <w:left w:val="none" w:sz="0" w:space="0" w:color="auto"/>
            <w:bottom w:val="none" w:sz="0" w:space="0" w:color="auto"/>
            <w:right w:val="none" w:sz="0" w:space="0" w:color="auto"/>
          </w:divBdr>
          <w:divsChild>
            <w:div w:id="12121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Duff</dc:creator>
  <cp:keywords/>
  <dc:description/>
  <cp:lastModifiedBy>Bill Montgomery</cp:lastModifiedBy>
  <cp:revision>2</cp:revision>
  <dcterms:created xsi:type="dcterms:W3CDTF">2020-02-18T15:52:00Z</dcterms:created>
  <dcterms:modified xsi:type="dcterms:W3CDTF">2020-02-18T15:52:00Z</dcterms:modified>
</cp:coreProperties>
</file>