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E1F7" w14:textId="77777777" w:rsidR="00270546" w:rsidRPr="00AB1278" w:rsidRDefault="00270546">
      <w:pPr>
        <w:pStyle w:val="Heading1"/>
        <w:spacing w:after="20" w:afterAutospacing="0"/>
        <w:divId w:val="1347438940"/>
        <w:rPr>
          <w:rFonts w:ascii="Calibri" w:eastAsia="Times New Roman" w:hAnsi="Calibri" w:cs="Calibri"/>
          <w:caps/>
          <w:color w:val="000000"/>
          <w:sz w:val="30"/>
          <w:szCs w:val="30"/>
          <w:lang w:val="en-US"/>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558"/>
        <w:gridCol w:w="9242"/>
      </w:tblGrid>
      <w:tr w:rsidR="00270546" w:rsidRPr="00AB1278"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AB1278" w:rsidRDefault="00270546" w:rsidP="00980ED5">
            <w:pPr>
              <w:pStyle w:val="Heading1"/>
              <w:spacing w:after="20" w:afterAutospacing="0"/>
              <w:rPr>
                <w:rFonts w:ascii="Calibri" w:eastAsia="Times New Roman" w:hAnsi="Calibri" w:cs="Calibri"/>
                <w:caps/>
                <w:sz w:val="30"/>
                <w:szCs w:val="30"/>
                <w:lang w:val="en-US"/>
              </w:rPr>
            </w:pPr>
            <w:r w:rsidRPr="00AB1278">
              <w:rPr>
                <w:rFonts w:ascii="Calibri" w:eastAsia="Times New Roman" w:hAnsi="Calibri" w:cs="Calibri"/>
                <w:caps/>
                <w:sz w:val="30"/>
                <w:szCs w:val="30"/>
                <w:lang w:val="en-US"/>
              </w:rPr>
              <w:t>Question</w:t>
            </w:r>
          </w:p>
        </w:tc>
      </w:tr>
      <w:tr w:rsidR="00270546" w:rsidRPr="00AB1278"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69FBCECE" w:rsidR="00270546" w:rsidRPr="00AB1278" w:rsidRDefault="00270546" w:rsidP="00980ED5">
            <w:pPr>
              <w:pStyle w:val="NormalWeb"/>
              <w:spacing w:before="0" w:beforeAutospacing="0" w:after="0" w:afterAutospacing="0"/>
              <w:rPr>
                <w:rFonts w:ascii="Calibri" w:hAnsi="Calibri" w:cs="Calibri"/>
                <w:b/>
                <w:bCs/>
                <w:color w:val="FFFFFF"/>
                <w:sz w:val="28"/>
                <w:szCs w:val="28"/>
                <w:lang w:val="en-US"/>
              </w:rPr>
            </w:pPr>
          </w:p>
        </w:tc>
      </w:tr>
      <w:tr w:rsidR="00270546" w:rsidRPr="005E1757" w14:paraId="54BED8A2"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08646078" w14:textId="77777777" w:rsidR="00270546" w:rsidRPr="00AB1278" w:rsidRDefault="00270546" w:rsidP="00980ED5">
            <w:pPr>
              <w:pStyle w:val="section-name"/>
              <w:spacing w:before="0" w:beforeAutospacing="0" w:after="0" w:afterAutospacing="0"/>
              <w:rPr>
                <w:rFonts w:ascii="Calibri" w:hAnsi="Calibri" w:cs="Calibri"/>
                <w:b/>
                <w:bCs/>
                <w:caps/>
                <w:color w:val="FFFFFF"/>
                <w:sz w:val="20"/>
                <w:szCs w:val="20"/>
                <w:lang w:val="en-US"/>
              </w:rPr>
            </w:pPr>
            <w:r w:rsidRPr="00AB1278">
              <w:rPr>
                <w:rFonts w:ascii="Calibri" w:hAnsi="Calibri" w:cs="Calibri"/>
                <w:b/>
                <w:bCs/>
                <w:caps/>
                <w:color w:val="FFFFFF"/>
                <w:sz w:val="20"/>
                <w:szCs w:val="20"/>
                <w:lang w:val="en-US"/>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DD58E40" w14:textId="29C8C937" w:rsidR="00270546" w:rsidRPr="00AB1278" w:rsidRDefault="00240EAD" w:rsidP="00980ED5">
            <w:pPr>
              <w:pStyle w:val="NormalWeb"/>
              <w:spacing w:before="0" w:beforeAutospacing="0" w:after="0" w:afterAutospacing="0" w:line="200" w:lineRule="atLeast"/>
              <w:rPr>
                <w:rFonts w:asciiTheme="minorHAnsi" w:hAnsiTheme="minorHAnsi" w:cstheme="minorHAnsi"/>
                <w:sz w:val="20"/>
                <w:szCs w:val="20"/>
                <w:lang w:val="en-US"/>
              </w:rPr>
            </w:pPr>
            <w:r w:rsidRPr="00AB1278">
              <w:rPr>
                <w:rFonts w:asciiTheme="minorHAnsi" w:hAnsiTheme="minorHAnsi" w:cstheme="minorHAnsi"/>
                <w:sz w:val="20"/>
                <w:szCs w:val="20"/>
                <w:lang w:val="en-US"/>
              </w:rPr>
              <w:t>Adults in any setting (in-hospital or out-of-hospital) in non-traumatic cardiac arrest</w:t>
            </w:r>
          </w:p>
        </w:tc>
      </w:tr>
      <w:tr w:rsidR="00270546" w:rsidRPr="005E1757" w14:paraId="2A951956"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AB1278" w:rsidRDefault="00270546" w:rsidP="00980ED5">
            <w:pPr>
              <w:pStyle w:val="section-name"/>
              <w:spacing w:before="0" w:beforeAutospacing="0" w:after="0" w:afterAutospacing="0"/>
              <w:rPr>
                <w:rFonts w:ascii="Calibri" w:hAnsi="Calibri" w:cs="Calibri"/>
                <w:b/>
                <w:bCs/>
                <w:caps/>
                <w:color w:val="FFFFFF"/>
                <w:sz w:val="20"/>
                <w:szCs w:val="20"/>
                <w:lang w:val="en-US"/>
              </w:rPr>
            </w:pPr>
            <w:r w:rsidRPr="00AB1278">
              <w:rPr>
                <w:rFonts w:ascii="Calibri" w:hAnsi="Calibri" w:cs="Calibri"/>
                <w:b/>
                <w:bCs/>
                <w:caps/>
                <w:color w:val="FFFFFF"/>
                <w:sz w:val="20"/>
                <w:szCs w:val="20"/>
                <w:lang w:val="en-US"/>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ADA4B9" w14:textId="539D504A" w:rsidR="00270546" w:rsidRPr="00AB1278" w:rsidRDefault="00240EAD" w:rsidP="00980ED5">
            <w:pPr>
              <w:pStyle w:val="NormalWeb"/>
              <w:spacing w:before="0" w:beforeAutospacing="0" w:after="0" w:afterAutospacing="0" w:line="200" w:lineRule="atLeast"/>
              <w:rPr>
                <w:rFonts w:asciiTheme="minorHAnsi" w:hAnsiTheme="minorHAnsi" w:cstheme="minorHAnsi"/>
                <w:sz w:val="20"/>
                <w:szCs w:val="20"/>
                <w:lang w:val="en-US"/>
              </w:rPr>
            </w:pPr>
            <w:r w:rsidRPr="00AB1278">
              <w:rPr>
                <w:rFonts w:asciiTheme="minorHAnsi" w:hAnsiTheme="minorHAnsi" w:cstheme="minorHAnsi"/>
                <w:sz w:val="20"/>
                <w:szCs w:val="20"/>
                <w:lang w:val="en-US"/>
              </w:rPr>
              <w:t>A particular finding on point-of-care echocardiography during CPR</w:t>
            </w:r>
          </w:p>
        </w:tc>
      </w:tr>
      <w:tr w:rsidR="00270546" w:rsidRPr="005E1757" w14:paraId="14EF09B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AB1278" w:rsidRDefault="00270546" w:rsidP="00980ED5">
            <w:pPr>
              <w:pStyle w:val="section-name"/>
              <w:spacing w:before="0" w:beforeAutospacing="0" w:after="0" w:afterAutospacing="0"/>
              <w:rPr>
                <w:rFonts w:ascii="Calibri" w:hAnsi="Calibri" w:cs="Calibri"/>
                <w:b/>
                <w:bCs/>
                <w:caps/>
                <w:color w:val="FFFFFF"/>
                <w:sz w:val="20"/>
                <w:szCs w:val="20"/>
                <w:lang w:val="en-US"/>
              </w:rPr>
            </w:pPr>
            <w:r w:rsidRPr="00AB1278">
              <w:rPr>
                <w:rFonts w:ascii="Calibri" w:hAnsi="Calibri" w:cs="Calibri"/>
                <w:b/>
                <w:bCs/>
                <w:caps/>
                <w:color w:val="FFFFFF"/>
                <w:sz w:val="20"/>
                <w:szCs w:val="20"/>
                <w:lang w:val="en-US"/>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625F4D" w14:textId="094E7CC0" w:rsidR="00270546" w:rsidRPr="00AB1278" w:rsidRDefault="00240EAD" w:rsidP="00240EAD">
            <w:pPr>
              <w:autoSpaceDE w:val="0"/>
              <w:autoSpaceDN w:val="0"/>
              <w:adjustRightInd w:val="0"/>
              <w:spacing w:after="0" w:line="480" w:lineRule="auto"/>
              <w:rPr>
                <w:rFonts w:cstheme="minorHAnsi"/>
                <w:sz w:val="20"/>
                <w:szCs w:val="20"/>
                <w:lang w:val="en-US"/>
              </w:rPr>
            </w:pPr>
            <w:r w:rsidRPr="00AB1278">
              <w:rPr>
                <w:rFonts w:cstheme="minorHAnsi"/>
                <w:sz w:val="20"/>
                <w:szCs w:val="20"/>
                <w:lang w:val="en-US"/>
              </w:rPr>
              <w:t>The absence of that finding or a different finding on point-of-care echocardiography during CPR</w:t>
            </w:r>
          </w:p>
        </w:tc>
      </w:tr>
      <w:tr w:rsidR="00270546" w:rsidRPr="005E1757" w14:paraId="4FCAA60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AB1278" w:rsidRDefault="00270546" w:rsidP="00980ED5">
            <w:pPr>
              <w:pStyle w:val="section-name"/>
              <w:spacing w:before="0" w:beforeAutospacing="0" w:after="0" w:afterAutospacing="0"/>
              <w:rPr>
                <w:rFonts w:ascii="Calibri" w:hAnsi="Calibri" w:cs="Calibri"/>
                <w:b/>
                <w:bCs/>
                <w:caps/>
                <w:color w:val="FFFFFF"/>
                <w:sz w:val="20"/>
                <w:szCs w:val="20"/>
                <w:lang w:val="en-US"/>
              </w:rPr>
            </w:pPr>
            <w:r w:rsidRPr="00AB1278">
              <w:rPr>
                <w:rFonts w:ascii="Calibri" w:hAnsi="Calibri" w:cs="Calibri"/>
                <w:b/>
                <w:bCs/>
                <w:caps/>
                <w:color w:val="FFFFFF"/>
                <w:sz w:val="20"/>
                <w:szCs w:val="20"/>
                <w:lang w:val="en-US"/>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72EF71C" w14:textId="244D6655" w:rsidR="00270546" w:rsidRPr="00AB1278" w:rsidRDefault="00895C90" w:rsidP="00980ED5">
            <w:pPr>
              <w:spacing w:line="200" w:lineRule="atLeast"/>
              <w:rPr>
                <w:rFonts w:eastAsia="Times New Roman" w:cstheme="minorHAnsi"/>
                <w:sz w:val="20"/>
                <w:szCs w:val="20"/>
                <w:lang w:val="en-US"/>
              </w:rPr>
            </w:pPr>
            <w:r w:rsidRPr="00AB1278">
              <w:rPr>
                <w:rFonts w:cstheme="minorHAnsi"/>
                <w:sz w:val="20"/>
                <w:szCs w:val="20"/>
                <w:lang w:val="en-US"/>
              </w:rPr>
              <w:t>ROSC, survival to hospital admission, survival to hospital discharge, survival to 180 days, good neurologic outcome at hospital discharge, good neurologic outcome at 180 days</w:t>
            </w:r>
          </w:p>
        </w:tc>
      </w:tr>
      <w:tr w:rsidR="00270546" w:rsidRPr="005E1757" w14:paraId="2060D2C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2C50C8AB" w14:textId="77777777" w:rsidR="00270546" w:rsidRPr="00AB1278" w:rsidRDefault="00270546" w:rsidP="00980ED5">
            <w:pPr>
              <w:pStyle w:val="section-name"/>
              <w:spacing w:before="0" w:beforeAutospacing="0" w:after="0" w:afterAutospacing="0"/>
              <w:rPr>
                <w:rFonts w:ascii="Calibri" w:hAnsi="Calibri" w:cs="Calibri"/>
                <w:b/>
                <w:bCs/>
                <w:caps/>
                <w:color w:val="FFFFFF"/>
                <w:sz w:val="20"/>
                <w:szCs w:val="20"/>
                <w:lang w:val="en-US"/>
              </w:rPr>
            </w:pPr>
            <w:r w:rsidRPr="00AB1278">
              <w:rPr>
                <w:rFonts w:ascii="Calibri" w:hAnsi="Calibri" w:cs="Calibri"/>
                <w:b/>
                <w:bCs/>
                <w:caps/>
                <w:color w:val="FFFFFF"/>
                <w:sz w:val="20"/>
                <w:szCs w:val="20"/>
                <w:lang w:val="en-US"/>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482F8F5" w14:textId="717FA8B2" w:rsidR="00895C90" w:rsidRPr="00AB1278" w:rsidRDefault="00895C90" w:rsidP="00895C90">
            <w:pPr>
              <w:pStyle w:val="NormalWeb"/>
              <w:numPr>
                <w:ilvl w:val="0"/>
                <w:numId w:val="4"/>
              </w:numPr>
              <w:spacing w:before="0" w:beforeAutospacing="0" w:after="0" w:afterAutospacing="0" w:line="200" w:lineRule="atLeast"/>
              <w:rPr>
                <w:rFonts w:asciiTheme="minorHAnsi" w:hAnsiTheme="minorHAnsi" w:cstheme="minorHAnsi"/>
                <w:sz w:val="20"/>
                <w:szCs w:val="20"/>
                <w:lang w:val="en-US"/>
              </w:rPr>
            </w:pPr>
            <w:r w:rsidRPr="00AB1278">
              <w:rPr>
                <w:rFonts w:asciiTheme="minorHAnsi" w:hAnsiTheme="minorHAnsi" w:cstheme="minorHAnsi"/>
                <w:sz w:val="20"/>
                <w:szCs w:val="20"/>
                <w:lang w:val="en-US"/>
              </w:rPr>
              <w:t>In hospital cardiac arrest</w:t>
            </w:r>
          </w:p>
          <w:p w14:paraId="50EC9D71" w14:textId="58BDCD89" w:rsidR="00270546" w:rsidRPr="00AB1278" w:rsidRDefault="00895C90" w:rsidP="00895C90">
            <w:pPr>
              <w:pStyle w:val="NormalWeb"/>
              <w:numPr>
                <w:ilvl w:val="0"/>
                <w:numId w:val="4"/>
              </w:numPr>
              <w:spacing w:before="0" w:beforeAutospacing="0" w:after="0" w:afterAutospacing="0" w:line="200" w:lineRule="atLeast"/>
              <w:rPr>
                <w:rFonts w:asciiTheme="minorHAnsi" w:hAnsiTheme="minorHAnsi" w:cstheme="minorHAnsi"/>
                <w:sz w:val="20"/>
                <w:szCs w:val="20"/>
                <w:lang w:val="en-US"/>
              </w:rPr>
            </w:pPr>
            <w:r w:rsidRPr="00AB1278">
              <w:rPr>
                <w:rFonts w:asciiTheme="minorHAnsi" w:hAnsiTheme="minorHAnsi" w:cstheme="minorHAnsi"/>
                <w:sz w:val="20"/>
                <w:szCs w:val="20"/>
                <w:lang w:val="en-US"/>
              </w:rPr>
              <w:t>Out of hospital cardiac arrest</w:t>
            </w:r>
          </w:p>
        </w:tc>
      </w:tr>
    </w:tbl>
    <w:p w14:paraId="540AB1DF" w14:textId="77777777" w:rsidR="00270546" w:rsidRPr="00AB1278" w:rsidRDefault="00270546">
      <w:pPr>
        <w:pStyle w:val="Heading1"/>
        <w:spacing w:after="20" w:afterAutospacing="0"/>
        <w:divId w:val="1347438940"/>
        <w:rPr>
          <w:rFonts w:ascii="Calibri" w:eastAsia="Times New Roman" w:hAnsi="Calibri" w:cs="Calibri"/>
          <w:caps/>
          <w:color w:val="000000"/>
          <w:sz w:val="30"/>
          <w:szCs w:val="30"/>
          <w:lang w:val="en-US"/>
        </w:rPr>
      </w:pPr>
    </w:p>
    <w:p w14:paraId="6320A429" w14:textId="41938965" w:rsidR="000526C3" w:rsidRPr="00AB1278" w:rsidRDefault="00CD2D3A">
      <w:pPr>
        <w:pStyle w:val="Heading1"/>
        <w:spacing w:after="20" w:afterAutospacing="0"/>
        <w:divId w:val="1347438940"/>
        <w:rPr>
          <w:rFonts w:ascii="Calibri" w:eastAsia="Times New Roman" w:hAnsi="Calibri" w:cs="Calibri"/>
          <w:caps/>
          <w:color w:val="000000"/>
          <w:sz w:val="30"/>
          <w:szCs w:val="30"/>
          <w:lang w:val="en-US"/>
        </w:rPr>
      </w:pPr>
      <w:r w:rsidRPr="00AB1278">
        <w:rPr>
          <w:rFonts w:ascii="Calibri" w:eastAsia="Times New Roman" w:hAnsi="Calibri" w:cs="Calibri"/>
          <w:caps/>
          <w:color w:val="000000"/>
          <w:sz w:val="30"/>
          <w:szCs w:val="30"/>
          <w:lang w:val="en-US"/>
        </w:rPr>
        <w:t>ASSES</w:t>
      </w:r>
      <w:r w:rsidR="00045AFF" w:rsidRPr="00AB1278">
        <w:rPr>
          <w:rFonts w:ascii="Calibri" w:eastAsia="Times New Roman" w:hAnsi="Calibri" w:cs="Calibri"/>
          <w:caps/>
          <w:color w:val="000000"/>
          <w:sz w:val="30"/>
          <w:szCs w:val="30"/>
          <w:lang w:val="en-US"/>
        </w:rPr>
        <w:t>sment</w:t>
      </w:r>
    </w:p>
    <w:tbl>
      <w:tblPr>
        <w:tblW w:w="5000" w:type="pct"/>
        <w:tblCellMar>
          <w:top w:w="15" w:type="dxa"/>
          <w:left w:w="15" w:type="dxa"/>
          <w:bottom w:w="15" w:type="dxa"/>
          <w:right w:w="15" w:type="dxa"/>
        </w:tblCellMar>
        <w:tblLook w:val="04A0" w:firstRow="1" w:lastRow="0" w:firstColumn="1" w:lastColumn="0" w:noHBand="0" w:noVBand="1"/>
      </w:tblPr>
      <w:tblGrid>
        <w:gridCol w:w="1747"/>
        <w:gridCol w:w="7100"/>
        <w:gridCol w:w="1937"/>
      </w:tblGrid>
      <w:tr w:rsidR="000526C3" w:rsidRPr="005E1757" w14:paraId="18D34786"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AB1278" w:rsidRDefault="00045AFF">
            <w:pPr>
              <w:pStyle w:val="Heading2"/>
              <w:spacing w:before="0" w:beforeAutospacing="0" w:after="0" w:afterAutospacing="0"/>
              <w:divId w:val="359357255"/>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t>Problem</w:t>
            </w:r>
          </w:p>
          <w:p w14:paraId="0F0A4A5B" w14:textId="77777777" w:rsidR="000526C3" w:rsidRPr="00AB1278" w:rsidRDefault="00045AFF">
            <w:pPr>
              <w:pStyle w:val="Subtitle1"/>
              <w:spacing w:before="0" w:beforeAutospacing="0" w:after="0" w:afterAutospacing="0"/>
              <w:divId w:val="359357255"/>
              <w:rPr>
                <w:rFonts w:ascii="Calibri" w:hAnsi="Calibri" w:cs="Calibri"/>
                <w:color w:val="FFFFFF"/>
                <w:sz w:val="16"/>
                <w:szCs w:val="16"/>
                <w:lang w:val="en-US"/>
              </w:rPr>
            </w:pPr>
            <w:r w:rsidRPr="00AB1278">
              <w:rPr>
                <w:rFonts w:ascii="Calibri" w:hAnsi="Calibri" w:cs="Calibri"/>
                <w:color w:val="FFFFFF"/>
                <w:sz w:val="16"/>
                <w:szCs w:val="16"/>
                <w:lang w:val="en-US"/>
              </w:rPr>
              <w:t>Is the problem a priority?</w:t>
            </w:r>
          </w:p>
        </w:tc>
      </w:tr>
      <w:tr w:rsidR="0076449D" w:rsidRPr="00AB1278" w14:paraId="3BCFB737"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AB1278" w:rsidRDefault="00045AFF">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Judgement</w:t>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AB1278" w:rsidRDefault="00045AFF">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Research evidence</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AB1278" w:rsidRDefault="00045AFF">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Additional considerations</w:t>
            </w:r>
          </w:p>
        </w:tc>
      </w:tr>
      <w:tr w:rsidR="0076449D" w:rsidRPr="005E1757" w14:paraId="522FB521"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3B74B1AF" w:rsidR="000526C3" w:rsidRPr="00AB1278" w:rsidRDefault="00045AFF">
            <w:pPr>
              <w:divId w:val="315915818"/>
              <w:rPr>
                <w:rFonts w:ascii="Calibri" w:eastAsia="Times New Roman" w:hAnsi="Calibri" w:cs="Calibri"/>
                <w:sz w:val="16"/>
                <w:szCs w:val="16"/>
                <w:lang w:val="en-US"/>
              </w:rPr>
            </w:pP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No</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Probably no</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Probably yes</w:t>
            </w:r>
            <w:r w:rsidRPr="00AB1278">
              <w:rPr>
                <w:rFonts w:ascii="Calibri" w:eastAsia="Times New Roman" w:hAnsi="Calibri" w:cs="Calibri"/>
                <w:sz w:val="16"/>
                <w:szCs w:val="16"/>
                <w:lang w:val="en-US"/>
              </w:rPr>
              <w:br/>
            </w:r>
            <w:r w:rsidR="00A84295" w:rsidRPr="00AB1278">
              <w:rPr>
                <w:rStyle w:val="unchecked-marker"/>
                <w:rFonts w:ascii="Calibri" w:hAnsi="Calibri" w:cs="Calibri"/>
                <w:lang w:val="en-US"/>
              </w:rPr>
              <w:t>●</w:t>
            </w:r>
            <w:r w:rsidR="00CF0700" w:rsidRPr="00AB1278">
              <w:rPr>
                <w:rFonts w:ascii="Calibri" w:eastAsia="Times New Roman" w:hAnsi="Calibri" w:cs="Calibri"/>
                <w:sz w:val="16"/>
                <w:szCs w:val="16"/>
                <w:lang w:val="en-US"/>
              </w:rPr>
              <w:t> </w:t>
            </w:r>
            <w:r w:rsidRPr="00AB1278">
              <w:rPr>
                <w:rStyle w:val="ep-radiobuttonlabel"/>
                <w:rFonts w:ascii="Calibri" w:eastAsia="Times New Roman" w:hAnsi="Calibri" w:cs="Calibri"/>
                <w:b/>
                <w:sz w:val="16"/>
                <w:szCs w:val="16"/>
                <w:lang w:val="en-US"/>
              </w:rPr>
              <w:t>Yes</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Varies</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Don't know</w:t>
            </w:r>
            <w:r w:rsidRPr="00AB1278">
              <w:rPr>
                <w:rFonts w:ascii="Calibri" w:eastAsia="Times New Roman" w:hAnsi="Calibri" w:cs="Calibri"/>
                <w:sz w:val="16"/>
                <w:szCs w:val="16"/>
                <w:lang w:val="en-US"/>
              </w:rPr>
              <w:br/>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C0D904" w14:textId="77777777" w:rsidR="006A31A4" w:rsidRPr="00AB1278" w:rsidRDefault="006A31A4" w:rsidP="006A31A4">
            <w:pPr>
              <w:spacing w:after="0" w:line="240" w:lineRule="auto"/>
              <w:divId w:val="1440222988"/>
              <w:rPr>
                <w:rFonts w:cstheme="minorHAnsi"/>
                <w:sz w:val="20"/>
                <w:lang w:val="en-US"/>
              </w:rPr>
            </w:pPr>
            <w:r w:rsidRPr="00AB1278">
              <w:rPr>
                <w:rFonts w:cstheme="minorHAnsi"/>
                <w:sz w:val="20"/>
                <w:lang w:val="en-US"/>
              </w:rPr>
              <w:t xml:space="preserve">Historically, physiologic monitoring and feedback to the clinician during cardiac arrest resuscitation remains relatively crude, primarily comprising ECG monitoring and manual pulse checks. Various modalities have since been tested to estimate hemodynamic, cerebral hemodynamic, gas exchange, and metabolic conditions during resuscitation, all in an attempt to provide insight into the likelihood of return of spontaneous circulation (ROSC) and subsequent neurologic recovery. Point-of-care echocardiography has become prevalent as a decision tool for termination of resuscitation, in that the absence of cardiac motion is associated with the absence of ROSC. </w:t>
            </w:r>
          </w:p>
          <w:p w14:paraId="25525E19" w14:textId="77777777" w:rsidR="006A31A4" w:rsidRPr="00AB1278" w:rsidRDefault="006A31A4" w:rsidP="006A31A4">
            <w:pPr>
              <w:spacing w:after="0" w:line="240" w:lineRule="auto"/>
              <w:divId w:val="1440222988"/>
              <w:rPr>
                <w:rFonts w:cstheme="minorHAnsi"/>
                <w:sz w:val="20"/>
                <w:lang w:val="en-US"/>
              </w:rPr>
            </w:pPr>
          </w:p>
          <w:p w14:paraId="6D124CB7" w14:textId="63F0B16F" w:rsidR="000526C3" w:rsidRPr="00AB1278" w:rsidRDefault="006A31A4" w:rsidP="006A31A4">
            <w:pPr>
              <w:spacing w:line="240" w:lineRule="auto"/>
              <w:divId w:val="1440222988"/>
              <w:rPr>
                <w:rFonts w:ascii="Calibri" w:eastAsia="Times New Roman" w:hAnsi="Calibri" w:cs="Calibri"/>
                <w:sz w:val="20"/>
                <w:szCs w:val="20"/>
                <w:lang w:val="en-US"/>
              </w:rPr>
            </w:pPr>
            <w:r w:rsidRPr="00AB1278">
              <w:rPr>
                <w:rFonts w:cstheme="minorHAnsi"/>
                <w:sz w:val="20"/>
                <w:lang w:val="en-US"/>
              </w:rPr>
              <w:t>A useful test to prognosticate clinical outcomes during cardiac arrest resuscitation is a very desirable clinical tool. Point-of-care echocardiography has become common in clinical practice without recognizing the potential pitfalls or potential for misinterpretation.</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91AB87" w14:textId="77777777" w:rsidR="006A31A4" w:rsidRPr="00AB1278" w:rsidRDefault="006A31A4" w:rsidP="006A31A4">
            <w:pPr>
              <w:divId w:val="749501731"/>
              <w:rPr>
                <w:rFonts w:cstheme="minorHAnsi"/>
                <w:sz w:val="20"/>
                <w:szCs w:val="20"/>
                <w:lang w:val="en-US"/>
              </w:rPr>
            </w:pPr>
            <w:r w:rsidRPr="00AB1278">
              <w:rPr>
                <w:rFonts w:cstheme="minorHAnsi"/>
                <w:sz w:val="20"/>
                <w:szCs w:val="20"/>
                <w:lang w:val="en-US"/>
              </w:rPr>
              <w:t xml:space="preserve">This topic was prioritized by the ALS Task Force based on the high prevalence of point-of-care echocardiography during cardiac arrest without recognizing the potential pitfalls for misinterpretation as an adjunct diagnostic and/or prognostic tool. Given the high penetration of point-of-care echocardiography during cardiac arrest into current clinical practice, a comprehensive and rigorous summary of its intra-arrest prognostic capabilities provides valuable information to both the resuscitation science </w:t>
            </w:r>
            <w:r w:rsidRPr="00AB1278">
              <w:rPr>
                <w:rFonts w:cstheme="minorHAnsi"/>
                <w:sz w:val="20"/>
                <w:szCs w:val="20"/>
                <w:lang w:val="en-US"/>
              </w:rPr>
              <w:lastRenderedPageBreak/>
              <w:t>community and bedside clinicians.</w:t>
            </w:r>
          </w:p>
          <w:p w14:paraId="721607A2" w14:textId="7093A0A5" w:rsidR="000526C3" w:rsidRPr="00AB1278" w:rsidRDefault="000526C3">
            <w:pPr>
              <w:divId w:val="749501731"/>
              <w:rPr>
                <w:rFonts w:ascii="Calibri" w:eastAsia="Times New Roman" w:hAnsi="Calibri" w:cs="Calibri"/>
                <w:sz w:val="16"/>
                <w:szCs w:val="16"/>
                <w:lang w:val="en-US"/>
              </w:rPr>
            </w:pPr>
          </w:p>
        </w:tc>
      </w:tr>
      <w:tr w:rsidR="000526C3" w:rsidRPr="005E1757" w14:paraId="0BF6C180"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AB1278" w:rsidRDefault="00045AFF">
            <w:pPr>
              <w:pStyle w:val="Heading2"/>
              <w:spacing w:before="0" w:beforeAutospacing="0" w:after="0" w:afterAutospacing="0"/>
              <w:divId w:val="1034427418"/>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lastRenderedPageBreak/>
              <w:t>Desirable Effects</w:t>
            </w:r>
          </w:p>
          <w:p w14:paraId="63BE05F0" w14:textId="77777777" w:rsidR="000526C3" w:rsidRPr="00AB1278" w:rsidRDefault="00045AFF">
            <w:pPr>
              <w:pStyle w:val="Subtitle1"/>
              <w:spacing w:before="0" w:beforeAutospacing="0" w:after="0" w:afterAutospacing="0"/>
              <w:divId w:val="1034427418"/>
              <w:rPr>
                <w:rFonts w:ascii="Calibri" w:hAnsi="Calibri" w:cs="Calibri"/>
                <w:color w:val="FFFFFF"/>
                <w:sz w:val="16"/>
                <w:szCs w:val="16"/>
                <w:lang w:val="en-US"/>
              </w:rPr>
            </w:pPr>
            <w:r w:rsidRPr="00AB1278">
              <w:rPr>
                <w:rFonts w:ascii="Calibri" w:hAnsi="Calibri" w:cs="Calibri"/>
                <w:color w:val="FFFFFF"/>
                <w:sz w:val="16"/>
                <w:szCs w:val="16"/>
                <w:lang w:val="en-US"/>
              </w:rPr>
              <w:t>How substantial are the desirable anticipated effects?</w:t>
            </w:r>
          </w:p>
        </w:tc>
      </w:tr>
      <w:tr w:rsidR="0076449D" w:rsidRPr="00AB1278" w14:paraId="6C20BE63"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AB1278" w:rsidRDefault="00045AFF">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Judgement</w:t>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AB1278" w:rsidRDefault="00045AFF">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Research evidence</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AB1278" w:rsidRDefault="00045AFF">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Additional considerations</w:t>
            </w:r>
          </w:p>
        </w:tc>
      </w:tr>
      <w:tr w:rsidR="0076449D" w:rsidRPr="005E1757" w14:paraId="3DADA2C2"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4DE31" w14:textId="009221AE" w:rsidR="000526C3" w:rsidRPr="00AB1278" w:rsidRDefault="00270546">
            <w:pPr>
              <w:divId w:val="814834836"/>
              <w:rPr>
                <w:rFonts w:ascii="Calibri" w:eastAsia="Times New Roman" w:hAnsi="Calibri" w:cs="Calibri"/>
                <w:sz w:val="16"/>
                <w:szCs w:val="16"/>
                <w:lang w:val="en-US"/>
              </w:rPr>
            </w:pPr>
            <w:r w:rsidRPr="00AB1278">
              <w:rPr>
                <w:rStyle w:val="unchecked-marker"/>
                <w:rFonts w:ascii="Calibri" w:eastAsia="Times New Roman" w:hAnsi="Calibri" w:cs="Calibri"/>
                <w:sz w:val="16"/>
                <w:szCs w:val="16"/>
                <w:lang w:val="en-US"/>
              </w:rPr>
              <w:t>○</w:t>
            </w:r>
            <w:r w:rsidR="00045AFF" w:rsidRPr="00AB1278">
              <w:rPr>
                <w:rFonts w:ascii="Calibri" w:eastAsia="Times New Roman" w:hAnsi="Calibri" w:cs="Calibri"/>
                <w:sz w:val="16"/>
                <w:szCs w:val="16"/>
                <w:lang w:val="en-US"/>
              </w:rPr>
              <w:t> </w:t>
            </w:r>
            <w:r w:rsidR="00045AFF" w:rsidRPr="00AB1278">
              <w:rPr>
                <w:rStyle w:val="ep-radiobuttonlabel"/>
                <w:rFonts w:ascii="Calibri" w:eastAsia="Times New Roman" w:hAnsi="Calibri" w:cs="Calibri"/>
                <w:sz w:val="16"/>
                <w:szCs w:val="16"/>
                <w:lang w:val="en-US"/>
              </w:rPr>
              <w:t>Trivial</w:t>
            </w:r>
            <w:r w:rsidR="00045AFF" w:rsidRPr="00AB1278">
              <w:rPr>
                <w:rFonts w:ascii="Calibri" w:eastAsia="Times New Roman" w:hAnsi="Calibri" w:cs="Calibri"/>
                <w:sz w:val="16"/>
                <w:szCs w:val="16"/>
                <w:lang w:val="en-US"/>
              </w:rPr>
              <w:br/>
            </w:r>
            <w:r w:rsidR="00597673" w:rsidRPr="00AB1278">
              <w:rPr>
                <w:rStyle w:val="unchecked-marker"/>
                <w:rFonts w:ascii="Calibri" w:eastAsia="Times New Roman" w:hAnsi="Calibri" w:cs="Calibri"/>
                <w:sz w:val="16"/>
                <w:szCs w:val="16"/>
                <w:lang w:val="en-US"/>
              </w:rPr>
              <w:t>○</w:t>
            </w:r>
            <w:r w:rsidR="00597673" w:rsidRPr="00AB1278">
              <w:rPr>
                <w:rFonts w:ascii="Calibri" w:eastAsia="Times New Roman" w:hAnsi="Calibri" w:cs="Calibri"/>
                <w:sz w:val="16"/>
                <w:szCs w:val="16"/>
                <w:lang w:val="en-US"/>
              </w:rPr>
              <w:t> </w:t>
            </w:r>
            <w:r w:rsidR="00045AFF" w:rsidRPr="00AB1278">
              <w:rPr>
                <w:rStyle w:val="ep-radiobuttonlabel"/>
                <w:rFonts w:ascii="Calibri" w:eastAsia="Times New Roman" w:hAnsi="Calibri" w:cs="Calibri"/>
                <w:sz w:val="16"/>
                <w:szCs w:val="16"/>
                <w:lang w:val="en-US"/>
              </w:rPr>
              <w:t>Small</w:t>
            </w:r>
            <w:r w:rsidR="00045AFF" w:rsidRPr="00AB1278">
              <w:rPr>
                <w:rFonts w:ascii="Calibri" w:eastAsia="Times New Roman" w:hAnsi="Calibri" w:cs="Calibri"/>
                <w:sz w:val="16"/>
                <w:szCs w:val="16"/>
                <w:lang w:val="en-US"/>
              </w:rPr>
              <w:br/>
            </w:r>
            <w:r w:rsidR="005467BC" w:rsidRPr="00AB1278">
              <w:rPr>
                <w:rStyle w:val="unchecked-marker"/>
                <w:rFonts w:ascii="Calibri" w:eastAsia="Times New Roman" w:hAnsi="Calibri" w:cs="Calibri"/>
                <w:sz w:val="16"/>
                <w:szCs w:val="16"/>
                <w:lang w:val="en-US"/>
              </w:rPr>
              <w:t>○</w:t>
            </w:r>
            <w:r w:rsidR="005467BC" w:rsidRPr="00AB1278">
              <w:rPr>
                <w:rFonts w:ascii="Calibri" w:eastAsia="Times New Roman" w:hAnsi="Calibri" w:cs="Calibri"/>
                <w:sz w:val="16"/>
                <w:szCs w:val="16"/>
                <w:lang w:val="en-US"/>
              </w:rPr>
              <w:t> </w:t>
            </w:r>
            <w:r w:rsidR="00045AFF" w:rsidRPr="00AB1278">
              <w:rPr>
                <w:rStyle w:val="ep-radiobuttonlabel"/>
                <w:rFonts w:ascii="Calibri" w:eastAsia="Times New Roman" w:hAnsi="Calibri" w:cs="Calibri"/>
                <w:sz w:val="16"/>
                <w:szCs w:val="16"/>
                <w:lang w:val="en-US"/>
              </w:rPr>
              <w:t>Moderate</w:t>
            </w:r>
            <w:r w:rsidR="00045AFF" w:rsidRPr="00AB1278">
              <w:rPr>
                <w:rFonts w:ascii="Calibri" w:eastAsia="Times New Roman" w:hAnsi="Calibri" w:cs="Calibri"/>
                <w:sz w:val="16"/>
                <w:szCs w:val="16"/>
                <w:lang w:val="en-US"/>
              </w:rPr>
              <w:br/>
            </w:r>
            <w:r w:rsidR="00A32026" w:rsidRPr="00AB1278">
              <w:rPr>
                <w:rStyle w:val="unchecked-marker"/>
                <w:rFonts w:ascii="Calibri" w:eastAsia="Times New Roman" w:hAnsi="Calibri" w:cs="Calibri"/>
                <w:sz w:val="16"/>
                <w:szCs w:val="16"/>
                <w:lang w:val="en-US"/>
              </w:rPr>
              <w:t>○</w:t>
            </w:r>
            <w:r w:rsidR="00A32026" w:rsidRPr="00AB1278">
              <w:rPr>
                <w:rFonts w:ascii="Calibri" w:eastAsia="Times New Roman" w:hAnsi="Calibri" w:cs="Calibri"/>
                <w:sz w:val="16"/>
                <w:szCs w:val="16"/>
                <w:lang w:val="en-US"/>
              </w:rPr>
              <w:t> </w:t>
            </w:r>
            <w:r w:rsidR="00045AFF" w:rsidRPr="00AB1278">
              <w:rPr>
                <w:rStyle w:val="ep-radiobuttonlabel"/>
                <w:rFonts w:ascii="Calibri" w:eastAsia="Times New Roman" w:hAnsi="Calibri" w:cs="Calibri"/>
                <w:sz w:val="16"/>
                <w:szCs w:val="16"/>
                <w:lang w:val="en-US"/>
              </w:rPr>
              <w:t>Large</w:t>
            </w:r>
            <w:r w:rsidR="00045AFF" w:rsidRPr="00AB1278">
              <w:rPr>
                <w:rFonts w:ascii="Calibri" w:eastAsia="Times New Roman" w:hAnsi="Calibri" w:cs="Calibri"/>
                <w:sz w:val="16"/>
                <w:szCs w:val="16"/>
                <w:lang w:val="en-US"/>
              </w:rPr>
              <w:br/>
            </w:r>
            <w:r w:rsidR="00A32026" w:rsidRPr="00AB1278">
              <w:rPr>
                <w:rStyle w:val="unchecked-marker"/>
                <w:rFonts w:ascii="Calibri" w:hAnsi="Calibri" w:cs="Calibri"/>
                <w:lang w:val="en-US"/>
              </w:rPr>
              <w:t>●</w:t>
            </w:r>
            <w:r w:rsidR="00A32026" w:rsidRPr="00AB1278">
              <w:rPr>
                <w:rFonts w:ascii="Calibri" w:eastAsia="Times New Roman" w:hAnsi="Calibri" w:cs="Calibri"/>
                <w:sz w:val="16"/>
                <w:szCs w:val="16"/>
                <w:lang w:val="en-US"/>
              </w:rPr>
              <w:t> </w:t>
            </w:r>
            <w:r w:rsidR="00045AFF" w:rsidRPr="00AB1278">
              <w:rPr>
                <w:rStyle w:val="ep-radiobuttonlabel"/>
                <w:rFonts w:ascii="Calibri" w:eastAsia="Times New Roman" w:hAnsi="Calibri" w:cs="Calibri"/>
                <w:b/>
                <w:sz w:val="16"/>
                <w:szCs w:val="16"/>
                <w:lang w:val="en-US"/>
              </w:rPr>
              <w:t>Varies</w:t>
            </w:r>
            <w:r w:rsidR="00045AFF" w:rsidRPr="00AB1278">
              <w:rPr>
                <w:rFonts w:ascii="Calibri" w:eastAsia="Times New Roman" w:hAnsi="Calibri" w:cs="Calibri"/>
                <w:sz w:val="16"/>
                <w:szCs w:val="16"/>
                <w:lang w:val="en-US"/>
              </w:rPr>
              <w:br/>
            </w:r>
            <w:r w:rsidR="00CF0700" w:rsidRPr="00AB1278">
              <w:rPr>
                <w:rStyle w:val="unchecked-marker"/>
                <w:rFonts w:ascii="Calibri" w:eastAsia="Times New Roman" w:hAnsi="Calibri" w:cs="Calibri"/>
                <w:sz w:val="16"/>
                <w:szCs w:val="16"/>
                <w:lang w:val="en-US"/>
              </w:rPr>
              <w:t>○</w:t>
            </w:r>
            <w:r w:rsidR="00CF0700" w:rsidRPr="00AB1278">
              <w:rPr>
                <w:rFonts w:ascii="Calibri" w:eastAsia="Times New Roman" w:hAnsi="Calibri" w:cs="Calibri"/>
                <w:sz w:val="16"/>
                <w:szCs w:val="16"/>
                <w:lang w:val="en-US"/>
              </w:rPr>
              <w:t> </w:t>
            </w:r>
            <w:r w:rsidR="00045AFF" w:rsidRPr="00AB1278">
              <w:rPr>
                <w:rStyle w:val="ep-radiobuttonlabel"/>
                <w:rFonts w:ascii="Calibri" w:eastAsia="Times New Roman" w:hAnsi="Calibri" w:cs="Calibri"/>
                <w:sz w:val="16"/>
                <w:szCs w:val="16"/>
                <w:lang w:val="en-US"/>
              </w:rPr>
              <w:t>Don't know</w:t>
            </w:r>
            <w:r w:rsidR="00045AFF" w:rsidRPr="00AB1278">
              <w:rPr>
                <w:rFonts w:ascii="Calibri" w:eastAsia="Times New Roman" w:hAnsi="Calibri" w:cs="Calibri"/>
                <w:sz w:val="16"/>
                <w:szCs w:val="16"/>
                <w:lang w:val="en-US"/>
              </w:rPr>
              <w:br/>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2AAB20" w14:textId="594E5AE9" w:rsidR="006A31A4" w:rsidRDefault="006A31A4" w:rsidP="00CF0700">
            <w:pPr>
              <w:divId w:val="1716201253"/>
              <w:rPr>
                <w:rFonts w:cstheme="minorHAnsi"/>
                <w:sz w:val="20"/>
                <w:szCs w:val="20"/>
                <w:lang w:val="en-US"/>
              </w:rPr>
            </w:pPr>
            <w:r w:rsidRPr="00AB1278">
              <w:rPr>
                <w:rFonts w:cstheme="minorHAnsi"/>
                <w:sz w:val="20"/>
                <w:szCs w:val="20"/>
                <w:lang w:val="en-US"/>
              </w:rPr>
              <w:t xml:space="preserve">The primary desirable effect is to prognosticate clinical outcomes with both </w:t>
            </w:r>
            <w:r w:rsidRPr="001D44DD">
              <w:rPr>
                <w:rFonts w:cstheme="minorHAnsi"/>
                <w:sz w:val="20"/>
                <w:szCs w:val="20"/>
                <w:lang w:val="en-US"/>
              </w:rPr>
              <w:t>classification accuracy and certainty during cardiac arrest resuscitation.</w:t>
            </w:r>
            <w:r w:rsidR="001D14BA" w:rsidRPr="001D44DD">
              <w:rPr>
                <w:rFonts w:cstheme="minorHAnsi"/>
                <w:sz w:val="20"/>
                <w:szCs w:val="20"/>
                <w:lang w:val="en-US"/>
              </w:rPr>
              <w:t xml:space="preserve"> This could either result in continuing </w:t>
            </w:r>
            <w:r w:rsidR="00A43680" w:rsidRPr="001D44DD">
              <w:rPr>
                <w:rFonts w:cstheme="minorHAnsi"/>
                <w:sz w:val="20"/>
                <w:szCs w:val="20"/>
                <w:lang w:val="en-US"/>
              </w:rPr>
              <w:t>resuscitation</w:t>
            </w:r>
            <w:r w:rsidR="001D14BA" w:rsidRPr="001D44DD">
              <w:rPr>
                <w:rFonts w:cstheme="minorHAnsi"/>
                <w:sz w:val="20"/>
                <w:szCs w:val="20"/>
                <w:lang w:val="en-US"/>
              </w:rPr>
              <w:t xml:space="preserve"> efforts in patients that could still survive or terminating resuscitation in patients </w:t>
            </w:r>
            <w:r w:rsidR="00E87384" w:rsidRPr="001D44DD">
              <w:rPr>
                <w:rFonts w:cstheme="minorHAnsi"/>
                <w:sz w:val="20"/>
                <w:szCs w:val="20"/>
                <w:lang w:val="en-US"/>
              </w:rPr>
              <w:t>who</w:t>
            </w:r>
            <w:r w:rsidR="001D14BA" w:rsidRPr="001D44DD">
              <w:rPr>
                <w:rFonts w:cstheme="minorHAnsi"/>
                <w:sz w:val="20"/>
                <w:szCs w:val="20"/>
                <w:lang w:val="en-US"/>
              </w:rPr>
              <w:t xml:space="preserve"> </w:t>
            </w:r>
            <w:r w:rsidR="00E87384" w:rsidRPr="001D44DD">
              <w:rPr>
                <w:rFonts w:cstheme="minorHAnsi"/>
                <w:sz w:val="20"/>
                <w:szCs w:val="20"/>
                <w:lang w:val="en-US"/>
              </w:rPr>
              <w:t xml:space="preserve">would </w:t>
            </w:r>
            <w:r w:rsidR="00A43680" w:rsidRPr="001D44DD">
              <w:rPr>
                <w:rFonts w:cstheme="minorHAnsi"/>
                <w:sz w:val="20"/>
                <w:szCs w:val="20"/>
                <w:lang w:val="en-US"/>
              </w:rPr>
              <w:t>ultimately prove refractory to resuscitation efforts.</w:t>
            </w:r>
            <w:r w:rsidR="001D14BA" w:rsidRPr="001D44DD">
              <w:rPr>
                <w:rFonts w:cstheme="minorHAnsi"/>
                <w:sz w:val="20"/>
                <w:szCs w:val="20"/>
                <w:lang w:val="en-US"/>
              </w:rPr>
              <w:t xml:space="preserve"> </w:t>
            </w:r>
          </w:p>
          <w:tbl>
            <w:tblPr>
              <w:tblStyle w:val="TableGrid"/>
              <w:tblW w:w="0" w:type="auto"/>
              <w:tblLook w:val="04A0" w:firstRow="1" w:lastRow="0" w:firstColumn="1" w:lastColumn="0" w:noHBand="0" w:noVBand="1"/>
            </w:tblPr>
            <w:tblGrid>
              <w:gridCol w:w="2942"/>
              <w:gridCol w:w="1440"/>
              <w:gridCol w:w="1800"/>
            </w:tblGrid>
            <w:tr w:rsidR="00141305" w14:paraId="320029A1" w14:textId="77777777" w:rsidTr="00141305">
              <w:trPr>
                <w:divId w:val="1716201253"/>
              </w:trPr>
              <w:tc>
                <w:tcPr>
                  <w:tcW w:w="2942" w:type="dxa"/>
                </w:tcPr>
                <w:p w14:paraId="72A6D084" w14:textId="77777777" w:rsidR="00141305" w:rsidRDefault="00141305" w:rsidP="00141305">
                  <w:pPr>
                    <w:rPr>
                      <w:rFonts w:cstheme="minorHAnsi"/>
                      <w:sz w:val="20"/>
                      <w:szCs w:val="20"/>
                      <w:lang w:val="en-US"/>
                    </w:rPr>
                  </w:pPr>
                </w:p>
              </w:tc>
              <w:tc>
                <w:tcPr>
                  <w:tcW w:w="1440" w:type="dxa"/>
                  <w:vAlign w:val="center"/>
                </w:tcPr>
                <w:p w14:paraId="049A5C5B" w14:textId="77777777" w:rsidR="00141305" w:rsidRDefault="00141305" w:rsidP="00141305">
                  <w:pPr>
                    <w:jc w:val="center"/>
                    <w:rPr>
                      <w:rFonts w:cstheme="minorHAnsi"/>
                      <w:sz w:val="20"/>
                      <w:szCs w:val="20"/>
                      <w:lang w:val="en-US"/>
                    </w:rPr>
                  </w:pPr>
                  <w:r>
                    <w:rPr>
                      <w:rFonts w:cstheme="minorHAnsi"/>
                      <w:sz w:val="20"/>
                      <w:szCs w:val="20"/>
                      <w:lang w:val="en-US"/>
                    </w:rPr>
                    <w:t>Outcome (+) (e.g. ROSC)</w:t>
                  </w:r>
                </w:p>
              </w:tc>
              <w:tc>
                <w:tcPr>
                  <w:tcW w:w="1800" w:type="dxa"/>
                  <w:vAlign w:val="center"/>
                </w:tcPr>
                <w:p w14:paraId="30D5C109" w14:textId="77777777" w:rsidR="00141305" w:rsidRDefault="00141305" w:rsidP="00141305">
                  <w:pPr>
                    <w:jc w:val="center"/>
                    <w:rPr>
                      <w:rFonts w:cstheme="minorHAnsi"/>
                      <w:sz w:val="20"/>
                      <w:szCs w:val="20"/>
                      <w:lang w:val="en-US"/>
                    </w:rPr>
                  </w:pPr>
                  <w:r>
                    <w:rPr>
                      <w:rFonts w:cstheme="minorHAnsi"/>
                      <w:sz w:val="20"/>
                      <w:szCs w:val="20"/>
                      <w:lang w:val="en-US"/>
                    </w:rPr>
                    <w:t>Outcome (-)</w:t>
                  </w:r>
                </w:p>
                <w:p w14:paraId="135B5608" w14:textId="77777777" w:rsidR="00141305" w:rsidRDefault="00141305" w:rsidP="00141305">
                  <w:pPr>
                    <w:jc w:val="center"/>
                    <w:rPr>
                      <w:rFonts w:cstheme="minorHAnsi"/>
                      <w:sz w:val="20"/>
                      <w:szCs w:val="20"/>
                      <w:lang w:val="en-US"/>
                    </w:rPr>
                  </w:pPr>
                  <w:r>
                    <w:rPr>
                      <w:rFonts w:cstheme="minorHAnsi"/>
                      <w:sz w:val="20"/>
                      <w:szCs w:val="20"/>
                      <w:lang w:val="en-US"/>
                    </w:rPr>
                    <w:t>(e.g. No ROSC)</w:t>
                  </w:r>
                </w:p>
              </w:tc>
            </w:tr>
            <w:tr w:rsidR="00141305" w14:paraId="2AC7E72F" w14:textId="77777777" w:rsidTr="00141305">
              <w:trPr>
                <w:divId w:val="1716201253"/>
              </w:trPr>
              <w:tc>
                <w:tcPr>
                  <w:tcW w:w="2942" w:type="dxa"/>
                  <w:vAlign w:val="center"/>
                </w:tcPr>
                <w:p w14:paraId="4B49CC38" w14:textId="77777777" w:rsidR="00141305" w:rsidRDefault="00141305" w:rsidP="00141305">
                  <w:pPr>
                    <w:rPr>
                      <w:rFonts w:cstheme="minorHAnsi"/>
                      <w:sz w:val="20"/>
                      <w:szCs w:val="20"/>
                      <w:lang w:val="en-US"/>
                    </w:rPr>
                  </w:pPr>
                  <w:r>
                    <w:rPr>
                      <w:rFonts w:cstheme="minorHAnsi"/>
                      <w:sz w:val="20"/>
                      <w:szCs w:val="20"/>
                      <w:lang w:val="en-US"/>
                    </w:rPr>
                    <w:t xml:space="preserve">Outcome (+) </w:t>
                  </w:r>
                </w:p>
                <w:p w14:paraId="692C6C2A" w14:textId="77777777" w:rsidR="00141305" w:rsidRDefault="00141305" w:rsidP="00141305">
                  <w:pPr>
                    <w:rPr>
                      <w:rFonts w:cstheme="minorHAnsi"/>
                      <w:sz w:val="20"/>
                      <w:szCs w:val="20"/>
                      <w:lang w:val="en-US"/>
                    </w:rPr>
                  </w:pPr>
                  <w:r>
                    <w:rPr>
                      <w:rFonts w:cstheme="minorHAnsi"/>
                      <w:sz w:val="20"/>
                      <w:szCs w:val="20"/>
                      <w:lang w:val="en-US"/>
                    </w:rPr>
                    <w:t>(e.g. organized motion present)</w:t>
                  </w:r>
                </w:p>
              </w:tc>
              <w:tc>
                <w:tcPr>
                  <w:tcW w:w="1440" w:type="dxa"/>
                  <w:vAlign w:val="center"/>
                </w:tcPr>
                <w:p w14:paraId="683E6FB5" w14:textId="77777777" w:rsidR="00141305" w:rsidRDefault="00141305" w:rsidP="00141305">
                  <w:pPr>
                    <w:jc w:val="center"/>
                    <w:rPr>
                      <w:rFonts w:cstheme="minorHAnsi"/>
                      <w:sz w:val="20"/>
                      <w:szCs w:val="20"/>
                      <w:lang w:val="en-US"/>
                    </w:rPr>
                  </w:pPr>
                  <w:r>
                    <w:rPr>
                      <w:rFonts w:cstheme="minorHAnsi"/>
                      <w:sz w:val="20"/>
                      <w:szCs w:val="20"/>
                      <w:lang w:val="en-US"/>
                    </w:rPr>
                    <w:t>True Positive</w:t>
                  </w:r>
                </w:p>
              </w:tc>
              <w:tc>
                <w:tcPr>
                  <w:tcW w:w="1800" w:type="dxa"/>
                  <w:vAlign w:val="center"/>
                </w:tcPr>
                <w:p w14:paraId="3E505489" w14:textId="77777777" w:rsidR="00141305" w:rsidRDefault="00141305" w:rsidP="00141305">
                  <w:pPr>
                    <w:jc w:val="center"/>
                    <w:rPr>
                      <w:rFonts w:cstheme="minorHAnsi"/>
                      <w:sz w:val="20"/>
                      <w:szCs w:val="20"/>
                      <w:lang w:val="en-US"/>
                    </w:rPr>
                  </w:pPr>
                  <w:r>
                    <w:rPr>
                      <w:rFonts w:cstheme="minorHAnsi"/>
                      <w:sz w:val="20"/>
                      <w:szCs w:val="20"/>
                      <w:lang w:val="en-US"/>
                    </w:rPr>
                    <w:t>False Positive</w:t>
                  </w:r>
                </w:p>
              </w:tc>
            </w:tr>
            <w:tr w:rsidR="00141305" w14:paraId="61759376" w14:textId="77777777" w:rsidTr="00141305">
              <w:trPr>
                <w:divId w:val="1716201253"/>
              </w:trPr>
              <w:tc>
                <w:tcPr>
                  <w:tcW w:w="2942" w:type="dxa"/>
                  <w:vAlign w:val="center"/>
                </w:tcPr>
                <w:p w14:paraId="51FCC0A1" w14:textId="77777777" w:rsidR="00141305" w:rsidRDefault="00141305" w:rsidP="00141305">
                  <w:pPr>
                    <w:rPr>
                      <w:rFonts w:cstheme="minorHAnsi"/>
                      <w:sz w:val="20"/>
                      <w:szCs w:val="20"/>
                      <w:lang w:val="en-US"/>
                    </w:rPr>
                  </w:pPr>
                  <w:r>
                    <w:rPr>
                      <w:rFonts w:cstheme="minorHAnsi"/>
                      <w:sz w:val="20"/>
                      <w:szCs w:val="20"/>
                      <w:lang w:val="en-US"/>
                    </w:rPr>
                    <w:t>Outcome (-)</w:t>
                  </w:r>
                </w:p>
                <w:p w14:paraId="6876B00F" w14:textId="77777777" w:rsidR="00141305" w:rsidRDefault="00141305" w:rsidP="00141305">
                  <w:pPr>
                    <w:rPr>
                      <w:rFonts w:cstheme="minorHAnsi"/>
                      <w:sz w:val="20"/>
                      <w:szCs w:val="20"/>
                      <w:lang w:val="en-US"/>
                    </w:rPr>
                  </w:pPr>
                  <w:r>
                    <w:rPr>
                      <w:rFonts w:cstheme="minorHAnsi"/>
                      <w:sz w:val="20"/>
                      <w:szCs w:val="20"/>
                      <w:lang w:val="en-US"/>
                    </w:rPr>
                    <w:t>(e.g. organized motion absent)</w:t>
                  </w:r>
                </w:p>
              </w:tc>
              <w:tc>
                <w:tcPr>
                  <w:tcW w:w="1440" w:type="dxa"/>
                  <w:vAlign w:val="center"/>
                </w:tcPr>
                <w:p w14:paraId="2C4D2BE8" w14:textId="77777777" w:rsidR="00141305" w:rsidRDefault="00141305" w:rsidP="00141305">
                  <w:pPr>
                    <w:jc w:val="center"/>
                    <w:rPr>
                      <w:rFonts w:cstheme="minorHAnsi"/>
                      <w:sz w:val="20"/>
                      <w:szCs w:val="20"/>
                      <w:lang w:val="en-US"/>
                    </w:rPr>
                  </w:pPr>
                  <w:r>
                    <w:rPr>
                      <w:rFonts w:cstheme="minorHAnsi"/>
                      <w:sz w:val="20"/>
                      <w:szCs w:val="20"/>
                      <w:lang w:val="en-US"/>
                    </w:rPr>
                    <w:t>False Negative</w:t>
                  </w:r>
                </w:p>
              </w:tc>
              <w:tc>
                <w:tcPr>
                  <w:tcW w:w="1800" w:type="dxa"/>
                  <w:vAlign w:val="center"/>
                </w:tcPr>
                <w:p w14:paraId="279A31CF" w14:textId="77777777" w:rsidR="00141305" w:rsidRDefault="00141305" w:rsidP="00141305">
                  <w:pPr>
                    <w:jc w:val="center"/>
                    <w:rPr>
                      <w:rFonts w:cstheme="minorHAnsi"/>
                      <w:sz w:val="20"/>
                      <w:szCs w:val="20"/>
                      <w:lang w:val="en-US"/>
                    </w:rPr>
                  </w:pPr>
                  <w:r>
                    <w:rPr>
                      <w:rFonts w:cstheme="minorHAnsi"/>
                      <w:sz w:val="20"/>
                      <w:szCs w:val="20"/>
                      <w:lang w:val="en-US"/>
                    </w:rPr>
                    <w:t>True Negative</w:t>
                  </w:r>
                </w:p>
              </w:tc>
            </w:tr>
          </w:tbl>
          <w:p w14:paraId="22A381C5" w14:textId="77777777" w:rsidR="00FB5677" w:rsidRDefault="00FB5677" w:rsidP="00CF0700">
            <w:pPr>
              <w:divId w:val="1716201253"/>
              <w:rPr>
                <w:rFonts w:cstheme="minorHAnsi"/>
                <w:sz w:val="20"/>
                <w:szCs w:val="20"/>
                <w:lang w:val="en-US"/>
              </w:rPr>
            </w:pPr>
          </w:p>
          <w:p w14:paraId="0C95F1C2" w14:textId="67682D6C" w:rsidR="00141305" w:rsidRPr="00804643" w:rsidRDefault="00A43680" w:rsidP="00CF0700">
            <w:pPr>
              <w:divId w:val="1716201253"/>
              <w:rPr>
                <w:rFonts w:cstheme="minorHAnsi"/>
                <w:sz w:val="20"/>
                <w:szCs w:val="20"/>
                <w:lang w:val="en-US"/>
              </w:rPr>
            </w:pPr>
            <w:r w:rsidRPr="001D44DD">
              <w:rPr>
                <w:rFonts w:cstheme="minorHAnsi"/>
                <w:sz w:val="20"/>
                <w:szCs w:val="20"/>
                <w:lang w:val="en-US"/>
              </w:rPr>
              <w:t>We found</w:t>
            </w:r>
            <w:r w:rsidR="00A43BDB" w:rsidRPr="001D44DD">
              <w:rPr>
                <w:rFonts w:cstheme="minorHAnsi"/>
                <w:sz w:val="20"/>
                <w:szCs w:val="20"/>
                <w:lang w:val="en-US"/>
              </w:rPr>
              <w:t xml:space="preserve"> wide variability in </w:t>
            </w:r>
            <w:r w:rsidR="00E87384" w:rsidRPr="001D44DD">
              <w:rPr>
                <w:rFonts w:cstheme="minorHAnsi"/>
                <w:sz w:val="20"/>
                <w:szCs w:val="20"/>
                <w:lang w:val="en-US"/>
              </w:rPr>
              <w:t xml:space="preserve">both </w:t>
            </w:r>
            <w:r w:rsidRPr="001D44DD">
              <w:rPr>
                <w:rFonts w:cstheme="minorHAnsi"/>
                <w:sz w:val="20"/>
                <w:szCs w:val="20"/>
                <w:lang w:val="en-US"/>
              </w:rPr>
              <w:t xml:space="preserve">the point estimates </w:t>
            </w:r>
            <w:r w:rsidR="00E87384" w:rsidRPr="001D44DD">
              <w:rPr>
                <w:rFonts w:cstheme="minorHAnsi"/>
                <w:sz w:val="20"/>
                <w:szCs w:val="20"/>
                <w:lang w:val="en-US"/>
              </w:rPr>
              <w:t xml:space="preserve">and certainty around point </w:t>
            </w:r>
            <w:r w:rsidR="00E87384" w:rsidRPr="00804643">
              <w:rPr>
                <w:rFonts w:cstheme="minorHAnsi"/>
                <w:sz w:val="20"/>
                <w:szCs w:val="20"/>
                <w:lang w:val="en-US"/>
              </w:rPr>
              <w:t>estimates</w:t>
            </w:r>
            <w:r w:rsidRPr="00804643">
              <w:rPr>
                <w:rFonts w:cstheme="minorHAnsi"/>
                <w:sz w:val="20"/>
                <w:szCs w:val="20"/>
                <w:lang w:val="en-US"/>
              </w:rPr>
              <w:t xml:space="preserve"> </w:t>
            </w:r>
            <w:r w:rsidR="00E87384" w:rsidRPr="00804643">
              <w:rPr>
                <w:rFonts w:cstheme="minorHAnsi"/>
                <w:sz w:val="20"/>
                <w:szCs w:val="20"/>
                <w:lang w:val="en-US"/>
              </w:rPr>
              <w:t>to prognos</w:t>
            </w:r>
            <w:r w:rsidR="00AB1278" w:rsidRPr="00804643">
              <w:rPr>
                <w:rFonts w:cstheme="minorHAnsi"/>
                <w:sz w:val="20"/>
                <w:szCs w:val="20"/>
                <w:lang w:val="en-US"/>
              </w:rPr>
              <w:t>t</w:t>
            </w:r>
            <w:r w:rsidR="00E87384" w:rsidRPr="00804643">
              <w:rPr>
                <w:rFonts w:cstheme="minorHAnsi"/>
                <w:sz w:val="20"/>
                <w:szCs w:val="20"/>
                <w:lang w:val="en-US"/>
              </w:rPr>
              <w:t>icate</w:t>
            </w:r>
            <w:r w:rsidRPr="00804643">
              <w:rPr>
                <w:rFonts w:cstheme="minorHAnsi"/>
                <w:sz w:val="20"/>
                <w:szCs w:val="20"/>
                <w:lang w:val="en-US"/>
              </w:rPr>
              <w:t xml:space="preserve"> clinical outcomes</w:t>
            </w:r>
            <w:r w:rsidR="00E87384" w:rsidRPr="00804643">
              <w:rPr>
                <w:rFonts w:cstheme="minorHAnsi"/>
                <w:sz w:val="20"/>
                <w:szCs w:val="20"/>
                <w:lang w:val="en-US"/>
              </w:rPr>
              <w:t xml:space="preserve">. </w:t>
            </w:r>
          </w:p>
          <w:p w14:paraId="4828C970" w14:textId="19B3B3D6" w:rsidR="00804643" w:rsidRPr="00804643" w:rsidRDefault="00804643" w:rsidP="00804643">
            <w:pPr>
              <w:divId w:val="1716201253"/>
              <w:rPr>
                <w:rFonts w:cstheme="minorHAnsi"/>
                <w:sz w:val="20"/>
                <w:szCs w:val="20"/>
                <w:lang w:val="en-US"/>
              </w:rPr>
            </w:pPr>
            <w:r w:rsidRPr="00804643">
              <w:rPr>
                <w:rFonts w:cstheme="minorHAnsi"/>
                <w:sz w:val="20"/>
                <w:szCs w:val="20"/>
                <w:lang w:val="en-US"/>
              </w:rPr>
              <w:t xml:space="preserve">Some sonographic findings had higher ranges of specificity </w:t>
            </w:r>
            <w:r w:rsidR="00F23BE3">
              <w:rPr>
                <w:rFonts w:cstheme="minorHAnsi"/>
                <w:sz w:val="20"/>
                <w:szCs w:val="20"/>
                <w:lang w:val="en-US"/>
              </w:rPr>
              <w:t>(</w:t>
            </w:r>
            <w:proofErr w:type="spellStart"/>
            <w:r w:rsidR="00F23BE3">
              <w:rPr>
                <w:rFonts w:cstheme="minorHAnsi"/>
                <w:sz w:val="20"/>
                <w:szCs w:val="20"/>
                <w:lang w:val="en-US"/>
              </w:rPr>
              <w:t>Sp</w:t>
            </w:r>
            <w:proofErr w:type="spellEnd"/>
            <w:r w:rsidR="00F23BE3">
              <w:rPr>
                <w:rFonts w:cstheme="minorHAnsi"/>
                <w:sz w:val="20"/>
                <w:szCs w:val="20"/>
                <w:lang w:val="en-US"/>
              </w:rPr>
              <w:t xml:space="preserve">) </w:t>
            </w:r>
            <w:r w:rsidRPr="00804643">
              <w:rPr>
                <w:rFonts w:cstheme="minorHAnsi"/>
                <w:sz w:val="20"/>
                <w:szCs w:val="20"/>
                <w:lang w:val="en-US"/>
              </w:rPr>
              <w:t>for clinical outcomes, but the certainty of this evidence is very low.</w:t>
            </w:r>
          </w:p>
          <w:p w14:paraId="3E0B6361" w14:textId="499CC6C5" w:rsidR="001D44DD" w:rsidRPr="00804643" w:rsidRDefault="001D44DD" w:rsidP="001D44DD">
            <w:pPr>
              <w:divId w:val="1716201253"/>
              <w:rPr>
                <w:rFonts w:cstheme="minorHAnsi"/>
                <w:sz w:val="20"/>
                <w:szCs w:val="20"/>
                <w:lang w:val="en-US"/>
              </w:rPr>
            </w:pPr>
            <w:r w:rsidRPr="001D44DD">
              <w:rPr>
                <w:rFonts w:cstheme="minorHAnsi"/>
                <w:sz w:val="20"/>
                <w:szCs w:val="20"/>
                <w:lang w:val="en-US"/>
              </w:rPr>
              <w:t xml:space="preserve">No sonographic finding had sufficient and/or consistent sensitivity </w:t>
            </w:r>
            <w:r w:rsidR="00F23BE3">
              <w:rPr>
                <w:rFonts w:cstheme="minorHAnsi"/>
                <w:sz w:val="20"/>
                <w:szCs w:val="20"/>
                <w:lang w:val="en-US"/>
              </w:rPr>
              <w:t xml:space="preserve">(Sn) </w:t>
            </w:r>
            <w:r w:rsidRPr="001D44DD">
              <w:rPr>
                <w:rFonts w:cstheme="minorHAnsi"/>
                <w:sz w:val="20"/>
                <w:szCs w:val="20"/>
                <w:lang w:val="en-US"/>
              </w:rPr>
              <w:t>for any clinical outcome to be used a sole criterion to terminate resuscitative efforts, but the certainty of this evidence is very low</w:t>
            </w:r>
            <w:r w:rsidRPr="001D44DD">
              <w:rPr>
                <w:rFonts w:asciiTheme="majorHAnsi" w:hAnsiTheme="majorHAnsi" w:cstheme="majorHAnsi"/>
                <w:sz w:val="20"/>
                <w:szCs w:val="20"/>
                <w:lang w:val="en-US"/>
              </w:rPr>
              <w:t xml:space="preserve">. </w:t>
            </w:r>
          </w:p>
          <w:tbl>
            <w:tblPr>
              <w:tblStyle w:val="TableGrid"/>
              <w:tblW w:w="0" w:type="auto"/>
              <w:tblLook w:val="04A0" w:firstRow="1" w:lastRow="0" w:firstColumn="1" w:lastColumn="0" w:noHBand="0" w:noVBand="1"/>
            </w:tblPr>
            <w:tblGrid>
              <w:gridCol w:w="1024"/>
              <w:gridCol w:w="1198"/>
              <w:gridCol w:w="1170"/>
              <w:gridCol w:w="805"/>
              <w:gridCol w:w="989"/>
              <w:gridCol w:w="934"/>
              <w:gridCol w:w="820"/>
            </w:tblGrid>
            <w:tr w:rsidR="00FB5677" w14:paraId="28DCB6CB" w14:textId="4258C659" w:rsidTr="00FB5677">
              <w:trPr>
                <w:divId w:val="1716201253"/>
              </w:trPr>
              <w:tc>
                <w:tcPr>
                  <w:tcW w:w="1024" w:type="dxa"/>
                  <w:vMerge w:val="restart"/>
                  <w:shd w:val="clear" w:color="auto" w:fill="BFBFBF" w:themeFill="background1" w:themeFillShade="BF"/>
                  <w:vAlign w:val="center"/>
                </w:tcPr>
                <w:p w14:paraId="045F3D0D" w14:textId="15B620EA" w:rsidR="00980ED5" w:rsidRPr="00980ED5" w:rsidRDefault="00980ED5" w:rsidP="00FB5677">
                  <w:pPr>
                    <w:rPr>
                      <w:rFonts w:cstheme="minorHAnsi"/>
                      <w:sz w:val="16"/>
                      <w:szCs w:val="16"/>
                      <w:lang w:val="en-US"/>
                    </w:rPr>
                  </w:pPr>
                  <w:r w:rsidRPr="00980ED5">
                    <w:rPr>
                      <w:rFonts w:eastAsia="Times New Roman" w:cstheme="minorHAnsi"/>
                      <w:sz w:val="16"/>
                      <w:szCs w:val="16"/>
                      <w:lang w:val="en-US"/>
                    </w:rPr>
                    <w:t>US Findings</w:t>
                  </w:r>
                </w:p>
              </w:tc>
              <w:tc>
                <w:tcPr>
                  <w:tcW w:w="5916" w:type="dxa"/>
                  <w:gridSpan w:val="6"/>
                  <w:shd w:val="clear" w:color="auto" w:fill="BFBFBF" w:themeFill="background1" w:themeFillShade="BF"/>
                  <w:vAlign w:val="center"/>
                </w:tcPr>
                <w:p w14:paraId="62BE0CC9" w14:textId="16163CCA" w:rsidR="00980ED5" w:rsidRPr="00980ED5" w:rsidRDefault="00980ED5" w:rsidP="00980ED5">
                  <w:pPr>
                    <w:jc w:val="center"/>
                    <w:rPr>
                      <w:rFonts w:cstheme="minorHAnsi"/>
                      <w:sz w:val="16"/>
                      <w:szCs w:val="16"/>
                      <w:lang w:val="en-US"/>
                    </w:rPr>
                  </w:pPr>
                  <w:r w:rsidRPr="00980ED5">
                    <w:rPr>
                      <w:rFonts w:eastAsia="Times New Roman" w:cstheme="minorHAnsi"/>
                      <w:sz w:val="16"/>
                      <w:szCs w:val="16"/>
                      <w:lang w:val="en-US"/>
                    </w:rPr>
                    <w:t>Outcome</w:t>
                  </w:r>
                </w:p>
              </w:tc>
            </w:tr>
            <w:tr w:rsidR="00FB5677" w14:paraId="187FA908" w14:textId="2FFD6DA9" w:rsidTr="00FB5677">
              <w:trPr>
                <w:divId w:val="1716201253"/>
              </w:trPr>
              <w:tc>
                <w:tcPr>
                  <w:tcW w:w="1024" w:type="dxa"/>
                  <w:vMerge/>
                  <w:shd w:val="clear" w:color="auto" w:fill="BFBFBF" w:themeFill="background1" w:themeFillShade="BF"/>
                  <w:vAlign w:val="center"/>
                </w:tcPr>
                <w:p w14:paraId="365D6443" w14:textId="77777777" w:rsidR="00980ED5" w:rsidRPr="00980ED5" w:rsidRDefault="00980ED5" w:rsidP="00FB5677">
                  <w:pPr>
                    <w:rPr>
                      <w:rFonts w:cstheme="minorHAnsi"/>
                      <w:sz w:val="16"/>
                      <w:szCs w:val="16"/>
                      <w:lang w:val="en-US"/>
                    </w:rPr>
                  </w:pPr>
                </w:p>
              </w:tc>
              <w:tc>
                <w:tcPr>
                  <w:tcW w:w="1198" w:type="dxa"/>
                  <w:shd w:val="clear" w:color="auto" w:fill="D9D9D9" w:themeFill="background1" w:themeFillShade="D9"/>
                  <w:vAlign w:val="center"/>
                </w:tcPr>
                <w:p w14:paraId="37DC2200" w14:textId="760265C4" w:rsidR="00980ED5" w:rsidRPr="00980ED5" w:rsidRDefault="00980ED5" w:rsidP="00980ED5">
                  <w:pPr>
                    <w:jc w:val="center"/>
                    <w:rPr>
                      <w:rFonts w:cstheme="minorHAnsi"/>
                      <w:sz w:val="16"/>
                      <w:szCs w:val="16"/>
                      <w:lang w:val="en-US"/>
                    </w:rPr>
                  </w:pPr>
                  <w:r w:rsidRPr="00980ED5">
                    <w:rPr>
                      <w:rFonts w:eastAsia="Times New Roman" w:cstheme="minorHAnsi"/>
                      <w:sz w:val="16"/>
                      <w:szCs w:val="16"/>
                      <w:lang w:val="en-US"/>
                    </w:rPr>
                    <w:t>ROSC</w:t>
                  </w:r>
                </w:p>
              </w:tc>
              <w:tc>
                <w:tcPr>
                  <w:tcW w:w="1170" w:type="dxa"/>
                  <w:shd w:val="clear" w:color="auto" w:fill="D9D9D9" w:themeFill="background1" w:themeFillShade="D9"/>
                  <w:vAlign w:val="center"/>
                </w:tcPr>
                <w:p w14:paraId="131134AB" w14:textId="55070085" w:rsidR="00980ED5" w:rsidRPr="00980ED5" w:rsidRDefault="00980ED5" w:rsidP="00980ED5">
                  <w:pPr>
                    <w:jc w:val="center"/>
                    <w:rPr>
                      <w:rFonts w:cstheme="minorHAnsi"/>
                      <w:sz w:val="16"/>
                      <w:szCs w:val="16"/>
                      <w:lang w:val="en-US"/>
                    </w:rPr>
                  </w:pPr>
                  <w:r w:rsidRPr="00980ED5">
                    <w:rPr>
                      <w:rFonts w:eastAsia="Times New Roman" w:cstheme="minorHAnsi"/>
                      <w:sz w:val="16"/>
                      <w:szCs w:val="16"/>
                      <w:lang w:val="en-US"/>
                    </w:rPr>
                    <w:t>Survival Hospital Admission</w:t>
                  </w:r>
                </w:p>
              </w:tc>
              <w:tc>
                <w:tcPr>
                  <w:tcW w:w="805" w:type="dxa"/>
                  <w:shd w:val="clear" w:color="auto" w:fill="D9D9D9" w:themeFill="background1" w:themeFillShade="D9"/>
                  <w:vAlign w:val="center"/>
                </w:tcPr>
                <w:p w14:paraId="161E2F5C" w14:textId="08ABD2F3" w:rsidR="00980ED5" w:rsidRPr="00980ED5" w:rsidRDefault="00980ED5" w:rsidP="00980ED5">
                  <w:pPr>
                    <w:jc w:val="center"/>
                    <w:rPr>
                      <w:rFonts w:cstheme="minorHAnsi"/>
                      <w:sz w:val="16"/>
                      <w:szCs w:val="16"/>
                      <w:lang w:val="en-US"/>
                    </w:rPr>
                  </w:pPr>
                  <w:r w:rsidRPr="00980ED5">
                    <w:rPr>
                      <w:rFonts w:eastAsia="Times New Roman" w:cstheme="minorHAnsi"/>
                      <w:sz w:val="16"/>
                      <w:szCs w:val="16"/>
                      <w:lang w:val="en-US"/>
                    </w:rPr>
                    <w:t>Survival Hospital DC</w:t>
                  </w:r>
                </w:p>
              </w:tc>
              <w:tc>
                <w:tcPr>
                  <w:tcW w:w="989" w:type="dxa"/>
                  <w:shd w:val="clear" w:color="auto" w:fill="D9D9D9" w:themeFill="background1" w:themeFillShade="D9"/>
                  <w:vAlign w:val="center"/>
                </w:tcPr>
                <w:p w14:paraId="1F0B887B" w14:textId="42C86595" w:rsidR="00980ED5" w:rsidRPr="00980ED5" w:rsidRDefault="00980ED5" w:rsidP="00980ED5">
                  <w:pPr>
                    <w:jc w:val="center"/>
                    <w:rPr>
                      <w:rFonts w:cstheme="minorHAnsi"/>
                      <w:sz w:val="16"/>
                      <w:szCs w:val="16"/>
                      <w:lang w:val="en-US"/>
                    </w:rPr>
                  </w:pPr>
                  <w:r w:rsidRPr="00980ED5">
                    <w:rPr>
                      <w:rFonts w:eastAsia="Times New Roman" w:cstheme="minorHAnsi"/>
                      <w:sz w:val="16"/>
                      <w:szCs w:val="16"/>
                      <w:lang w:val="en-US"/>
                    </w:rPr>
                    <w:t>Survival 180 days</w:t>
                  </w:r>
                </w:p>
              </w:tc>
              <w:tc>
                <w:tcPr>
                  <w:tcW w:w="934" w:type="dxa"/>
                  <w:shd w:val="clear" w:color="auto" w:fill="D9D9D9" w:themeFill="background1" w:themeFillShade="D9"/>
                  <w:vAlign w:val="center"/>
                </w:tcPr>
                <w:p w14:paraId="108C9EEA" w14:textId="6E26CF1F" w:rsidR="00980ED5" w:rsidRPr="00980ED5" w:rsidRDefault="00980ED5" w:rsidP="00980ED5">
                  <w:pPr>
                    <w:jc w:val="center"/>
                    <w:rPr>
                      <w:rFonts w:cstheme="minorHAnsi"/>
                      <w:sz w:val="16"/>
                      <w:szCs w:val="16"/>
                      <w:lang w:val="en-US"/>
                    </w:rPr>
                  </w:pPr>
                  <w:r w:rsidRPr="00980ED5">
                    <w:rPr>
                      <w:rFonts w:eastAsia="Times New Roman" w:cstheme="minorHAnsi"/>
                      <w:sz w:val="16"/>
                      <w:szCs w:val="16"/>
                      <w:lang w:val="en-US"/>
                    </w:rPr>
                    <w:t xml:space="preserve">Good Neuro </w:t>
                  </w:r>
                  <w:proofErr w:type="gramStart"/>
                  <w:r w:rsidRPr="00980ED5">
                    <w:rPr>
                      <w:rFonts w:eastAsia="Times New Roman" w:cstheme="minorHAnsi"/>
                      <w:sz w:val="16"/>
                      <w:szCs w:val="16"/>
                      <w:lang w:val="en-US"/>
                    </w:rPr>
                    <w:t>Outcome  Hospital</w:t>
                  </w:r>
                  <w:proofErr w:type="gramEnd"/>
                  <w:r w:rsidRPr="00980ED5">
                    <w:rPr>
                      <w:rFonts w:eastAsia="Times New Roman" w:cstheme="minorHAnsi"/>
                      <w:sz w:val="16"/>
                      <w:szCs w:val="16"/>
                      <w:lang w:val="en-US"/>
                    </w:rPr>
                    <w:t xml:space="preserve"> DC</w:t>
                  </w:r>
                </w:p>
              </w:tc>
              <w:tc>
                <w:tcPr>
                  <w:tcW w:w="820" w:type="dxa"/>
                  <w:shd w:val="clear" w:color="auto" w:fill="D9D9D9" w:themeFill="background1" w:themeFillShade="D9"/>
                  <w:vAlign w:val="center"/>
                </w:tcPr>
                <w:p w14:paraId="2864C2CA" w14:textId="69CC8194" w:rsidR="00980ED5" w:rsidRPr="00980ED5" w:rsidRDefault="00980ED5" w:rsidP="00980ED5">
                  <w:pPr>
                    <w:jc w:val="center"/>
                    <w:rPr>
                      <w:rFonts w:cstheme="minorHAnsi"/>
                      <w:sz w:val="16"/>
                      <w:szCs w:val="16"/>
                      <w:lang w:val="en-US"/>
                    </w:rPr>
                  </w:pPr>
                  <w:r w:rsidRPr="00980ED5">
                    <w:rPr>
                      <w:rFonts w:eastAsia="Times New Roman" w:cstheme="minorHAnsi"/>
                      <w:sz w:val="16"/>
                      <w:szCs w:val="16"/>
                      <w:lang w:val="en-US"/>
                    </w:rPr>
                    <w:t xml:space="preserve">Good Neuro </w:t>
                  </w:r>
                  <w:proofErr w:type="gramStart"/>
                  <w:r w:rsidRPr="00980ED5">
                    <w:rPr>
                      <w:rFonts w:eastAsia="Times New Roman" w:cstheme="minorHAnsi"/>
                      <w:sz w:val="16"/>
                      <w:szCs w:val="16"/>
                      <w:lang w:val="en-US"/>
                    </w:rPr>
                    <w:t>Outcome  180</w:t>
                  </w:r>
                  <w:proofErr w:type="gramEnd"/>
                  <w:r w:rsidRPr="00980ED5">
                    <w:rPr>
                      <w:rFonts w:eastAsia="Times New Roman" w:cstheme="minorHAnsi"/>
                      <w:sz w:val="16"/>
                      <w:szCs w:val="16"/>
                      <w:lang w:val="en-US"/>
                    </w:rPr>
                    <w:t xml:space="preserve"> days</w:t>
                  </w:r>
                </w:p>
              </w:tc>
            </w:tr>
            <w:tr w:rsidR="00FB5677" w14:paraId="3C876617" w14:textId="3C91836B" w:rsidTr="00FB5677">
              <w:trPr>
                <w:divId w:val="1716201253"/>
                <w:trHeight w:val="299"/>
              </w:trPr>
              <w:tc>
                <w:tcPr>
                  <w:tcW w:w="1024" w:type="dxa"/>
                  <w:vMerge w:val="restart"/>
                  <w:shd w:val="clear" w:color="auto" w:fill="D9D9D9" w:themeFill="background1" w:themeFillShade="D9"/>
                  <w:vAlign w:val="center"/>
                </w:tcPr>
                <w:p w14:paraId="74846348" w14:textId="16F0B476" w:rsidR="00890C4A" w:rsidRPr="00980ED5" w:rsidRDefault="00890C4A" w:rsidP="00FB5677">
                  <w:pPr>
                    <w:rPr>
                      <w:rFonts w:cstheme="minorHAnsi"/>
                      <w:sz w:val="16"/>
                      <w:szCs w:val="16"/>
                      <w:lang w:val="en-US"/>
                    </w:rPr>
                  </w:pPr>
                  <w:r w:rsidRPr="00980ED5">
                    <w:rPr>
                      <w:rFonts w:eastAsia="Times New Roman" w:cstheme="minorHAnsi"/>
                      <w:sz w:val="16"/>
                      <w:szCs w:val="16"/>
                      <w:lang w:val="en-US"/>
                    </w:rPr>
                    <w:t>Organized motion (unspecified timing)</w:t>
                  </w:r>
                </w:p>
              </w:tc>
              <w:tc>
                <w:tcPr>
                  <w:tcW w:w="1198" w:type="dxa"/>
                  <w:vAlign w:val="center"/>
                </w:tcPr>
                <w:p w14:paraId="15E1B705" w14:textId="754CB577" w:rsidR="00890C4A" w:rsidRPr="00980ED5" w:rsidRDefault="00890C4A" w:rsidP="00980ED5">
                  <w:pPr>
                    <w:jc w:val="center"/>
                    <w:rPr>
                      <w:rFonts w:cstheme="minorHAnsi"/>
                      <w:sz w:val="16"/>
                      <w:szCs w:val="16"/>
                      <w:lang w:val="en-US"/>
                    </w:rPr>
                  </w:pPr>
                  <w:r>
                    <w:rPr>
                      <w:rFonts w:cstheme="minorHAnsi"/>
                      <w:sz w:val="16"/>
                      <w:szCs w:val="16"/>
                      <w:lang w:val="en-US"/>
                    </w:rPr>
                    <w:t>Sn range 0.34 to 0.79</w:t>
                  </w:r>
                </w:p>
              </w:tc>
              <w:tc>
                <w:tcPr>
                  <w:tcW w:w="1170" w:type="dxa"/>
                  <w:vAlign w:val="center"/>
                </w:tcPr>
                <w:p w14:paraId="1F0736C7" w14:textId="4AB0C159" w:rsidR="00890C4A" w:rsidRDefault="00890C4A" w:rsidP="00980ED5">
                  <w:pPr>
                    <w:jc w:val="center"/>
                    <w:rPr>
                      <w:rFonts w:cstheme="minorHAnsi"/>
                      <w:sz w:val="16"/>
                      <w:szCs w:val="16"/>
                      <w:lang w:val="en-US"/>
                    </w:rPr>
                  </w:pPr>
                  <w:r>
                    <w:rPr>
                      <w:rFonts w:cstheme="minorHAnsi"/>
                      <w:sz w:val="16"/>
                      <w:szCs w:val="16"/>
                      <w:lang w:val="en-US"/>
                    </w:rPr>
                    <w:t>Sn range 0.39 to 1.00</w:t>
                  </w:r>
                </w:p>
              </w:tc>
              <w:tc>
                <w:tcPr>
                  <w:tcW w:w="805" w:type="dxa"/>
                  <w:vAlign w:val="center"/>
                </w:tcPr>
                <w:p w14:paraId="3C26968D" w14:textId="7C345D89" w:rsidR="00890C4A" w:rsidRPr="00980ED5" w:rsidRDefault="00890C4A" w:rsidP="00980ED5">
                  <w:pPr>
                    <w:jc w:val="center"/>
                    <w:rPr>
                      <w:rFonts w:cstheme="minorHAnsi"/>
                      <w:sz w:val="16"/>
                      <w:szCs w:val="16"/>
                      <w:lang w:val="en-US"/>
                    </w:rPr>
                  </w:pPr>
                  <w:r>
                    <w:rPr>
                      <w:rFonts w:cstheme="minorHAnsi"/>
                      <w:sz w:val="16"/>
                      <w:szCs w:val="16"/>
                      <w:lang w:val="en-US"/>
                    </w:rPr>
                    <w:t>Sn range 0.67 to 1.00</w:t>
                  </w:r>
                </w:p>
              </w:tc>
              <w:tc>
                <w:tcPr>
                  <w:tcW w:w="989" w:type="dxa"/>
                  <w:vAlign w:val="center"/>
                </w:tcPr>
                <w:p w14:paraId="789D104E" w14:textId="065AF7FF" w:rsidR="00890C4A" w:rsidRPr="00980ED5" w:rsidRDefault="00890C4A" w:rsidP="00980ED5">
                  <w:pPr>
                    <w:jc w:val="center"/>
                    <w:rPr>
                      <w:rFonts w:cstheme="minorHAnsi"/>
                      <w:sz w:val="16"/>
                      <w:szCs w:val="16"/>
                      <w:lang w:val="en-US"/>
                    </w:rPr>
                  </w:pPr>
                  <w:r>
                    <w:rPr>
                      <w:rFonts w:cstheme="minorHAnsi"/>
                      <w:sz w:val="16"/>
                      <w:szCs w:val="16"/>
                      <w:lang w:val="en-US"/>
                    </w:rPr>
                    <w:t xml:space="preserve">Sn 1.00 (95% CI 0.40-1.00) </w:t>
                  </w:r>
                </w:p>
              </w:tc>
              <w:tc>
                <w:tcPr>
                  <w:tcW w:w="934" w:type="dxa"/>
                  <w:vMerge w:val="restart"/>
                  <w:shd w:val="clear" w:color="auto" w:fill="F2F2F2" w:themeFill="background1" w:themeFillShade="F2"/>
                  <w:vAlign w:val="center"/>
                </w:tcPr>
                <w:p w14:paraId="4748BE8F" w14:textId="77777777" w:rsidR="00890C4A" w:rsidRPr="00980ED5" w:rsidRDefault="00890C4A" w:rsidP="00980ED5">
                  <w:pPr>
                    <w:jc w:val="center"/>
                    <w:rPr>
                      <w:rFonts w:cstheme="minorHAnsi"/>
                      <w:sz w:val="16"/>
                      <w:szCs w:val="16"/>
                      <w:lang w:val="en-US"/>
                    </w:rPr>
                  </w:pPr>
                </w:p>
              </w:tc>
              <w:tc>
                <w:tcPr>
                  <w:tcW w:w="820" w:type="dxa"/>
                  <w:vMerge w:val="restart"/>
                  <w:shd w:val="clear" w:color="auto" w:fill="F2F2F2" w:themeFill="background1" w:themeFillShade="F2"/>
                  <w:vAlign w:val="center"/>
                </w:tcPr>
                <w:p w14:paraId="356B7703" w14:textId="77777777" w:rsidR="00890C4A" w:rsidRPr="00980ED5" w:rsidRDefault="00890C4A" w:rsidP="00980ED5">
                  <w:pPr>
                    <w:jc w:val="center"/>
                    <w:rPr>
                      <w:rFonts w:cstheme="minorHAnsi"/>
                      <w:sz w:val="16"/>
                      <w:szCs w:val="16"/>
                      <w:lang w:val="en-US"/>
                    </w:rPr>
                  </w:pPr>
                </w:p>
              </w:tc>
            </w:tr>
            <w:tr w:rsidR="00FB5677" w14:paraId="1624F800" w14:textId="77777777" w:rsidTr="00FB5677">
              <w:trPr>
                <w:divId w:val="1716201253"/>
                <w:trHeight w:val="298"/>
              </w:trPr>
              <w:tc>
                <w:tcPr>
                  <w:tcW w:w="1024" w:type="dxa"/>
                  <w:vMerge/>
                  <w:shd w:val="clear" w:color="auto" w:fill="D9D9D9" w:themeFill="background1" w:themeFillShade="D9"/>
                  <w:vAlign w:val="center"/>
                </w:tcPr>
                <w:p w14:paraId="3D972CB1" w14:textId="77777777" w:rsidR="00890C4A" w:rsidRPr="00980ED5" w:rsidRDefault="00890C4A" w:rsidP="00FB5677">
                  <w:pPr>
                    <w:rPr>
                      <w:rFonts w:eastAsia="Times New Roman" w:cstheme="minorHAnsi"/>
                      <w:sz w:val="16"/>
                      <w:szCs w:val="16"/>
                      <w:lang w:val="en-US"/>
                    </w:rPr>
                  </w:pPr>
                </w:p>
              </w:tc>
              <w:tc>
                <w:tcPr>
                  <w:tcW w:w="1198" w:type="dxa"/>
                  <w:vAlign w:val="center"/>
                </w:tcPr>
                <w:p w14:paraId="75585BE7" w14:textId="277D0B2F" w:rsidR="00890C4A" w:rsidRDefault="00890C4A" w:rsidP="00890C4A">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range</w:t>
                  </w:r>
                </w:p>
                <w:p w14:paraId="6B9A6833" w14:textId="59CAB0CA" w:rsidR="00890C4A" w:rsidRPr="00980ED5" w:rsidRDefault="00890C4A" w:rsidP="00890C4A">
                  <w:pPr>
                    <w:jc w:val="center"/>
                    <w:rPr>
                      <w:rFonts w:cstheme="minorHAnsi"/>
                      <w:sz w:val="16"/>
                      <w:szCs w:val="16"/>
                      <w:lang w:val="en-US"/>
                    </w:rPr>
                  </w:pPr>
                  <w:r>
                    <w:rPr>
                      <w:rFonts w:cstheme="minorHAnsi"/>
                      <w:sz w:val="16"/>
                      <w:szCs w:val="16"/>
                      <w:lang w:val="en-US"/>
                    </w:rPr>
                    <w:t>0.68 to 0.96</w:t>
                  </w:r>
                </w:p>
              </w:tc>
              <w:tc>
                <w:tcPr>
                  <w:tcW w:w="1170" w:type="dxa"/>
                  <w:vAlign w:val="center"/>
                </w:tcPr>
                <w:p w14:paraId="1DB705AA" w14:textId="561361F2" w:rsidR="00890C4A" w:rsidRPr="00980ED5" w:rsidRDefault="00890C4A" w:rsidP="00980ED5">
                  <w:pPr>
                    <w:jc w:val="center"/>
                    <w:rPr>
                      <w:rFonts w:cstheme="minorHAnsi"/>
                      <w:sz w:val="16"/>
                      <w:szCs w:val="16"/>
                      <w:lang w:val="en-US"/>
                    </w:rPr>
                  </w:pPr>
                  <w:r>
                    <w:rPr>
                      <w:rFonts w:cstheme="minorHAnsi"/>
                      <w:sz w:val="16"/>
                      <w:szCs w:val="16"/>
                      <w:lang w:val="en-US"/>
                    </w:rPr>
                    <w:t>Sp range 0.91 to 0.91</w:t>
                  </w:r>
                </w:p>
              </w:tc>
              <w:tc>
                <w:tcPr>
                  <w:tcW w:w="805" w:type="dxa"/>
                  <w:vAlign w:val="center"/>
                </w:tcPr>
                <w:p w14:paraId="11610355" w14:textId="17E9BC1E" w:rsidR="00890C4A" w:rsidRPr="00980ED5" w:rsidRDefault="00890C4A" w:rsidP="00980ED5">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range 0.51 to 0.89</w:t>
                  </w:r>
                </w:p>
              </w:tc>
              <w:tc>
                <w:tcPr>
                  <w:tcW w:w="989" w:type="dxa"/>
                  <w:vAlign w:val="center"/>
                </w:tcPr>
                <w:p w14:paraId="3CDA78D2" w14:textId="497E289B" w:rsidR="00890C4A" w:rsidRPr="00980ED5" w:rsidRDefault="00890C4A" w:rsidP="00980ED5">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0.49 (95% CI 0.34-0.64)</w:t>
                  </w:r>
                </w:p>
              </w:tc>
              <w:tc>
                <w:tcPr>
                  <w:tcW w:w="934" w:type="dxa"/>
                  <w:vMerge/>
                  <w:shd w:val="clear" w:color="auto" w:fill="F2F2F2" w:themeFill="background1" w:themeFillShade="F2"/>
                  <w:vAlign w:val="center"/>
                </w:tcPr>
                <w:p w14:paraId="2459E064" w14:textId="77777777" w:rsidR="00890C4A" w:rsidRPr="00980ED5" w:rsidRDefault="00890C4A" w:rsidP="00980ED5">
                  <w:pPr>
                    <w:jc w:val="center"/>
                    <w:rPr>
                      <w:rFonts w:cstheme="minorHAnsi"/>
                      <w:sz w:val="16"/>
                      <w:szCs w:val="16"/>
                      <w:lang w:val="en-US"/>
                    </w:rPr>
                  </w:pPr>
                </w:p>
              </w:tc>
              <w:tc>
                <w:tcPr>
                  <w:tcW w:w="820" w:type="dxa"/>
                  <w:vMerge/>
                  <w:shd w:val="clear" w:color="auto" w:fill="F2F2F2" w:themeFill="background1" w:themeFillShade="F2"/>
                  <w:vAlign w:val="center"/>
                </w:tcPr>
                <w:p w14:paraId="27021679" w14:textId="77777777" w:rsidR="00890C4A" w:rsidRPr="00980ED5" w:rsidRDefault="00890C4A" w:rsidP="00980ED5">
                  <w:pPr>
                    <w:jc w:val="center"/>
                    <w:rPr>
                      <w:rFonts w:cstheme="minorHAnsi"/>
                      <w:sz w:val="16"/>
                      <w:szCs w:val="16"/>
                      <w:lang w:val="en-US"/>
                    </w:rPr>
                  </w:pPr>
                </w:p>
              </w:tc>
            </w:tr>
            <w:tr w:rsidR="00FB5677" w14:paraId="34A6AEE7" w14:textId="76C19171" w:rsidTr="00FB5677">
              <w:trPr>
                <w:divId w:val="1716201253"/>
                <w:trHeight w:val="299"/>
              </w:trPr>
              <w:tc>
                <w:tcPr>
                  <w:tcW w:w="1024" w:type="dxa"/>
                  <w:vMerge w:val="restart"/>
                  <w:shd w:val="clear" w:color="auto" w:fill="D9D9D9" w:themeFill="background1" w:themeFillShade="D9"/>
                  <w:vAlign w:val="center"/>
                </w:tcPr>
                <w:p w14:paraId="31644D9C" w14:textId="2B47C239" w:rsidR="00FB5677" w:rsidRPr="00980ED5" w:rsidRDefault="00FB5677" w:rsidP="00FB5677">
                  <w:pPr>
                    <w:rPr>
                      <w:rFonts w:cstheme="minorHAnsi"/>
                      <w:sz w:val="16"/>
                      <w:szCs w:val="16"/>
                      <w:lang w:val="en-US"/>
                    </w:rPr>
                  </w:pPr>
                  <w:r w:rsidRPr="00980ED5">
                    <w:rPr>
                      <w:rFonts w:eastAsia="Times New Roman" w:cstheme="minorHAnsi"/>
                      <w:sz w:val="16"/>
                      <w:szCs w:val="16"/>
                      <w:lang w:val="en-US"/>
                    </w:rPr>
                    <w:t>Unspecified motion (initial echo)</w:t>
                  </w:r>
                </w:p>
              </w:tc>
              <w:tc>
                <w:tcPr>
                  <w:tcW w:w="1198" w:type="dxa"/>
                  <w:vAlign w:val="center"/>
                </w:tcPr>
                <w:p w14:paraId="1B41EE46" w14:textId="0390C05D" w:rsidR="00FB5677" w:rsidRDefault="00FB5677" w:rsidP="00980ED5">
                  <w:pPr>
                    <w:jc w:val="center"/>
                    <w:rPr>
                      <w:rFonts w:cstheme="minorHAnsi"/>
                      <w:sz w:val="16"/>
                      <w:szCs w:val="16"/>
                      <w:lang w:val="en-US"/>
                    </w:rPr>
                  </w:pPr>
                  <w:r>
                    <w:rPr>
                      <w:rFonts w:cstheme="minorHAnsi"/>
                      <w:sz w:val="16"/>
                      <w:szCs w:val="16"/>
                      <w:lang w:val="en-US"/>
                    </w:rPr>
                    <w:t>Sn range 0.25 to 0.64</w:t>
                  </w:r>
                </w:p>
              </w:tc>
              <w:tc>
                <w:tcPr>
                  <w:tcW w:w="1170" w:type="dxa"/>
                  <w:vAlign w:val="center"/>
                </w:tcPr>
                <w:p w14:paraId="4CCB9421" w14:textId="633052DA" w:rsidR="00FB5677" w:rsidRPr="00980ED5" w:rsidRDefault="00FB5677" w:rsidP="00980ED5">
                  <w:pPr>
                    <w:jc w:val="center"/>
                    <w:rPr>
                      <w:rFonts w:cstheme="minorHAnsi"/>
                      <w:sz w:val="16"/>
                      <w:szCs w:val="16"/>
                      <w:lang w:val="en-US"/>
                    </w:rPr>
                  </w:pPr>
                  <w:r>
                    <w:rPr>
                      <w:rFonts w:cstheme="minorHAnsi"/>
                      <w:sz w:val="16"/>
                      <w:szCs w:val="16"/>
                      <w:lang w:val="en-US"/>
                    </w:rPr>
                    <w:t>Sn range 0.11 to 0.92</w:t>
                  </w:r>
                </w:p>
              </w:tc>
              <w:tc>
                <w:tcPr>
                  <w:tcW w:w="805" w:type="dxa"/>
                  <w:vAlign w:val="center"/>
                </w:tcPr>
                <w:p w14:paraId="38BB6C96" w14:textId="33A82B96" w:rsidR="00FB5677" w:rsidRPr="00980ED5" w:rsidRDefault="00FB5677" w:rsidP="00980ED5">
                  <w:pPr>
                    <w:jc w:val="center"/>
                    <w:rPr>
                      <w:rFonts w:cstheme="minorHAnsi"/>
                      <w:sz w:val="16"/>
                      <w:szCs w:val="16"/>
                      <w:lang w:val="en-US"/>
                    </w:rPr>
                  </w:pPr>
                  <w:r>
                    <w:rPr>
                      <w:rFonts w:cstheme="minorHAnsi"/>
                      <w:sz w:val="16"/>
                      <w:szCs w:val="16"/>
                      <w:lang w:val="en-US"/>
                    </w:rPr>
                    <w:t>Sn range 0.06 to 0.91</w:t>
                  </w:r>
                </w:p>
              </w:tc>
              <w:tc>
                <w:tcPr>
                  <w:tcW w:w="989" w:type="dxa"/>
                  <w:vMerge w:val="restart"/>
                  <w:shd w:val="clear" w:color="auto" w:fill="F2F2F2" w:themeFill="background1" w:themeFillShade="F2"/>
                  <w:vAlign w:val="center"/>
                </w:tcPr>
                <w:p w14:paraId="09419967" w14:textId="77777777" w:rsidR="00FB5677" w:rsidRPr="00980ED5" w:rsidRDefault="00FB5677" w:rsidP="00980ED5">
                  <w:pPr>
                    <w:jc w:val="center"/>
                    <w:rPr>
                      <w:rFonts w:cstheme="minorHAnsi"/>
                      <w:sz w:val="16"/>
                      <w:szCs w:val="16"/>
                      <w:lang w:val="en-US"/>
                    </w:rPr>
                  </w:pPr>
                </w:p>
              </w:tc>
              <w:tc>
                <w:tcPr>
                  <w:tcW w:w="934" w:type="dxa"/>
                  <w:vAlign w:val="center"/>
                </w:tcPr>
                <w:p w14:paraId="7B5E121F" w14:textId="7B4D79B5" w:rsidR="00FB5677" w:rsidRPr="00980ED5" w:rsidRDefault="00FB5677" w:rsidP="00980ED5">
                  <w:pPr>
                    <w:jc w:val="center"/>
                    <w:rPr>
                      <w:rFonts w:cstheme="minorHAnsi"/>
                      <w:sz w:val="16"/>
                      <w:szCs w:val="16"/>
                      <w:lang w:val="en-US"/>
                    </w:rPr>
                  </w:pPr>
                  <w:r>
                    <w:rPr>
                      <w:rFonts w:cstheme="minorHAnsi"/>
                      <w:sz w:val="16"/>
                      <w:szCs w:val="16"/>
                      <w:lang w:val="en-US"/>
                    </w:rPr>
                    <w:t>Sn 1.00 (95% CI 0.03-1.00)</w:t>
                  </w:r>
                </w:p>
              </w:tc>
              <w:tc>
                <w:tcPr>
                  <w:tcW w:w="820" w:type="dxa"/>
                  <w:vMerge w:val="restart"/>
                  <w:shd w:val="clear" w:color="auto" w:fill="F2F2F2" w:themeFill="background1" w:themeFillShade="F2"/>
                  <w:vAlign w:val="center"/>
                </w:tcPr>
                <w:p w14:paraId="7AF596B5" w14:textId="77777777" w:rsidR="00FB5677" w:rsidRPr="00980ED5" w:rsidRDefault="00FB5677" w:rsidP="00980ED5">
                  <w:pPr>
                    <w:jc w:val="center"/>
                    <w:rPr>
                      <w:rFonts w:cstheme="minorHAnsi"/>
                      <w:sz w:val="16"/>
                      <w:szCs w:val="16"/>
                      <w:lang w:val="en-US"/>
                    </w:rPr>
                  </w:pPr>
                </w:p>
              </w:tc>
            </w:tr>
            <w:tr w:rsidR="00FB5677" w14:paraId="552AABAE" w14:textId="77777777" w:rsidTr="00FB5677">
              <w:trPr>
                <w:divId w:val="1716201253"/>
                <w:trHeight w:val="298"/>
              </w:trPr>
              <w:tc>
                <w:tcPr>
                  <w:tcW w:w="1024" w:type="dxa"/>
                  <w:vMerge/>
                  <w:shd w:val="clear" w:color="auto" w:fill="D9D9D9" w:themeFill="background1" w:themeFillShade="D9"/>
                  <w:vAlign w:val="center"/>
                </w:tcPr>
                <w:p w14:paraId="4E47EA30" w14:textId="77777777" w:rsidR="00FB5677" w:rsidRPr="00980ED5" w:rsidRDefault="00FB5677" w:rsidP="00FB5677">
                  <w:pPr>
                    <w:rPr>
                      <w:rFonts w:eastAsia="Times New Roman" w:cstheme="minorHAnsi"/>
                      <w:sz w:val="16"/>
                      <w:szCs w:val="16"/>
                      <w:lang w:val="en-US"/>
                    </w:rPr>
                  </w:pPr>
                </w:p>
              </w:tc>
              <w:tc>
                <w:tcPr>
                  <w:tcW w:w="1198" w:type="dxa"/>
                  <w:vAlign w:val="center"/>
                </w:tcPr>
                <w:p w14:paraId="649CF382" w14:textId="603C3370" w:rsidR="00FB5677" w:rsidRPr="00980ED5" w:rsidDel="00890C4A" w:rsidRDefault="00FB5677"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range 0.78 to 1.00</w:t>
                  </w:r>
                </w:p>
              </w:tc>
              <w:tc>
                <w:tcPr>
                  <w:tcW w:w="1170" w:type="dxa"/>
                  <w:vAlign w:val="center"/>
                </w:tcPr>
                <w:p w14:paraId="7436A7D4" w14:textId="42189578" w:rsidR="00FB5677" w:rsidRPr="00980ED5" w:rsidDel="00890C4A" w:rsidRDefault="00FB5677"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range 0.55 to 0.85</w:t>
                  </w:r>
                </w:p>
              </w:tc>
              <w:tc>
                <w:tcPr>
                  <w:tcW w:w="805" w:type="dxa"/>
                  <w:vAlign w:val="center"/>
                </w:tcPr>
                <w:p w14:paraId="37F0246E" w14:textId="7E41F927" w:rsidR="00FB5677" w:rsidRPr="00980ED5" w:rsidDel="00890C4A" w:rsidRDefault="00FB5677"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range 0.49 to 0.94</w:t>
                  </w:r>
                </w:p>
              </w:tc>
              <w:tc>
                <w:tcPr>
                  <w:tcW w:w="989" w:type="dxa"/>
                  <w:vMerge/>
                  <w:shd w:val="clear" w:color="auto" w:fill="F2F2F2" w:themeFill="background1" w:themeFillShade="F2"/>
                  <w:vAlign w:val="center"/>
                </w:tcPr>
                <w:p w14:paraId="12B26682" w14:textId="77777777" w:rsidR="00FB5677" w:rsidRPr="00980ED5" w:rsidRDefault="00FB5677" w:rsidP="00FB5677">
                  <w:pPr>
                    <w:jc w:val="center"/>
                    <w:rPr>
                      <w:rFonts w:cstheme="minorHAnsi"/>
                      <w:sz w:val="16"/>
                      <w:szCs w:val="16"/>
                      <w:lang w:val="en-US"/>
                    </w:rPr>
                  </w:pPr>
                </w:p>
              </w:tc>
              <w:tc>
                <w:tcPr>
                  <w:tcW w:w="934" w:type="dxa"/>
                  <w:vAlign w:val="center"/>
                </w:tcPr>
                <w:p w14:paraId="611334D5" w14:textId="698459DF" w:rsidR="00FB5677" w:rsidRDefault="00FB5677"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0.78 (95% CI 0.62-0.89)</w:t>
                  </w:r>
                </w:p>
              </w:tc>
              <w:tc>
                <w:tcPr>
                  <w:tcW w:w="820" w:type="dxa"/>
                  <w:vMerge/>
                  <w:shd w:val="clear" w:color="auto" w:fill="F2F2F2" w:themeFill="background1" w:themeFillShade="F2"/>
                  <w:vAlign w:val="center"/>
                </w:tcPr>
                <w:p w14:paraId="38DEC4A4" w14:textId="77777777" w:rsidR="00FB5677" w:rsidRPr="00980ED5" w:rsidRDefault="00FB5677" w:rsidP="00FB5677">
                  <w:pPr>
                    <w:jc w:val="center"/>
                    <w:rPr>
                      <w:rFonts w:cstheme="minorHAnsi"/>
                      <w:sz w:val="16"/>
                      <w:szCs w:val="16"/>
                      <w:lang w:val="en-US"/>
                    </w:rPr>
                  </w:pPr>
                </w:p>
              </w:tc>
            </w:tr>
            <w:tr w:rsidR="00FB5677" w14:paraId="1D104B5B" w14:textId="3AA384EE" w:rsidTr="00FB5677">
              <w:trPr>
                <w:divId w:val="1716201253"/>
                <w:trHeight w:val="299"/>
              </w:trPr>
              <w:tc>
                <w:tcPr>
                  <w:tcW w:w="1024" w:type="dxa"/>
                  <w:vMerge w:val="restart"/>
                  <w:shd w:val="clear" w:color="auto" w:fill="D9D9D9" w:themeFill="background1" w:themeFillShade="D9"/>
                  <w:vAlign w:val="center"/>
                </w:tcPr>
                <w:p w14:paraId="7990AD61" w14:textId="7AF2D6C0" w:rsidR="00FB5677" w:rsidRPr="00980ED5" w:rsidRDefault="00FB5677" w:rsidP="00FB5677">
                  <w:pPr>
                    <w:rPr>
                      <w:rFonts w:cstheme="minorHAnsi"/>
                      <w:sz w:val="16"/>
                      <w:szCs w:val="16"/>
                      <w:lang w:val="en-US"/>
                    </w:rPr>
                  </w:pPr>
                  <w:r w:rsidRPr="00980ED5">
                    <w:rPr>
                      <w:rFonts w:eastAsia="Times New Roman" w:cstheme="minorHAnsi"/>
                      <w:sz w:val="16"/>
                      <w:szCs w:val="16"/>
                      <w:lang w:val="en-US"/>
                    </w:rPr>
                    <w:t>Unspecified motion (every echo)</w:t>
                  </w:r>
                </w:p>
              </w:tc>
              <w:tc>
                <w:tcPr>
                  <w:tcW w:w="1198" w:type="dxa"/>
                  <w:vMerge w:val="restart"/>
                  <w:shd w:val="clear" w:color="auto" w:fill="F2F2F2" w:themeFill="background1" w:themeFillShade="F2"/>
                  <w:vAlign w:val="center"/>
                </w:tcPr>
                <w:p w14:paraId="3E585DCC" w14:textId="77777777" w:rsidR="00FB5677" w:rsidRPr="00980ED5" w:rsidRDefault="00FB5677" w:rsidP="00FB5677">
                  <w:pPr>
                    <w:jc w:val="center"/>
                    <w:rPr>
                      <w:rFonts w:cstheme="minorHAnsi"/>
                      <w:sz w:val="16"/>
                      <w:szCs w:val="16"/>
                      <w:lang w:val="en-US"/>
                    </w:rPr>
                  </w:pPr>
                </w:p>
              </w:tc>
              <w:tc>
                <w:tcPr>
                  <w:tcW w:w="1170" w:type="dxa"/>
                  <w:vAlign w:val="center"/>
                </w:tcPr>
                <w:p w14:paraId="5F1322D0" w14:textId="1B158F9A" w:rsidR="00FB5677" w:rsidRPr="00980ED5" w:rsidRDefault="00FB5677" w:rsidP="00FB5677">
                  <w:pPr>
                    <w:jc w:val="center"/>
                    <w:rPr>
                      <w:rFonts w:cstheme="minorHAnsi"/>
                      <w:sz w:val="16"/>
                      <w:szCs w:val="16"/>
                      <w:lang w:val="en-US"/>
                    </w:rPr>
                  </w:pPr>
                  <w:r>
                    <w:rPr>
                      <w:rFonts w:cstheme="minorHAnsi"/>
                      <w:sz w:val="16"/>
                      <w:szCs w:val="16"/>
                      <w:lang w:val="en-US"/>
                    </w:rPr>
                    <w:t>Sn range 0.46 to 0.80</w:t>
                  </w:r>
                </w:p>
              </w:tc>
              <w:tc>
                <w:tcPr>
                  <w:tcW w:w="805" w:type="dxa"/>
                  <w:vMerge w:val="restart"/>
                  <w:shd w:val="clear" w:color="auto" w:fill="F2F2F2" w:themeFill="background1" w:themeFillShade="F2"/>
                  <w:vAlign w:val="center"/>
                </w:tcPr>
                <w:p w14:paraId="7C2B7F3E" w14:textId="77777777" w:rsidR="00FB5677" w:rsidRPr="00980ED5" w:rsidRDefault="00FB5677" w:rsidP="00FB5677">
                  <w:pPr>
                    <w:jc w:val="center"/>
                    <w:rPr>
                      <w:rFonts w:cstheme="minorHAnsi"/>
                      <w:sz w:val="16"/>
                      <w:szCs w:val="16"/>
                      <w:lang w:val="en-US"/>
                    </w:rPr>
                  </w:pPr>
                </w:p>
              </w:tc>
              <w:tc>
                <w:tcPr>
                  <w:tcW w:w="989" w:type="dxa"/>
                  <w:vMerge w:val="restart"/>
                  <w:shd w:val="clear" w:color="auto" w:fill="F2F2F2" w:themeFill="background1" w:themeFillShade="F2"/>
                  <w:vAlign w:val="center"/>
                </w:tcPr>
                <w:p w14:paraId="2BBD6D21" w14:textId="77777777" w:rsidR="00FB5677" w:rsidRPr="00980ED5" w:rsidRDefault="00FB5677" w:rsidP="00FB5677">
                  <w:pPr>
                    <w:jc w:val="center"/>
                    <w:rPr>
                      <w:rFonts w:cstheme="minorHAnsi"/>
                      <w:sz w:val="16"/>
                      <w:szCs w:val="16"/>
                      <w:lang w:val="en-US"/>
                    </w:rPr>
                  </w:pPr>
                </w:p>
              </w:tc>
              <w:tc>
                <w:tcPr>
                  <w:tcW w:w="934" w:type="dxa"/>
                  <w:vMerge w:val="restart"/>
                  <w:shd w:val="clear" w:color="auto" w:fill="F2F2F2" w:themeFill="background1" w:themeFillShade="F2"/>
                  <w:vAlign w:val="center"/>
                </w:tcPr>
                <w:p w14:paraId="4B7C8D60" w14:textId="77777777" w:rsidR="00FB5677" w:rsidRPr="00980ED5" w:rsidRDefault="00FB5677" w:rsidP="00FB5677">
                  <w:pPr>
                    <w:jc w:val="center"/>
                    <w:rPr>
                      <w:rFonts w:cstheme="minorHAnsi"/>
                      <w:sz w:val="16"/>
                      <w:szCs w:val="16"/>
                      <w:lang w:val="en-US"/>
                    </w:rPr>
                  </w:pPr>
                </w:p>
              </w:tc>
              <w:tc>
                <w:tcPr>
                  <w:tcW w:w="820" w:type="dxa"/>
                  <w:vMerge w:val="restart"/>
                  <w:shd w:val="clear" w:color="auto" w:fill="F2F2F2" w:themeFill="background1" w:themeFillShade="F2"/>
                  <w:vAlign w:val="center"/>
                </w:tcPr>
                <w:p w14:paraId="2E2F7CF2" w14:textId="77777777" w:rsidR="00FB5677" w:rsidRPr="00980ED5" w:rsidRDefault="00FB5677" w:rsidP="00FB5677">
                  <w:pPr>
                    <w:jc w:val="center"/>
                    <w:rPr>
                      <w:rFonts w:cstheme="minorHAnsi"/>
                      <w:sz w:val="16"/>
                      <w:szCs w:val="16"/>
                      <w:lang w:val="en-US"/>
                    </w:rPr>
                  </w:pPr>
                </w:p>
              </w:tc>
            </w:tr>
            <w:tr w:rsidR="00FB5677" w14:paraId="3324BCCA" w14:textId="77777777" w:rsidTr="00FB5677">
              <w:trPr>
                <w:divId w:val="1716201253"/>
                <w:trHeight w:val="298"/>
              </w:trPr>
              <w:tc>
                <w:tcPr>
                  <w:tcW w:w="1024" w:type="dxa"/>
                  <w:vMerge/>
                  <w:shd w:val="clear" w:color="auto" w:fill="D9D9D9" w:themeFill="background1" w:themeFillShade="D9"/>
                  <w:vAlign w:val="center"/>
                </w:tcPr>
                <w:p w14:paraId="139A550A" w14:textId="77777777" w:rsidR="00FB5677" w:rsidRPr="00980ED5" w:rsidRDefault="00FB5677" w:rsidP="00FB5677">
                  <w:pPr>
                    <w:rPr>
                      <w:rFonts w:eastAsia="Times New Roman" w:cstheme="minorHAnsi"/>
                      <w:sz w:val="16"/>
                      <w:szCs w:val="16"/>
                      <w:lang w:val="en-US"/>
                    </w:rPr>
                  </w:pPr>
                </w:p>
              </w:tc>
              <w:tc>
                <w:tcPr>
                  <w:tcW w:w="1198" w:type="dxa"/>
                  <w:vMerge/>
                  <w:shd w:val="clear" w:color="auto" w:fill="F2F2F2" w:themeFill="background1" w:themeFillShade="F2"/>
                  <w:vAlign w:val="center"/>
                </w:tcPr>
                <w:p w14:paraId="22BD1323" w14:textId="77777777" w:rsidR="00FB5677" w:rsidRPr="00980ED5" w:rsidRDefault="00FB5677" w:rsidP="00FB5677">
                  <w:pPr>
                    <w:jc w:val="center"/>
                    <w:rPr>
                      <w:rFonts w:cstheme="minorHAnsi"/>
                      <w:sz w:val="16"/>
                      <w:szCs w:val="16"/>
                      <w:lang w:val="en-US"/>
                    </w:rPr>
                  </w:pPr>
                </w:p>
              </w:tc>
              <w:tc>
                <w:tcPr>
                  <w:tcW w:w="1170" w:type="dxa"/>
                  <w:vAlign w:val="center"/>
                </w:tcPr>
                <w:p w14:paraId="15E13430" w14:textId="77777777" w:rsidR="00FB5677" w:rsidRDefault="00FB5677"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range</w:t>
                  </w:r>
                </w:p>
                <w:p w14:paraId="4A93E986" w14:textId="7B9BE083" w:rsidR="00FB5677" w:rsidRDefault="00FB5677" w:rsidP="00FB5677">
                  <w:pPr>
                    <w:jc w:val="center"/>
                    <w:rPr>
                      <w:rFonts w:cstheme="minorHAnsi"/>
                      <w:sz w:val="16"/>
                      <w:szCs w:val="16"/>
                      <w:lang w:val="en-US"/>
                    </w:rPr>
                  </w:pPr>
                  <w:r>
                    <w:rPr>
                      <w:rFonts w:cstheme="minorHAnsi"/>
                      <w:sz w:val="16"/>
                      <w:szCs w:val="16"/>
                      <w:lang w:val="en-US"/>
                    </w:rPr>
                    <w:t>0.92 to 1.00</w:t>
                  </w:r>
                </w:p>
              </w:tc>
              <w:tc>
                <w:tcPr>
                  <w:tcW w:w="805" w:type="dxa"/>
                  <w:vMerge/>
                  <w:shd w:val="clear" w:color="auto" w:fill="F2F2F2" w:themeFill="background1" w:themeFillShade="F2"/>
                  <w:vAlign w:val="center"/>
                </w:tcPr>
                <w:p w14:paraId="2772A248" w14:textId="77777777" w:rsidR="00FB5677" w:rsidRPr="00980ED5" w:rsidRDefault="00FB5677" w:rsidP="00FB5677">
                  <w:pPr>
                    <w:jc w:val="center"/>
                    <w:rPr>
                      <w:rFonts w:cstheme="minorHAnsi"/>
                      <w:sz w:val="16"/>
                      <w:szCs w:val="16"/>
                      <w:lang w:val="en-US"/>
                    </w:rPr>
                  </w:pPr>
                </w:p>
              </w:tc>
              <w:tc>
                <w:tcPr>
                  <w:tcW w:w="989" w:type="dxa"/>
                  <w:vMerge/>
                  <w:shd w:val="clear" w:color="auto" w:fill="F2F2F2" w:themeFill="background1" w:themeFillShade="F2"/>
                  <w:vAlign w:val="center"/>
                </w:tcPr>
                <w:p w14:paraId="73C86D82" w14:textId="77777777" w:rsidR="00FB5677" w:rsidRPr="00980ED5" w:rsidRDefault="00FB5677" w:rsidP="00FB5677">
                  <w:pPr>
                    <w:jc w:val="center"/>
                    <w:rPr>
                      <w:rFonts w:cstheme="minorHAnsi"/>
                      <w:sz w:val="16"/>
                      <w:szCs w:val="16"/>
                      <w:lang w:val="en-US"/>
                    </w:rPr>
                  </w:pPr>
                </w:p>
              </w:tc>
              <w:tc>
                <w:tcPr>
                  <w:tcW w:w="934" w:type="dxa"/>
                  <w:vMerge/>
                  <w:shd w:val="clear" w:color="auto" w:fill="F2F2F2" w:themeFill="background1" w:themeFillShade="F2"/>
                  <w:vAlign w:val="center"/>
                </w:tcPr>
                <w:p w14:paraId="6B1E0DC2" w14:textId="77777777" w:rsidR="00FB5677" w:rsidRPr="00980ED5" w:rsidRDefault="00FB5677" w:rsidP="00FB5677">
                  <w:pPr>
                    <w:jc w:val="center"/>
                    <w:rPr>
                      <w:rFonts w:cstheme="minorHAnsi"/>
                      <w:sz w:val="16"/>
                      <w:szCs w:val="16"/>
                      <w:lang w:val="en-US"/>
                    </w:rPr>
                  </w:pPr>
                </w:p>
              </w:tc>
              <w:tc>
                <w:tcPr>
                  <w:tcW w:w="820" w:type="dxa"/>
                  <w:vMerge/>
                  <w:shd w:val="clear" w:color="auto" w:fill="F2F2F2" w:themeFill="background1" w:themeFillShade="F2"/>
                  <w:vAlign w:val="center"/>
                </w:tcPr>
                <w:p w14:paraId="7B02BD4A" w14:textId="77777777" w:rsidR="00FB5677" w:rsidRPr="00980ED5" w:rsidRDefault="00FB5677" w:rsidP="00FB5677">
                  <w:pPr>
                    <w:jc w:val="center"/>
                    <w:rPr>
                      <w:rFonts w:cstheme="minorHAnsi"/>
                      <w:sz w:val="16"/>
                      <w:szCs w:val="16"/>
                      <w:lang w:val="en-US"/>
                    </w:rPr>
                  </w:pPr>
                </w:p>
              </w:tc>
            </w:tr>
            <w:tr w:rsidR="00FB5677" w14:paraId="0C83D700" w14:textId="77777777" w:rsidTr="00FB5677">
              <w:trPr>
                <w:divId w:val="1716201253"/>
                <w:trHeight w:val="299"/>
              </w:trPr>
              <w:tc>
                <w:tcPr>
                  <w:tcW w:w="1024" w:type="dxa"/>
                  <w:vMerge w:val="restart"/>
                  <w:shd w:val="clear" w:color="auto" w:fill="D9D9D9" w:themeFill="background1" w:themeFillShade="D9"/>
                  <w:vAlign w:val="center"/>
                </w:tcPr>
                <w:p w14:paraId="03CDED3F" w14:textId="51257FFB" w:rsidR="00FB5677" w:rsidRPr="00980ED5" w:rsidRDefault="00FB5677" w:rsidP="00FB5677">
                  <w:pPr>
                    <w:rPr>
                      <w:rFonts w:cstheme="minorHAnsi"/>
                      <w:sz w:val="16"/>
                      <w:szCs w:val="16"/>
                      <w:lang w:val="en-US"/>
                    </w:rPr>
                  </w:pPr>
                  <w:r w:rsidRPr="00980ED5">
                    <w:rPr>
                      <w:rFonts w:eastAsia="Times New Roman" w:cstheme="minorHAnsi"/>
                      <w:sz w:val="16"/>
                      <w:szCs w:val="16"/>
                      <w:lang w:val="en-US"/>
                    </w:rPr>
                    <w:t>Unspecified motion (unspecified timing)</w:t>
                  </w:r>
                </w:p>
              </w:tc>
              <w:tc>
                <w:tcPr>
                  <w:tcW w:w="1198" w:type="dxa"/>
                  <w:shd w:val="clear" w:color="auto" w:fill="FFFFFF" w:themeFill="background1"/>
                  <w:vAlign w:val="center"/>
                </w:tcPr>
                <w:p w14:paraId="270C5BF4" w14:textId="09F255CD" w:rsidR="00FB5677" w:rsidRPr="00980ED5" w:rsidRDefault="00FB5677" w:rsidP="00FB5677">
                  <w:pPr>
                    <w:jc w:val="center"/>
                    <w:rPr>
                      <w:rFonts w:cstheme="minorHAnsi"/>
                      <w:sz w:val="16"/>
                      <w:szCs w:val="16"/>
                      <w:lang w:val="en-US"/>
                    </w:rPr>
                  </w:pPr>
                  <w:r>
                    <w:rPr>
                      <w:rFonts w:cstheme="minorHAnsi"/>
                      <w:sz w:val="16"/>
                      <w:szCs w:val="16"/>
                      <w:lang w:val="en-US"/>
                    </w:rPr>
                    <w:t>Sn range 0.62 to 1.00</w:t>
                  </w:r>
                </w:p>
              </w:tc>
              <w:tc>
                <w:tcPr>
                  <w:tcW w:w="1170" w:type="dxa"/>
                  <w:shd w:val="clear" w:color="auto" w:fill="FFFFFF" w:themeFill="background1"/>
                  <w:vAlign w:val="center"/>
                </w:tcPr>
                <w:p w14:paraId="20306ADF" w14:textId="619EC215" w:rsidR="00FB5677" w:rsidRPr="00980ED5" w:rsidRDefault="00FB5677" w:rsidP="00FB5677">
                  <w:pPr>
                    <w:jc w:val="center"/>
                    <w:rPr>
                      <w:rFonts w:cstheme="minorHAnsi"/>
                      <w:sz w:val="16"/>
                      <w:szCs w:val="16"/>
                      <w:lang w:val="en-US"/>
                    </w:rPr>
                  </w:pPr>
                  <w:r>
                    <w:rPr>
                      <w:rFonts w:cstheme="minorHAnsi"/>
                      <w:sz w:val="16"/>
                      <w:szCs w:val="16"/>
                      <w:lang w:val="en-US"/>
                    </w:rPr>
                    <w:t>Sn range 0.72 to 0.86</w:t>
                  </w:r>
                </w:p>
              </w:tc>
              <w:tc>
                <w:tcPr>
                  <w:tcW w:w="805" w:type="dxa"/>
                  <w:shd w:val="clear" w:color="auto" w:fill="FFFFFF" w:themeFill="background1"/>
                  <w:vAlign w:val="center"/>
                </w:tcPr>
                <w:p w14:paraId="2D10D5FB" w14:textId="2C059DC1" w:rsidR="00FB5677" w:rsidRPr="00980ED5" w:rsidRDefault="00FB5677" w:rsidP="00FB5677">
                  <w:pPr>
                    <w:jc w:val="center"/>
                    <w:rPr>
                      <w:rFonts w:cstheme="minorHAnsi"/>
                      <w:sz w:val="16"/>
                      <w:szCs w:val="16"/>
                      <w:lang w:val="en-US"/>
                    </w:rPr>
                  </w:pPr>
                  <w:r>
                    <w:rPr>
                      <w:rFonts w:cstheme="minorHAnsi"/>
                      <w:sz w:val="16"/>
                      <w:szCs w:val="16"/>
                      <w:lang w:val="en-US"/>
                    </w:rPr>
                    <w:t>Sn 0.48 (95% CI 0.28-0.69)</w:t>
                  </w:r>
                </w:p>
              </w:tc>
              <w:tc>
                <w:tcPr>
                  <w:tcW w:w="989" w:type="dxa"/>
                  <w:vMerge w:val="restart"/>
                  <w:shd w:val="clear" w:color="auto" w:fill="F2F2F2" w:themeFill="background1" w:themeFillShade="F2"/>
                  <w:vAlign w:val="center"/>
                </w:tcPr>
                <w:p w14:paraId="79EDCD74" w14:textId="77777777" w:rsidR="00FB5677" w:rsidRPr="00980ED5" w:rsidRDefault="00FB5677" w:rsidP="00FB5677">
                  <w:pPr>
                    <w:jc w:val="center"/>
                    <w:rPr>
                      <w:rFonts w:cstheme="minorHAnsi"/>
                      <w:sz w:val="16"/>
                      <w:szCs w:val="16"/>
                      <w:lang w:val="en-US"/>
                    </w:rPr>
                  </w:pPr>
                </w:p>
              </w:tc>
              <w:tc>
                <w:tcPr>
                  <w:tcW w:w="934" w:type="dxa"/>
                  <w:shd w:val="clear" w:color="auto" w:fill="FFFFFF" w:themeFill="background1"/>
                  <w:vAlign w:val="center"/>
                </w:tcPr>
                <w:p w14:paraId="75932E76" w14:textId="77777777" w:rsidR="00FB5677" w:rsidRPr="00980ED5" w:rsidRDefault="00FB5677" w:rsidP="00FB5677">
                  <w:pPr>
                    <w:jc w:val="center"/>
                    <w:rPr>
                      <w:rFonts w:cstheme="minorHAnsi"/>
                      <w:sz w:val="16"/>
                      <w:szCs w:val="16"/>
                      <w:lang w:val="en-US"/>
                    </w:rPr>
                  </w:pPr>
                  <w:r>
                    <w:rPr>
                      <w:rFonts w:cstheme="minorHAnsi"/>
                      <w:sz w:val="16"/>
                      <w:szCs w:val="16"/>
                      <w:lang w:val="en-US"/>
                    </w:rPr>
                    <w:t>Sn 1.0 (95% CI 0.03-1.00)</w:t>
                  </w:r>
                </w:p>
              </w:tc>
              <w:tc>
                <w:tcPr>
                  <w:tcW w:w="820" w:type="dxa"/>
                  <w:shd w:val="clear" w:color="auto" w:fill="FFFFFF" w:themeFill="background1"/>
                  <w:vAlign w:val="center"/>
                </w:tcPr>
                <w:p w14:paraId="37C14514" w14:textId="670F2594" w:rsidR="00FB5677" w:rsidRPr="00980ED5" w:rsidRDefault="00FB5677" w:rsidP="00FB5677">
                  <w:pPr>
                    <w:jc w:val="center"/>
                    <w:rPr>
                      <w:rFonts w:cstheme="minorHAnsi"/>
                      <w:sz w:val="16"/>
                      <w:szCs w:val="16"/>
                      <w:lang w:val="en-US"/>
                    </w:rPr>
                  </w:pPr>
                  <w:r>
                    <w:rPr>
                      <w:rFonts w:cstheme="minorHAnsi"/>
                      <w:sz w:val="16"/>
                      <w:szCs w:val="16"/>
                      <w:lang w:val="en-US"/>
                    </w:rPr>
                    <w:t>Sn 1.0 (95% CI 0.40-1.00)</w:t>
                  </w:r>
                </w:p>
              </w:tc>
            </w:tr>
            <w:tr w:rsidR="00FB5677" w14:paraId="55C83415" w14:textId="77777777" w:rsidTr="00FB5677">
              <w:trPr>
                <w:divId w:val="1716201253"/>
                <w:trHeight w:val="298"/>
              </w:trPr>
              <w:tc>
                <w:tcPr>
                  <w:tcW w:w="1024" w:type="dxa"/>
                  <w:vMerge/>
                  <w:shd w:val="clear" w:color="auto" w:fill="D9D9D9" w:themeFill="background1" w:themeFillShade="D9"/>
                </w:tcPr>
                <w:p w14:paraId="0537881A" w14:textId="77777777" w:rsidR="00FB5677" w:rsidRPr="00980ED5" w:rsidRDefault="00FB5677" w:rsidP="00FB5677">
                  <w:pPr>
                    <w:rPr>
                      <w:rFonts w:eastAsia="Times New Roman" w:cstheme="minorHAnsi"/>
                      <w:sz w:val="16"/>
                      <w:szCs w:val="16"/>
                      <w:lang w:val="en-US"/>
                    </w:rPr>
                  </w:pPr>
                </w:p>
              </w:tc>
              <w:tc>
                <w:tcPr>
                  <w:tcW w:w="1198" w:type="dxa"/>
                  <w:shd w:val="clear" w:color="auto" w:fill="FFFFFF" w:themeFill="background1"/>
                  <w:vAlign w:val="center"/>
                </w:tcPr>
                <w:p w14:paraId="34C8E9E1" w14:textId="08DA2995" w:rsidR="00FB5677" w:rsidRDefault="00FB5677"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range 0.33 to 0.98</w:t>
                  </w:r>
                </w:p>
              </w:tc>
              <w:tc>
                <w:tcPr>
                  <w:tcW w:w="1170" w:type="dxa"/>
                  <w:shd w:val="clear" w:color="auto" w:fill="FFFFFF" w:themeFill="background1"/>
                  <w:vAlign w:val="center"/>
                </w:tcPr>
                <w:p w14:paraId="1AC135FB" w14:textId="7773E153" w:rsidR="00FB5677" w:rsidRDefault="00FB5677"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range 0.60 to 0.84</w:t>
                  </w:r>
                </w:p>
              </w:tc>
              <w:tc>
                <w:tcPr>
                  <w:tcW w:w="805" w:type="dxa"/>
                  <w:shd w:val="clear" w:color="auto" w:fill="FFFFFF" w:themeFill="background1"/>
                  <w:vAlign w:val="center"/>
                </w:tcPr>
                <w:p w14:paraId="3E6CF755" w14:textId="66A7C4AD" w:rsidR="00FB5677" w:rsidRDefault="00FB5677"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0.77 (95% CI 0.69-0.83)</w:t>
                  </w:r>
                </w:p>
              </w:tc>
              <w:tc>
                <w:tcPr>
                  <w:tcW w:w="989" w:type="dxa"/>
                  <w:vMerge/>
                  <w:shd w:val="clear" w:color="auto" w:fill="F2F2F2" w:themeFill="background1" w:themeFillShade="F2"/>
                  <w:vAlign w:val="center"/>
                </w:tcPr>
                <w:p w14:paraId="75593FF5" w14:textId="77777777" w:rsidR="00FB5677" w:rsidRPr="00980ED5" w:rsidRDefault="00FB5677" w:rsidP="00FB5677">
                  <w:pPr>
                    <w:jc w:val="center"/>
                    <w:rPr>
                      <w:rFonts w:cstheme="minorHAnsi"/>
                      <w:sz w:val="16"/>
                      <w:szCs w:val="16"/>
                      <w:lang w:val="en-US"/>
                    </w:rPr>
                  </w:pPr>
                </w:p>
              </w:tc>
              <w:tc>
                <w:tcPr>
                  <w:tcW w:w="934" w:type="dxa"/>
                  <w:shd w:val="clear" w:color="auto" w:fill="FFFFFF" w:themeFill="background1"/>
                  <w:vAlign w:val="center"/>
                </w:tcPr>
                <w:p w14:paraId="59751F23" w14:textId="4E0DACF2" w:rsidR="00FB5677" w:rsidRPr="00980ED5" w:rsidRDefault="00FB5677"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0.86 (95% CI 0.75-0.93)</w:t>
                  </w:r>
                </w:p>
              </w:tc>
              <w:tc>
                <w:tcPr>
                  <w:tcW w:w="820" w:type="dxa"/>
                  <w:shd w:val="clear" w:color="auto" w:fill="FFFFFF" w:themeFill="background1"/>
                  <w:vAlign w:val="center"/>
                </w:tcPr>
                <w:p w14:paraId="63628654" w14:textId="52C88E29" w:rsidR="00FB5677" w:rsidRPr="00980ED5" w:rsidRDefault="00FB5677"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0.49 (95% CI 0.34-0.64)</w:t>
                  </w:r>
                </w:p>
              </w:tc>
            </w:tr>
            <w:tr w:rsidR="00FB5677" w14:paraId="51A7CCE3" w14:textId="77777777" w:rsidTr="00FB5677">
              <w:trPr>
                <w:divId w:val="1716201253"/>
                <w:trHeight w:val="376"/>
              </w:trPr>
              <w:tc>
                <w:tcPr>
                  <w:tcW w:w="1024" w:type="dxa"/>
                  <w:vMerge w:val="restart"/>
                  <w:shd w:val="clear" w:color="auto" w:fill="D9D9D9" w:themeFill="background1" w:themeFillShade="D9"/>
                  <w:vAlign w:val="center"/>
                </w:tcPr>
                <w:p w14:paraId="7E61E0F4" w14:textId="26ABA052" w:rsidR="00FB5677" w:rsidRPr="00980ED5" w:rsidRDefault="00FB5677" w:rsidP="00FB5677">
                  <w:pPr>
                    <w:rPr>
                      <w:rFonts w:cstheme="minorHAnsi"/>
                      <w:sz w:val="16"/>
                      <w:szCs w:val="16"/>
                      <w:lang w:val="en-US"/>
                    </w:rPr>
                  </w:pPr>
                  <w:r w:rsidRPr="00980ED5">
                    <w:rPr>
                      <w:rFonts w:eastAsia="Times New Roman" w:cstheme="minorHAnsi"/>
                      <w:sz w:val="16"/>
                      <w:szCs w:val="16"/>
                      <w:lang w:val="en-US"/>
                    </w:rPr>
                    <w:t xml:space="preserve">Return of organized </w:t>
                  </w:r>
                  <w:r w:rsidRPr="00980ED5">
                    <w:rPr>
                      <w:rFonts w:eastAsia="Times New Roman" w:cstheme="minorHAnsi"/>
                      <w:sz w:val="16"/>
                      <w:szCs w:val="16"/>
                      <w:lang w:val="en-US"/>
                    </w:rPr>
                    <w:lastRenderedPageBreak/>
                    <w:t>motion (subsequent echo)</w:t>
                  </w:r>
                </w:p>
              </w:tc>
              <w:tc>
                <w:tcPr>
                  <w:tcW w:w="1198" w:type="dxa"/>
                  <w:vAlign w:val="center"/>
                </w:tcPr>
                <w:p w14:paraId="0BFFFEA2" w14:textId="42AC4F3A" w:rsidR="00FB5677" w:rsidRPr="00980ED5" w:rsidRDefault="00FB5677" w:rsidP="00FB5677">
                  <w:pPr>
                    <w:jc w:val="center"/>
                    <w:rPr>
                      <w:rFonts w:cstheme="minorHAnsi"/>
                      <w:sz w:val="16"/>
                      <w:szCs w:val="16"/>
                      <w:lang w:val="en-US"/>
                    </w:rPr>
                  </w:pPr>
                  <w:r>
                    <w:rPr>
                      <w:rFonts w:cstheme="minorHAnsi"/>
                      <w:sz w:val="16"/>
                      <w:szCs w:val="16"/>
                      <w:lang w:val="en-US"/>
                    </w:rPr>
                    <w:lastRenderedPageBreak/>
                    <w:t>Sn 0.67 (95% CI 0.22-0.96)</w:t>
                  </w:r>
                </w:p>
              </w:tc>
              <w:tc>
                <w:tcPr>
                  <w:tcW w:w="1170" w:type="dxa"/>
                  <w:vMerge w:val="restart"/>
                  <w:shd w:val="clear" w:color="auto" w:fill="F2F2F2" w:themeFill="background1" w:themeFillShade="F2"/>
                  <w:vAlign w:val="center"/>
                </w:tcPr>
                <w:p w14:paraId="76D8486B" w14:textId="77777777" w:rsidR="00FB5677" w:rsidRPr="00980ED5" w:rsidRDefault="00FB5677" w:rsidP="00FB5677">
                  <w:pPr>
                    <w:jc w:val="center"/>
                    <w:rPr>
                      <w:rFonts w:cstheme="minorHAnsi"/>
                      <w:sz w:val="16"/>
                      <w:szCs w:val="16"/>
                      <w:lang w:val="en-US"/>
                    </w:rPr>
                  </w:pPr>
                </w:p>
              </w:tc>
              <w:tc>
                <w:tcPr>
                  <w:tcW w:w="805" w:type="dxa"/>
                  <w:shd w:val="clear" w:color="auto" w:fill="FFFFFF" w:themeFill="background1"/>
                  <w:vAlign w:val="center"/>
                </w:tcPr>
                <w:p w14:paraId="625F1A38" w14:textId="247B3F98" w:rsidR="00FB5677" w:rsidRPr="00980ED5" w:rsidRDefault="00FB5677" w:rsidP="00FB5677">
                  <w:pPr>
                    <w:jc w:val="center"/>
                    <w:rPr>
                      <w:rFonts w:cstheme="minorHAnsi"/>
                      <w:sz w:val="16"/>
                      <w:szCs w:val="16"/>
                      <w:lang w:val="en-US"/>
                    </w:rPr>
                  </w:pPr>
                  <w:r>
                    <w:rPr>
                      <w:rFonts w:cstheme="minorHAnsi"/>
                      <w:sz w:val="16"/>
                      <w:szCs w:val="16"/>
                      <w:lang w:val="en-US"/>
                    </w:rPr>
                    <w:t xml:space="preserve">Sn 0.50 (95% CI </w:t>
                  </w:r>
                  <w:r>
                    <w:rPr>
                      <w:rFonts w:cstheme="minorHAnsi"/>
                      <w:sz w:val="16"/>
                      <w:szCs w:val="16"/>
                      <w:lang w:val="en-US"/>
                    </w:rPr>
                    <w:lastRenderedPageBreak/>
                    <w:t>0.01-0.99)</w:t>
                  </w:r>
                </w:p>
              </w:tc>
              <w:tc>
                <w:tcPr>
                  <w:tcW w:w="989" w:type="dxa"/>
                  <w:vMerge w:val="restart"/>
                  <w:shd w:val="clear" w:color="auto" w:fill="F2F2F2" w:themeFill="background1" w:themeFillShade="F2"/>
                  <w:vAlign w:val="center"/>
                </w:tcPr>
                <w:p w14:paraId="757DBF2A" w14:textId="77777777" w:rsidR="00FB5677" w:rsidRPr="00980ED5" w:rsidRDefault="00FB5677" w:rsidP="00FB5677">
                  <w:pPr>
                    <w:jc w:val="center"/>
                    <w:rPr>
                      <w:rFonts w:cstheme="minorHAnsi"/>
                      <w:sz w:val="16"/>
                      <w:szCs w:val="16"/>
                      <w:lang w:val="en-US"/>
                    </w:rPr>
                  </w:pPr>
                </w:p>
              </w:tc>
              <w:tc>
                <w:tcPr>
                  <w:tcW w:w="934" w:type="dxa"/>
                  <w:vMerge w:val="restart"/>
                  <w:shd w:val="clear" w:color="auto" w:fill="F2F2F2" w:themeFill="background1" w:themeFillShade="F2"/>
                  <w:vAlign w:val="center"/>
                </w:tcPr>
                <w:p w14:paraId="741BB2E1" w14:textId="77777777" w:rsidR="00FB5677" w:rsidRPr="00980ED5" w:rsidRDefault="00FB5677" w:rsidP="00FB5677">
                  <w:pPr>
                    <w:jc w:val="center"/>
                    <w:rPr>
                      <w:rFonts w:cstheme="minorHAnsi"/>
                      <w:sz w:val="16"/>
                      <w:szCs w:val="16"/>
                      <w:lang w:val="en-US"/>
                    </w:rPr>
                  </w:pPr>
                </w:p>
              </w:tc>
              <w:tc>
                <w:tcPr>
                  <w:tcW w:w="820" w:type="dxa"/>
                  <w:vMerge w:val="restart"/>
                  <w:shd w:val="clear" w:color="auto" w:fill="F2F2F2" w:themeFill="background1" w:themeFillShade="F2"/>
                  <w:vAlign w:val="center"/>
                </w:tcPr>
                <w:p w14:paraId="65AA4F0F" w14:textId="77777777" w:rsidR="00FB5677" w:rsidRPr="00980ED5" w:rsidRDefault="00FB5677" w:rsidP="00FB5677">
                  <w:pPr>
                    <w:jc w:val="center"/>
                    <w:rPr>
                      <w:rFonts w:cstheme="minorHAnsi"/>
                      <w:sz w:val="16"/>
                      <w:szCs w:val="16"/>
                      <w:lang w:val="en-US"/>
                    </w:rPr>
                  </w:pPr>
                </w:p>
              </w:tc>
            </w:tr>
            <w:tr w:rsidR="00FB5677" w14:paraId="13A346C4" w14:textId="77777777" w:rsidTr="00FB5677">
              <w:trPr>
                <w:divId w:val="1716201253"/>
                <w:trHeight w:val="375"/>
              </w:trPr>
              <w:tc>
                <w:tcPr>
                  <w:tcW w:w="1024" w:type="dxa"/>
                  <w:vMerge/>
                  <w:shd w:val="clear" w:color="auto" w:fill="D9D9D9" w:themeFill="background1" w:themeFillShade="D9"/>
                  <w:vAlign w:val="center"/>
                </w:tcPr>
                <w:p w14:paraId="2C9828E4" w14:textId="77777777" w:rsidR="00FB5677" w:rsidRPr="00980ED5" w:rsidRDefault="00FB5677" w:rsidP="00FB5677">
                  <w:pPr>
                    <w:rPr>
                      <w:rFonts w:eastAsia="Times New Roman" w:cstheme="minorHAnsi"/>
                      <w:sz w:val="16"/>
                      <w:szCs w:val="16"/>
                      <w:lang w:val="en-US"/>
                    </w:rPr>
                  </w:pPr>
                </w:p>
              </w:tc>
              <w:tc>
                <w:tcPr>
                  <w:tcW w:w="1198" w:type="dxa"/>
                  <w:vAlign w:val="center"/>
                </w:tcPr>
                <w:p w14:paraId="64657643" w14:textId="02F02CA6" w:rsidR="00FB5677" w:rsidRDefault="00FB5677"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1.00 (95% CI 0.77-1.00)</w:t>
                  </w:r>
                </w:p>
              </w:tc>
              <w:tc>
                <w:tcPr>
                  <w:tcW w:w="1170" w:type="dxa"/>
                  <w:vMerge/>
                  <w:shd w:val="clear" w:color="auto" w:fill="F2F2F2" w:themeFill="background1" w:themeFillShade="F2"/>
                  <w:vAlign w:val="center"/>
                </w:tcPr>
                <w:p w14:paraId="2376D477" w14:textId="77777777" w:rsidR="00FB5677" w:rsidRPr="00980ED5" w:rsidRDefault="00FB5677" w:rsidP="00FB5677">
                  <w:pPr>
                    <w:jc w:val="center"/>
                    <w:rPr>
                      <w:rFonts w:cstheme="minorHAnsi"/>
                      <w:sz w:val="16"/>
                      <w:szCs w:val="16"/>
                      <w:lang w:val="en-US"/>
                    </w:rPr>
                  </w:pPr>
                </w:p>
              </w:tc>
              <w:tc>
                <w:tcPr>
                  <w:tcW w:w="805" w:type="dxa"/>
                  <w:shd w:val="clear" w:color="auto" w:fill="FFFFFF" w:themeFill="background1"/>
                  <w:vAlign w:val="center"/>
                </w:tcPr>
                <w:p w14:paraId="20C190D4" w14:textId="12DAF855" w:rsidR="00FB5677" w:rsidRPr="00980ED5" w:rsidRDefault="00FB5677"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0.79 (95% CI 0.54-0.94)</w:t>
                  </w:r>
                </w:p>
              </w:tc>
              <w:tc>
                <w:tcPr>
                  <w:tcW w:w="989" w:type="dxa"/>
                  <w:vMerge/>
                  <w:shd w:val="clear" w:color="auto" w:fill="F2F2F2" w:themeFill="background1" w:themeFillShade="F2"/>
                  <w:vAlign w:val="center"/>
                </w:tcPr>
                <w:p w14:paraId="3CDDE650" w14:textId="77777777" w:rsidR="00FB5677" w:rsidRPr="00980ED5" w:rsidRDefault="00FB5677" w:rsidP="00FB5677">
                  <w:pPr>
                    <w:jc w:val="center"/>
                    <w:rPr>
                      <w:rFonts w:cstheme="minorHAnsi"/>
                      <w:sz w:val="16"/>
                      <w:szCs w:val="16"/>
                      <w:lang w:val="en-US"/>
                    </w:rPr>
                  </w:pPr>
                </w:p>
              </w:tc>
              <w:tc>
                <w:tcPr>
                  <w:tcW w:w="934" w:type="dxa"/>
                  <w:vMerge/>
                  <w:shd w:val="clear" w:color="auto" w:fill="F2F2F2" w:themeFill="background1" w:themeFillShade="F2"/>
                  <w:vAlign w:val="center"/>
                </w:tcPr>
                <w:p w14:paraId="27D967FA" w14:textId="77777777" w:rsidR="00FB5677" w:rsidRPr="00980ED5" w:rsidRDefault="00FB5677" w:rsidP="00FB5677">
                  <w:pPr>
                    <w:jc w:val="center"/>
                    <w:rPr>
                      <w:rFonts w:cstheme="minorHAnsi"/>
                      <w:sz w:val="16"/>
                      <w:szCs w:val="16"/>
                      <w:lang w:val="en-US"/>
                    </w:rPr>
                  </w:pPr>
                </w:p>
              </w:tc>
              <w:tc>
                <w:tcPr>
                  <w:tcW w:w="820" w:type="dxa"/>
                  <w:vMerge/>
                  <w:shd w:val="clear" w:color="auto" w:fill="F2F2F2" w:themeFill="background1" w:themeFillShade="F2"/>
                  <w:vAlign w:val="center"/>
                </w:tcPr>
                <w:p w14:paraId="5A769E49" w14:textId="77777777" w:rsidR="00FB5677" w:rsidRPr="00980ED5" w:rsidRDefault="00FB5677" w:rsidP="00FB5677">
                  <w:pPr>
                    <w:jc w:val="center"/>
                    <w:rPr>
                      <w:rFonts w:cstheme="minorHAnsi"/>
                      <w:sz w:val="16"/>
                      <w:szCs w:val="16"/>
                      <w:lang w:val="en-US"/>
                    </w:rPr>
                  </w:pPr>
                </w:p>
              </w:tc>
            </w:tr>
            <w:tr w:rsidR="00FB5677" w:rsidRPr="005E1757" w14:paraId="26E4C157" w14:textId="77777777" w:rsidTr="00FB5677">
              <w:trPr>
                <w:divId w:val="1716201253"/>
                <w:trHeight w:val="452"/>
              </w:trPr>
              <w:tc>
                <w:tcPr>
                  <w:tcW w:w="1024" w:type="dxa"/>
                  <w:vMerge w:val="restart"/>
                  <w:shd w:val="clear" w:color="auto" w:fill="D9D9D9" w:themeFill="background1" w:themeFillShade="D9"/>
                  <w:vAlign w:val="center"/>
                </w:tcPr>
                <w:p w14:paraId="1EDE2DA0" w14:textId="21321EFE" w:rsidR="00FB5677" w:rsidRPr="00980ED5" w:rsidRDefault="00FB5677" w:rsidP="00FB5677">
                  <w:pPr>
                    <w:rPr>
                      <w:rFonts w:cstheme="minorHAnsi"/>
                      <w:sz w:val="16"/>
                      <w:szCs w:val="16"/>
                      <w:lang w:val="en-US"/>
                    </w:rPr>
                  </w:pPr>
                  <w:r w:rsidRPr="00980ED5">
                    <w:rPr>
                      <w:rFonts w:eastAsia="Times New Roman" w:cstheme="minorHAnsi"/>
                      <w:sz w:val="16"/>
                      <w:szCs w:val="16"/>
                      <w:lang w:val="en-US"/>
                    </w:rPr>
                    <w:t>Visibly clotted intra-cardiac blood (20-30 min CPR)</w:t>
                  </w:r>
                </w:p>
              </w:tc>
              <w:tc>
                <w:tcPr>
                  <w:tcW w:w="1198" w:type="dxa"/>
                  <w:shd w:val="clear" w:color="auto" w:fill="FFFFFF" w:themeFill="background1"/>
                  <w:vAlign w:val="center"/>
                </w:tcPr>
                <w:p w14:paraId="4C891FDA" w14:textId="759A713F" w:rsidR="00FB5677" w:rsidRPr="00980ED5" w:rsidRDefault="00867F2B" w:rsidP="00FB5677">
                  <w:pPr>
                    <w:jc w:val="center"/>
                    <w:rPr>
                      <w:rFonts w:cstheme="minorHAnsi"/>
                      <w:sz w:val="16"/>
                      <w:szCs w:val="16"/>
                      <w:lang w:val="en-US"/>
                    </w:rPr>
                  </w:pPr>
                  <w:r>
                    <w:rPr>
                      <w:rFonts w:cstheme="minorHAnsi"/>
                      <w:sz w:val="16"/>
                      <w:szCs w:val="16"/>
                      <w:lang w:val="en-US"/>
                    </w:rPr>
                    <w:t>Sn 0.00 (95% CI 0.00-0.46)</w:t>
                  </w:r>
                </w:p>
              </w:tc>
              <w:tc>
                <w:tcPr>
                  <w:tcW w:w="1170" w:type="dxa"/>
                  <w:vMerge w:val="restart"/>
                  <w:shd w:val="clear" w:color="auto" w:fill="F2F2F2" w:themeFill="background1" w:themeFillShade="F2"/>
                  <w:vAlign w:val="center"/>
                </w:tcPr>
                <w:p w14:paraId="4397C809" w14:textId="77777777" w:rsidR="00FB5677" w:rsidRPr="00980ED5" w:rsidRDefault="00FB5677" w:rsidP="00FB5677">
                  <w:pPr>
                    <w:jc w:val="center"/>
                    <w:rPr>
                      <w:rFonts w:cstheme="minorHAnsi"/>
                      <w:sz w:val="16"/>
                      <w:szCs w:val="16"/>
                      <w:lang w:val="en-US"/>
                    </w:rPr>
                  </w:pPr>
                </w:p>
              </w:tc>
              <w:tc>
                <w:tcPr>
                  <w:tcW w:w="805" w:type="dxa"/>
                  <w:shd w:val="clear" w:color="auto" w:fill="FFFFFF" w:themeFill="background1"/>
                  <w:vAlign w:val="center"/>
                </w:tcPr>
                <w:p w14:paraId="30E1D2F1" w14:textId="7092B33C" w:rsidR="00FB5677" w:rsidRPr="00980ED5" w:rsidRDefault="00FB5677" w:rsidP="00FB5677">
                  <w:pPr>
                    <w:jc w:val="center"/>
                    <w:rPr>
                      <w:rFonts w:cstheme="minorHAnsi"/>
                      <w:sz w:val="16"/>
                      <w:szCs w:val="16"/>
                      <w:lang w:val="en-US"/>
                    </w:rPr>
                  </w:pPr>
                  <w:r>
                    <w:rPr>
                      <w:rFonts w:cstheme="minorHAnsi"/>
                      <w:sz w:val="16"/>
                      <w:szCs w:val="16"/>
                      <w:lang w:val="en-US"/>
                    </w:rPr>
                    <w:t>Sn 0.00 (95% CI</w:t>
                  </w:r>
                  <w:r w:rsidR="00867F2B">
                    <w:rPr>
                      <w:rFonts w:cstheme="minorHAnsi"/>
                      <w:sz w:val="16"/>
                      <w:szCs w:val="16"/>
                      <w:lang w:val="en-US"/>
                    </w:rPr>
                    <w:t xml:space="preserve"> 0.00-0.84)</w:t>
                  </w:r>
                </w:p>
              </w:tc>
              <w:tc>
                <w:tcPr>
                  <w:tcW w:w="989" w:type="dxa"/>
                  <w:vMerge w:val="restart"/>
                  <w:shd w:val="clear" w:color="auto" w:fill="F2F2F2" w:themeFill="background1" w:themeFillShade="F2"/>
                  <w:vAlign w:val="center"/>
                </w:tcPr>
                <w:p w14:paraId="626640F0" w14:textId="77777777" w:rsidR="00FB5677" w:rsidRPr="00980ED5" w:rsidRDefault="00FB5677" w:rsidP="00FB5677">
                  <w:pPr>
                    <w:jc w:val="center"/>
                    <w:rPr>
                      <w:rFonts w:cstheme="minorHAnsi"/>
                      <w:sz w:val="16"/>
                      <w:szCs w:val="16"/>
                      <w:lang w:val="en-US"/>
                    </w:rPr>
                  </w:pPr>
                </w:p>
              </w:tc>
              <w:tc>
                <w:tcPr>
                  <w:tcW w:w="934" w:type="dxa"/>
                  <w:vMerge w:val="restart"/>
                  <w:shd w:val="clear" w:color="auto" w:fill="F2F2F2" w:themeFill="background1" w:themeFillShade="F2"/>
                  <w:vAlign w:val="center"/>
                </w:tcPr>
                <w:p w14:paraId="07D62BC8" w14:textId="77777777" w:rsidR="00FB5677" w:rsidRPr="00980ED5" w:rsidRDefault="00FB5677" w:rsidP="00FB5677">
                  <w:pPr>
                    <w:jc w:val="center"/>
                    <w:rPr>
                      <w:rFonts w:cstheme="minorHAnsi"/>
                      <w:sz w:val="16"/>
                      <w:szCs w:val="16"/>
                      <w:lang w:val="en-US"/>
                    </w:rPr>
                  </w:pPr>
                </w:p>
              </w:tc>
              <w:tc>
                <w:tcPr>
                  <w:tcW w:w="820" w:type="dxa"/>
                  <w:vMerge w:val="restart"/>
                  <w:shd w:val="clear" w:color="auto" w:fill="F2F2F2" w:themeFill="background1" w:themeFillShade="F2"/>
                  <w:vAlign w:val="center"/>
                </w:tcPr>
                <w:p w14:paraId="3E5A3D0C" w14:textId="77777777" w:rsidR="00FB5677" w:rsidRPr="00980ED5" w:rsidRDefault="00FB5677" w:rsidP="00FB5677">
                  <w:pPr>
                    <w:jc w:val="center"/>
                    <w:rPr>
                      <w:rFonts w:cstheme="minorHAnsi"/>
                      <w:sz w:val="16"/>
                      <w:szCs w:val="16"/>
                      <w:lang w:val="en-US"/>
                    </w:rPr>
                  </w:pPr>
                </w:p>
              </w:tc>
            </w:tr>
            <w:tr w:rsidR="00FB5677" w:rsidRPr="005E1757" w14:paraId="6AC0D47D" w14:textId="77777777" w:rsidTr="00FB5677">
              <w:trPr>
                <w:divId w:val="1716201253"/>
                <w:trHeight w:val="452"/>
              </w:trPr>
              <w:tc>
                <w:tcPr>
                  <w:tcW w:w="1024" w:type="dxa"/>
                  <w:vMerge/>
                  <w:shd w:val="clear" w:color="auto" w:fill="D9D9D9" w:themeFill="background1" w:themeFillShade="D9"/>
                  <w:vAlign w:val="center"/>
                </w:tcPr>
                <w:p w14:paraId="7976BD94" w14:textId="77777777" w:rsidR="00FB5677" w:rsidRPr="00980ED5" w:rsidRDefault="00FB5677" w:rsidP="00FB5677">
                  <w:pPr>
                    <w:rPr>
                      <w:rFonts w:eastAsia="Times New Roman" w:cstheme="minorHAnsi"/>
                      <w:sz w:val="16"/>
                      <w:szCs w:val="16"/>
                      <w:lang w:val="en-US"/>
                    </w:rPr>
                  </w:pPr>
                </w:p>
              </w:tc>
              <w:tc>
                <w:tcPr>
                  <w:tcW w:w="1198" w:type="dxa"/>
                  <w:shd w:val="clear" w:color="auto" w:fill="FFFFFF" w:themeFill="background1"/>
                  <w:vAlign w:val="center"/>
                </w:tcPr>
                <w:p w14:paraId="5B53DC5D" w14:textId="4AC8DF94" w:rsidR="00FB5677" w:rsidRPr="00980ED5" w:rsidRDefault="00867F2B"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0.21 (95% CI 0.05-0.51)</w:t>
                  </w:r>
                </w:p>
              </w:tc>
              <w:tc>
                <w:tcPr>
                  <w:tcW w:w="1170" w:type="dxa"/>
                  <w:vMerge/>
                  <w:shd w:val="clear" w:color="auto" w:fill="F2F2F2" w:themeFill="background1" w:themeFillShade="F2"/>
                  <w:vAlign w:val="center"/>
                </w:tcPr>
                <w:p w14:paraId="3B39B088" w14:textId="77777777" w:rsidR="00FB5677" w:rsidRPr="00980ED5" w:rsidRDefault="00FB5677" w:rsidP="00FB5677">
                  <w:pPr>
                    <w:jc w:val="center"/>
                    <w:rPr>
                      <w:rFonts w:cstheme="minorHAnsi"/>
                      <w:sz w:val="16"/>
                      <w:szCs w:val="16"/>
                      <w:lang w:val="en-US"/>
                    </w:rPr>
                  </w:pPr>
                </w:p>
              </w:tc>
              <w:tc>
                <w:tcPr>
                  <w:tcW w:w="805" w:type="dxa"/>
                  <w:shd w:val="clear" w:color="auto" w:fill="FFFFFF" w:themeFill="background1"/>
                  <w:vAlign w:val="center"/>
                </w:tcPr>
                <w:p w14:paraId="2F361598" w14:textId="1067C340" w:rsidR="00FB5677" w:rsidRPr="00980ED5" w:rsidRDefault="00867F2B"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0.45 (95% CI 0.23-0.68)</w:t>
                  </w:r>
                </w:p>
              </w:tc>
              <w:tc>
                <w:tcPr>
                  <w:tcW w:w="989" w:type="dxa"/>
                  <w:vMerge/>
                  <w:shd w:val="clear" w:color="auto" w:fill="F2F2F2" w:themeFill="background1" w:themeFillShade="F2"/>
                  <w:vAlign w:val="center"/>
                </w:tcPr>
                <w:p w14:paraId="48E726EF" w14:textId="77777777" w:rsidR="00FB5677" w:rsidRPr="00980ED5" w:rsidRDefault="00FB5677" w:rsidP="00FB5677">
                  <w:pPr>
                    <w:jc w:val="center"/>
                    <w:rPr>
                      <w:rFonts w:cstheme="minorHAnsi"/>
                      <w:sz w:val="16"/>
                      <w:szCs w:val="16"/>
                      <w:lang w:val="en-US"/>
                    </w:rPr>
                  </w:pPr>
                </w:p>
              </w:tc>
              <w:tc>
                <w:tcPr>
                  <w:tcW w:w="934" w:type="dxa"/>
                  <w:vMerge/>
                  <w:shd w:val="clear" w:color="auto" w:fill="F2F2F2" w:themeFill="background1" w:themeFillShade="F2"/>
                  <w:vAlign w:val="center"/>
                </w:tcPr>
                <w:p w14:paraId="66CD79EF" w14:textId="77777777" w:rsidR="00FB5677" w:rsidRPr="00980ED5" w:rsidRDefault="00FB5677" w:rsidP="00FB5677">
                  <w:pPr>
                    <w:jc w:val="center"/>
                    <w:rPr>
                      <w:rFonts w:cstheme="minorHAnsi"/>
                      <w:sz w:val="16"/>
                      <w:szCs w:val="16"/>
                      <w:lang w:val="en-US"/>
                    </w:rPr>
                  </w:pPr>
                </w:p>
              </w:tc>
              <w:tc>
                <w:tcPr>
                  <w:tcW w:w="820" w:type="dxa"/>
                  <w:vMerge/>
                  <w:shd w:val="clear" w:color="auto" w:fill="F2F2F2" w:themeFill="background1" w:themeFillShade="F2"/>
                  <w:vAlign w:val="center"/>
                </w:tcPr>
                <w:p w14:paraId="73CBC13A" w14:textId="77777777" w:rsidR="00FB5677" w:rsidRPr="00980ED5" w:rsidRDefault="00FB5677" w:rsidP="00FB5677">
                  <w:pPr>
                    <w:jc w:val="center"/>
                    <w:rPr>
                      <w:rFonts w:cstheme="minorHAnsi"/>
                      <w:sz w:val="16"/>
                      <w:szCs w:val="16"/>
                      <w:lang w:val="en-US"/>
                    </w:rPr>
                  </w:pPr>
                </w:p>
              </w:tc>
            </w:tr>
            <w:tr w:rsidR="00FB5677" w14:paraId="2311D300" w14:textId="77777777" w:rsidTr="00FB5677">
              <w:trPr>
                <w:divId w:val="1716201253"/>
                <w:trHeight w:val="452"/>
              </w:trPr>
              <w:tc>
                <w:tcPr>
                  <w:tcW w:w="1024" w:type="dxa"/>
                  <w:vMerge w:val="restart"/>
                  <w:shd w:val="clear" w:color="auto" w:fill="D9D9D9" w:themeFill="background1" w:themeFillShade="D9"/>
                  <w:vAlign w:val="center"/>
                </w:tcPr>
                <w:p w14:paraId="7BA374CA" w14:textId="1ADBA867" w:rsidR="00FB5677" w:rsidRPr="00980ED5" w:rsidRDefault="00FB5677" w:rsidP="00FB5677">
                  <w:pPr>
                    <w:rPr>
                      <w:rFonts w:cstheme="minorHAnsi"/>
                      <w:sz w:val="16"/>
                      <w:szCs w:val="16"/>
                      <w:lang w:val="en-US"/>
                    </w:rPr>
                  </w:pPr>
                  <w:r w:rsidRPr="00980ED5">
                    <w:rPr>
                      <w:rFonts w:eastAsia="Times New Roman" w:cstheme="minorHAnsi"/>
                      <w:sz w:val="16"/>
                      <w:szCs w:val="16"/>
                      <w:lang w:val="en-US"/>
                    </w:rPr>
                    <w:t xml:space="preserve">Sonographic evidence treatable pathology </w:t>
                  </w:r>
                </w:p>
              </w:tc>
              <w:tc>
                <w:tcPr>
                  <w:tcW w:w="1198" w:type="dxa"/>
                  <w:vAlign w:val="center"/>
                </w:tcPr>
                <w:p w14:paraId="5602F9D1" w14:textId="26DBA690" w:rsidR="00FB5677" w:rsidRPr="00980ED5" w:rsidRDefault="00867F2B" w:rsidP="00FB5677">
                  <w:pPr>
                    <w:jc w:val="center"/>
                    <w:rPr>
                      <w:rFonts w:cstheme="minorHAnsi"/>
                      <w:sz w:val="16"/>
                      <w:szCs w:val="16"/>
                      <w:lang w:val="en-US"/>
                    </w:rPr>
                  </w:pPr>
                  <w:r>
                    <w:rPr>
                      <w:rFonts w:cstheme="minorHAnsi"/>
                      <w:sz w:val="16"/>
                      <w:szCs w:val="16"/>
                      <w:lang w:val="en-US"/>
                    </w:rPr>
                    <w:t>Sn range 0.00 to 1.00</w:t>
                  </w:r>
                </w:p>
              </w:tc>
              <w:tc>
                <w:tcPr>
                  <w:tcW w:w="1170" w:type="dxa"/>
                  <w:vAlign w:val="center"/>
                </w:tcPr>
                <w:p w14:paraId="69CAE45A" w14:textId="5ADA56BF" w:rsidR="00FB5677" w:rsidRPr="00980ED5" w:rsidRDefault="00867F2B" w:rsidP="00FB5677">
                  <w:pPr>
                    <w:jc w:val="center"/>
                    <w:rPr>
                      <w:rFonts w:cstheme="minorHAnsi"/>
                      <w:sz w:val="16"/>
                      <w:szCs w:val="16"/>
                      <w:lang w:val="en-US"/>
                    </w:rPr>
                  </w:pPr>
                  <w:r>
                    <w:rPr>
                      <w:rFonts w:cstheme="minorHAnsi"/>
                      <w:sz w:val="16"/>
                      <w:szCs w:val="16"/>
                      <w:lang w:val="en-US"/>
                    </w:rPr>
                    <w:t>Sn range 0.03 to 0.04</w:t>
                  </w:r>
                </w:p>
              </w:tc>
              <w:tc>
                <w:tcPr>
                  <w:tcW w:w="805" w:type="dxa"/>
                  <w:vAlign w:val="center"/>
                </w:tcPr>
                <w:p w14:paraId="5CBE5DAC" w14:textId="5DCE25B9" w:rsidR="00FB5677" w:rsidRPr="00980ED5" w:rsidRDefault="00867F2B" w:rsidP="00FB5677">
                  <w:pPr>
                    <w:jc w:val="center"/>
                    <w:rPr>
                      <w:rFonts w:cstheme="minorHAnsi"/>
                      <w:sz w:val="16"/>
                      <w:szCs w:val="16"/>
                      <w:lang w:val="en-US"/>
                    </w:rPr>
                  </w:pPr>
                  <w:r>
                    <w:rPr>
                      <w:rFonts w:cstheme="minorHAnsi"/>
                      <w:sz w:val="16"/>
                      <w:szCs w:val="16"/>
                      <w:lang w:val="en-US"/>
                    </w:rPr>
                    <w:t>Sn range 0.00 to 0.15</w:t>
                  </w:r>
                </w:p>
              </w:tc>
              <w:tc>
                <w:tcPr>
                  <w:tcW w:w="989" w:type="dxa"/>
                  <w:vMerge w:val="restart"/>
                  <w:shd w:val="clear" w:color="auto" w:fill="F2F2F2" w:themeFill="background1" w:themeFillShade="F2"/>
                  <w:vAlign w:val="center"/>
                </w:tcPr>
                <w:p w14:paraId="0E1C8726" w14:textId="77777777" w:rsidR="00FB5677" w:rsidRPr="00980ED5" w:rsidRDefault="00FB5677" w:rsidP="00FB5677">
                  <w:pPr>
                    <w:jc w:val="center"/>
                    <w:rPr>
                      <w:rFonts w:cstheme="minorHAnsi"/>
                      <w:sz w:val="16"/>
                      <w:szCs w:val="16"/>
                      <w:lang w:val="en-US"/>
                    </w:rPr>
                  </w:pPr>
                </w:p>
              </w:tc>
              <w:tc>
                <w:tcPr>
                  <w:tcW w:w="934" w:type="dxa"/>
                  <w:vMerge w:val="restart"/>
                  <w:shd w:val="clear" w:color="auto" w:fill="F2F2F2" w:themeFill="background1" w:themeFillShade="F2"/>
                  <w:vAlign w:val="center"/>
                </w:tcPr>
                <w:p w14:paraId="77797359" w14:textId="77777777" w:rsidR="00FB5677" w:rsidRPr="00980ED5" w:rsidRDefault="00FB5677" w:rsidP="00FB5677">
                  <w:pPr>
                    <w:jc w:val="center"/>
                    <w:rPr>
                      <w:rFonts w:cstheme="minorHAnsi"/>
                      <w:sz w:val="16"/>
                      <w:szCs w:val="16"/>
                      <w:lang w:val="en-US"/>
                    </w:rPr>
                  </w:pPr>
                </w:p>
              </w:tc>
              <w:tc>
                <w:tcPr>
                  <w:tcW w:w="820" w:type="dxa"/>
                  <w:vMerge w:val="restart"/>
                  <w:shd w:val="clear" w:color="auto" w:fill="F2F2F2" w:themeFill="background1" w:themeFillShade="F2"/>
                  <w:vAlign w:val="center"/>
                </w:tcPr>
                <w:p w14:paraId="094B2688" w14:textId="77777777" w:rsidR="00FB5677" w:rsidRPr="00980ED5" w:rsidRDefault="00FB5677" w:rsidP="00FB5677">
                  <w:pPr>
                    <w:jc w:val="center"/>
                    <w:rPr>
                      <w:rFonts w:cstheme="minorHAnsi"/>
                      <w:sz w:val="16"/>
                      <w:szCs w:val="16"/>
                      <w:lang w:val="en-US"/>
                    </w:rPr>
                  </w:pPr>
                </w:p>
              </w:tc>
            </w:tr>
            <w:tr w:rsidR="00FB5677" w14:paraId="25680D13" w14:textId="77777777" w:rsidTr="00FB5677">
              <w:trPr>
                <w:divId w:val="1716201253"/>
                <w:trHeight w:val="452"/>
              </w:trPr>
              <w:tc>
                <w:tcPr>
                  <w:tcW w:w="1024" w:type="dxa"/>
                  <w:vMerge/>
                  <w:shd w:val="clear" w:color="auto" w:fill="D9D9D9" w:themeFill="background1" w:themeFillShade="D9"/>
                  <w:vAlign w:val="center"/>
                </w:tcPr>
                <w:p w14:paraId="0D6642A2" w14:textId="77777777" w:rsidR="00FB5677" w:rsidRPr="00980ED5" w:rsidRDefault="00FB5677" w:rsidP="00FB5677">
                  <w:pPr>
                    <w:rPr>
                      <w:rFonts w:eastAsia="Times New Roman" w:cstheme="minorHAnsi"/>
                      <w:sz w:val="16"/>
                      <w:szCs w:val="16"/>
                      <w:lang w:val="en-US"/>
                    </w:rPr>
                  </w:pPr>
                </w:p>
              </w:tc>
              <w:tc>
                <w:tcPr>
                  <w:tcW w:w="1198" w:type="dxa"/>
                  <w:vAlign w:val="center"/>
                </w:tcPr>
                <w:p w14:paraId="67EF5B0F" w14:textId="77777777" w:rsidR="00FB5677" w:rsidRDefault="00FB5677"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range</w:t>
                  </w:r>
                </w:p>
                <w:p w14:paraId="23ECADF4" w14:textId="64852AAF" w:rsidR="00FB5677" w:rsidRDefault="00FB5677" w:rsidP="00FB5677">
                  <w:pPr>
                    <w:jc w:val="center"/>
                    <w:rPr>
                      <w:rFonts w:cstheme="minorHAnsi"/>
                      <w:sz w:val="16"/>
                      <w:szCs w:val="16"/>
                      <w:lang w:val="en-US"/>
                    </w:rPr>
                  </w:pPr>
                  <w:r>
                    <w:rPr>
                      <w:rFonts w:cstheme="minorHAnsi"/>
                      <w:sz w:val="16"/>
                      <w:szCs w:val="16"/>
                      <w:lang w:val="en-US"/>
                    </w:rPr>
                    <w:t>0.84 to 0.94</w:t>
                  </w:r>
                </w:p>
              </w:tc>
              <w:tc>
                <w:tcPr>
                  <w:tcW w:w="1170" w:type="dxa"/>
                  <w:vAlign w:val="center"/>
                </w:tcPr>
                <w:p w14:paraId="63C36C6A" w14:textId="77777777" w:rsidR="00FB5677" w:rsidRDefault="00FB5677"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range</w:t>
                  </w:r>
                </w:p>
                <w:p w14:paraId="49DA2356" w14:textId="5B230D7A" w:rsidR="00FB5677" w:rsidRDefault="00FB5677" w:rsidP="00FB5677">
                  <w:pPr>
                    <w:jc w:val="center"/>
                    <w:rPr>
                      <w:rFonts w:cstheme="minorHAnsi"/>
                      <w:sz w:val="16"/>
                      <w:szCs w:val="16"/>
                      <w:lang w:val="en-US"/>
                    </w:rPr>
                  </w:pPr>
                  <w:r>
                    <w:rPr>
                      <w:rFonts w:cstheme="minorHAnsi"/>
                      <w:sz w:val="16"/>
                      <w:szCs w:val="16"/>
                      <w:lang w:val="en-US"/>
                    </w:rPr>
                    <w:t>0.95 to 0.99</w:t>
                  </w:r>
                </w:p>
              </w:tc>
              <w:tc>
                <w:tcPr>
                  <w:tcW w:w="805" w:type="dxa"/>
                  <w:vAlign w:val="center"/>
                </w:tcPr>
                <w:p w14:paraId="6AC8DB88" w14:textId="77777777" w:rsidR="00FB5677" w:rsidRDefault="00FB5677" w:rsidP="00FB5677">
                  <w:pPr>
                    <w:jc w:val="center"/>
                    <w:rPr>
                      <w:rFonts w:cstheme="minorHAnsi"/>
                      <w:sz w:val="16"/>
                      <w:szCs w:val="16"/>
                      <w:lang w:val="en-US"/>
                    </w:rPr>
                  </w:pPr>
                  <w:proofErr w:type="spellStart"/>
                  <w:r>
                    <w:rPr>
                      <w:rFonts w:cstheme="minorHAnsi"/>
                      <w:sz w:val="16"/>
                      <w:szCs w:val="16"/>
                      <w:lang w:val="en-US"/>
                    </w:rPr>
                    <w:t>Sp</w:t>
                  </w:r>
                  <w:proofErr w:type="spellEnd"/>
                  <w:r>
                    <w:rPr>
                      <w:rFonts w:cstheme="minorHAnsi"/>
                      <w:sz w:val="16"/>
                      <w:szCs w:val="16"/>
                      <w:lang w:val="en-US"/>
                    </w:rPr>
                    <w:t xml:space="preserve"> range</w:t>
                  </w:r>
                </w:p>
                <w:p w14:paraId="2716EF62" w14:textId="369AE4EC" w:rsidR="00FB5677" w:rsidRDefault="00FB5677" w:rsidP="00FB5677">
                  <w:pPr>
                    <w:jc w:val="center"/>
                    <w:rPr>
                      <w:rFonts w:cstheme="minorHAnsi"/>
                      <w:sz w:val="16"/>
                      <w:szCs w:val="16"/>
                      <w:lang w:val="en-US"/>
                    </w:rPr>
                  </w:pPr>
                  <w:r>
                    <w:rPr>
                      <w:rFonts w:cstheme="minorHAnsi"/>
                      <w:sz w:val="16"/>
                      <w:szCs w:val="16"/>
                      <w:lang w:val="en-US"/>
                    </w:rPr>
                    <w:t>0.89 to 0.98</w:t>
                  </w:r>
                </w:p>
              </w:tc>
              <w:tc>
                <w:tcPr>
                  <w:tcW w:w="989" w:type="dxa"/>
                  <w:vMerge/>
                  <w:shd w:val="clear" w:color="auto" w:fill="F2F2F2" w:themeFill="background1" w:themeFillShade="F2"/>
                  <w:vAlign w:val="center"/>
                </w:tcPr>
                <w:p w14:paraId="35EA54B9" w14:textId="77777777" w:rsidR="00FB5677" w:rsidRPr="00980ED5" w:rsidRDefault="00FB5677" w:rsidP="00FB5677">
                  <w:pPr>
                    <w:jc w:val="center"/>
                    <w:rPr>
                      <w:rFonts w:cstheme="minorHAnsi"/>
                      <w:sz w:val="16"/>
                      <w:szCs w:val="16"/>
                      <w:lang w:val="en-US"/>
                    </w:rPr>
                  </w:pPr>
                </w:p>
              </w:tc>
              <w:tc>
                <w:tcPr>
                  <w:tcW w:w="934" w:type="dxa"/>
                  <w:vMerge/>
                  <w:shd w:val="clear" w:color="auto" w:fill="F2F2F2" w:themeFill="background1" w:themeFillShade="F2"/>
                  <w:vAlign w:val="center"/>
                </w:tcPr>
                <w:p w14:paraId="79C11A0A" w14:textId="77777777" w:rsidR="00FB5677" w:rsidRPr="00980ED5" w:rsidRDefault="00FB5677" w:rsidP="00FB5677">
                  <w:pPr>
                    <w:jc w:val="center"/>
                    <w:rPr>
                      <w:rFonts w:cstheme="minorHAnsi"/>
                      <w:sz w:val="16"/>
                      <w:szCs w:val="16"/>
                      <w:lang w:val="en-US"/>
                    </w:rPr>
                  </w:pPr>
                </w:p>
              </w:tc>
              <w:tc>
                <w:tcPr>
                  <w:tcW w:w="820" w:type="dxa"/>
                  <w:vMerge/>
                  <w:shd w:val="clear" w:color="auto" w:fill="F2F2F2" w:themeFill="background1" w:themeFillShade="F2"/>
                  <w:vAlign w:val="center"/>
                </w:tcPr>
                <w:p w14:paraId="0010F3DD" w14:textId="77777777" w:rsidR="00FB5677" w:rsidRPr="00980ED5" w:rsidRDefault="00FB5677" w:rsidP="00FB5677">
                  <w:pPr>
                    <w:jc w:val="center"/>
                    <w:rPr>
                      <w:rFonts w:cstheme="minorHAnsi"/>
                      <w:sz w:val="16"/>
                      <w:szCs w:val="16"/>
                      <w:lang w:val="en-US"/>
                    </w:rPr>
                  </w:pPr>
                </w:p>
              </w:tc>
            </w:tr>
          </w:tbl>
          <w:p w14:paraId="6D1CBC16" w14:textId="77777777" w:rsidR="00980ED5" w:rsidRDefault="00980ED5" w:rsidP="00CF0700">
            <w:pPr>
              <w:divId w:val="1716201253"/>
              <w:rPr>
                <w:rFonts w:cstheme="minorHAnsi"/>
                <w:sz w:val="20"/>
                <w:szCs w:val="20"/>
                <w:lang w:val="en-US"/>
              </w:rPr>
            </w:pPr>
          </w:p>
          <w:p w14:paraId="00647632" w14:textId="77777777" w:rsidR="00980ED5" w:rsidRDefault="00980ED5" w:rsidP="00CF0700">
            <w:pPr>
              <w:divId w:val="1716201253"/>
              <w:rPr>
                <w:rFonts w:cstheme="minorHAnsi"/>
                <w:sz w:val="20"/>
                <w:szCs w:val="20"/>
                <w:lang w:val="en-US"/>
              </w:rPr>
            </w:pPr>
          </w:p>
          <w:p w14:paraId="6CCADAB5" w14:textId="02688FE2" w:rsidR="00980ED5" w:rsidRPr="00AB1278" w:rsidRDefault="00980ED5" w:rsidP="00CF0700">
            <w:pPr>
              <w:divId w:val="1716201253"/>
              <w:rPr>
                <w:rFonts w:cstheme="minorHAnsi"/>
                <w:sz w:val="20"/>
                <w:szCs w:val="20"/>
                <w:lang w:val="en-US"/>
              </w:rPr>
            </w:pP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537E2" w14:textId="66B0D0B8" w:rsidR="003C25B6" w:rsidRDefault="00F76C59">
            <w:pPr>
              <w:divId w:val="1184974627"/>
              <w:rPr>
                <w:rFonts w:ascii="Calibri" w:eastAsia="Times New Roman" w:hAnsi="Calibri" w:cs="Calibri"/>
                <w:sz w:val="20"/>
                <w:szCs w:val="20"/>
                <w:lang w:val="en-US"/>
              </w:rPr>
            </w:pPr>
            <w:r>
              <w:rPr>
                <w:rFonts w:ascii="Calibri" w:eastAsia="Times New Roman" w:hAnsi="Calibri" w:cs="Calibri"/>
                <w:sz w:val="20"/>
                <w:szCs w:val="20"/>
                <w:lang w:val="en-US"/>
              </w:rPr>
              <w:lastRenderedPageBreak/>
              <w:t xml:space="preserve">When considering prognostic tests that influence the decision to continue or terminate resuscitation, it is helpful to consider the body of work on the Universal Termination of Resuscitation (TOR) guidelines. </w:t>
            </w:r>
            <w:r w:rsidR="00A55646">
              <w:rPr>
                <w:rFonts w:ascii="Calibri" w:eastAsia="Times New Roman" w:hAnsi="Calibri" w:cs="Calibri"/>
                <w:sz w:val="20"/>
                <w:szCs w:val="20"/>
                <w:lang w:val="en-US"/>
              </w:rPr>
              <w:t xml:space="preserve">Universal TOR rules have approximately a 0.5% false positive rate (erroneously recommending termination in patients who would have otherwise survived). (Morrison 2006 478) </w:t>
            </w:r>
          </w:p>
          <w:p w14:paraId="1A64944B" w14:textId="27F4B8AB" w:rsidR="00A55646" w:rsidRPr="00AB1278" w:rsidRDefault="00A55646">
            <w:pPr>
              <w:divId w:val="1184974627"/>
              <w:rPr>
                <w:rFonts w:ascii="Calibri" w:eastAsia="Times New Roman" w:hAnsi="Calibri" w:cs="Calibri"/>
                <w:sz w:val="20"/>
                <w:szCs w:val="20"/>
                <w:lang w:val="en-US"/>
              </w:rPr>
            </w:pPr>
            <w:r>
              <w:rPr>
                <w:rFonts w:ascii="Calibri" w:eastAsia="Times New Roman" w:hAnsi="Calibri" w:cs="Calibri"/>
                <w:sz w:val="20"/>
                <w:szCs w:val="20"/>
                <w:lang w:val="en-US"/>
              </w:rPr>
              <w:t xml:space="preserve">It is generally considered more acceptable to continue resuscitation efforts that prove futile than to erroneously terminate resuscitation in a patient who would have otherwise survived. </w:t>
            </w:r>
          </w:p>
          <w:p w14:paraId="274F80D3" w14:textId="77777777" w:rsidR="000526C3" w:rsidRPr="00AB1278" w:rsidRDefault="000526C3" w:rsidP="003C25B6">
            <w:pPr>
              <w:rPr>
                <w:rFonts w:ascii="Calibri" w:eastAsia="Times New Roman" w:hAnsi="Calibri" w:cs="Calibri"/>
                <w:sz w:val="16"/>
                <w:szCs w:val="16"/>
                <w:lang w:val="en-US"/>
              </w:rPr>
            </w:pPr>
          </w:p>
        </w:tc>
      </w:tr>
      <w:tr w:rsidR="000526C3" w:rsidRPr="005E1757" w14:paraId="3E9D5683"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77777777" w:rsidR="000526C3" w:rsidRPr="00AB1278" w:rsidRDefault="00045AFF">
            <w:pPr>
              <w:pStyle w:val="Heading2"/>
              <w:spacing w:before="0" w:beforeAutospacing="0" w:after="0" w:afterAutospacing="0"/>
              <w:divId w:val="1120804374"/>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t>Undesirable Effects</w:t>
            </w:r>
          </w:p>
          <w:p w14:paraId="2BB7A0B7" w14:textId="77777777" w:rsidR="000526C3" w:rsidRPr="00AB1278" w:rsidRDefault="00045AFF">
            <w:pPr>
              <w:pStyle w:val="Subtitle1"/>
              <w:spacing w:before="0" w:beforeAutospacing="0" w:after="0" w:afterAutospacing="0"/>
              <w:divId w:val="1120804374"/>
              <w:rPr>
                <w:rFonts w:ascii="Calibri" w:hAnsi="Calibri" w:cs="Calibri"/>
                <w:color w:val="FFFFFF"/>
                <w:sz w:val="16"/>
                <w:szCs w:val="16"/>
                <w:lang w:val="en-US"/>
              </w:rPr>
            </w:pPr>
            <w:r w:rsidRPr="00AB1278">
              <w:rPr>
                <w:rFonts w:ascii="Calibri" w:hAnsi="Calibri" w:cs="Calibri"/>
                <w:color w:val="FFFFFF"/>
                <w:sz w:val="16"/>
                <w:szCs w:val="16"/>
                <w:lang w:val="en-US"/>
              </w:rPr>
              <w:t>How substantial are the undesirable anticipated effects?</w:t>
            </w:r>
          </w:p>
        </w:tc>
      </w:tr>
      <w:tr w:rsidR="0076449D" w:rsidRPr="00AB1278" w14:paraId="3FAE52C9"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AB1278" w:rsidRDefault="00045AFF">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Judgement</w:t>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AB1278" w:rsidRDefault="00045AFF">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Research evidence</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AB1278" w:rsidRDefault="00045AFF">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Additional considerations</w:t>
            </w:r>
          </w:p>
        </w:tc>
      </w:tr>
      <w:tr w:rsidR="00A55646" w:rsidRPr="005E1757" w14:paraId="3A0E4062" w14:textId="77777777" w:rsidTr="00A55646">
        <w:trPr>
          <w:divId w:val="1347438940"/>
          <w:trHeight w:val="1045"/>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AAC1AA" w14:textId="0AB6B378" w:rsidR="00A55646" w:rsidRPr="00AB1278" w:rsidRDefault="00A55646" w:rsidP="00A55646">
            <w:pPr>
              <w:divId w:val="1732341283"/>
              <w:rPr>
                <w:rFonts w:ascii="Calibri" w:eastAsia="Times New Roman" w:hAnsi="Calibri" w:cs="Calibri"/>
                <w:sz w:val="16"/>
                <w:szCs w:val="16"/>
                <w:lang w:val="en-US"/>
              </w:rPr>
            </w:pP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Large</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 xml:space="preserve">○ </w:t>
            </w:r>
            <w:r w:rsidRPr="00AB1278">
              <w:rPr>
                <w:rStyle w:val="ep-radiobuttonlabel"/>
                <w:rFonts w:ascii="Calibri" w:eastAsia="Times New Roman" w:hAnsi="Calibri" w:cs="Calibri"/>
                <w:sz w:val="16"/>
                <w:szCs w:val="16"/>
                <w:lang w:val="en-US"/>
              </w:rPr>
              <w:t>Moderate</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Small</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Trivial</w:t>
            </w:r>
            <w:r w:rsidRPr="00AB1278">
              <w:rPr>
                <w:rFonts w:ascii="Calibri" w:eastAsia="Times New Roman" w:hAnsi="Calibri" w:cs="Calibri"/>
                <w:sz w:val="16"/>
                <w:szCs w:val="16"/>
                <w:lang w:val="en-US"/>
              </w:rPr>
              <w:br/>
            </w:r>
            <w:r w:rsidRPr="00AB1278">
              <w:rPr>
                <w:rStyle w:val="unchecked-marker"/>
                <w:rFonts w:ascii="Calibri" w:hAnsi="Calibri" w:cs="Calibri"/>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b/>
                <w:sz w:val="16"/>
                <w:szCs w:val="16"/>
                <w:lang w:val="en-US"/>
              </w:rPr>
              <w:t>Varies</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Don't know</w:t>
            </w:r>
            <w:r w:rsidRPr="00AB1278">
              <w:rPr>
                <w:rFonts w:ascii="Calibri" w:eastAsia="Times New Roman" w:hAnsi="Calibri" w:cs="Calibri"/>
                <w:sz w:val="16"/>
                <w:szCs w:val="16"/>
                <w:lang w:val="en-US"/>
              </w:rPr>
              <w:br/>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72C471" w14:textId="267375D5" w:rsidR="00A55646" w:rsidRDefault="00A55646" w:rsidP="00A55646">
            <w:pPr>
              <w:spacing w:before="100" w:beforeAutospacing="1" w:after="100" w:afterAutospacing="1" w:line="240" w:lineRule="auto"/>
              <w:divId w:val="819886302"/>
              <w:rPr>
                <w:rFonts w:eastAsia="Times New Roman" w:cstheme="minorHAnsi"/>
                <w:sz w:val="20"/>
                <w:szCs w:val="20"/>
                <w:lang w:val="en-US"/>
              </w:rPr>
            </w:pPr>
            <w:r w:rsidRPr="00AB1278">
              <w:rPr>
                <w:rFonts w:eastAsia="Times New Roman" w:cstheme="minorHAnsi"/>
                <w:sz w:val="20"/>
                <w:szCs w:val="20"/>
                <w:lang w:val="en-US"/>
              </w:rPr>
              <w:t>The primary undesirable effect is falsely interpreting sonographic findings or overestimating the prognostic strength of sonographic findings during the course of resuscitation. This could either result in continuing futile resuscitation efforts or prematurely terminating resuscitation in patients that could have otherwise survived. The additional time spent continuing otherwise futile resuscitation efforts is likely a small incremental burden of resource utilization. Whereas is it very undesirable to prematurely terminate resuscitation in patients that could have otherwise survived.</w:t>
            </w:r>
          </w:p>
          <w:p w14:paraId="67D5ECC6" w14:textId="4E98B8E3" w:rsidR="00A55646" w:rsidRDefault="00A55646" w:rsidP="00A55646">
            <w:pPr>
              <w:spacing w:before="100" w:beforeAutospacing="1" w:after="100" w:afterAutospacing="1" w:line="240" w:lineRule="auto"/>
              <w:divId w:val="819886302"/>
              <w:rPr>
                <w:rFonts w:cstheme="minorHAnsi"/>
                <w:sz w:val="20"/>
                <w:szCs w:val="20"/>
                <w:lang w:val="en-US"/>
              </w:rPr>
            </w:pPr>
            <w:r w:rsidRPr="00AB1278">
              <w:rPr>
                <w:rFonts w:cstheme="minorHAnsi"/>
                <w:sz w:val="20"/>
                <w:szCs w:val="20"/>
                <w:lang w:val="en-US"/>
              </w:rPr>
              <w:t xml:space="preserve">We found wide variability in both the point estimates and certainty around point estimates to prognosticate clinical outcomes. </w:t>
            </w:r>
          </w:p>
          <w:p w14:paraId="53A80EC2" w14:textId="401D940A" w:rsidR="00A55646" w:rsidRPr="00890C4A" w:rsidRDefault="00A55646" w:rsidP="00A55646">
            <w:pPr>
              <w:spacing w:before="100" w:beforeAutospacing="1" w:after="100" w:afterAutospacing="1" w:line="240" w:lineRule="auto"/>
              <w:divId w:val="819886302"/>
              <w:rPr>
                <w:rFonts w:cstheme="minorHAnsi"/>
                <w:sz w:val="20"/>
                <w:szCs w:val="20"/>
                <w:lang w:val="en-US"/>
              </w:rPr>
            </w:pPr>
            <w:r>
              <w:rPr>
                <w:rFonts w:cstheme="minorHAnsi"/>
                <w:sz w:val="20"/>
                <w:szCs w:val="20"/>
                <w:lang w:val="en-US"/>
              </w:rPr>
              <w:t xml:space="preserve">See the associated Consensus on Science and Treatment Recommendation (CoSTR) document that delineates the assorted sensitivities, specificities, and odds ratios for </w:t>
            </w:r>
            <w:r w:rsidRPr="00B0332F">
              <w:rPr>
                <w:rFonts w:cstheme="minorHAnsi"/>
                <w:sz w:val="20"/>
                <w:szCs w:val="20"/>
                <w:lang w:val="en-US"/>
              </w:rPr>
              <w:t>each sonographic finding and clinical outcome. The prognostic implications of sonographic findings during cardiac arrest are at high risk of over-interpretation or providing false re</w:t>
            </w:r>
            <w:r w:rsidRPr="00890C4A">
              <w:rPr>
                <w:rFonts w:cstheme="minorHAnsi"/>
                <w:sz w:val="20"/>
                <w:szCs w:val="20"/>
                <w:lang w:val="en-US"/>
              </w:rPr>
              <w:t xml:space="preserve">assurance. </w:t>
            </w:r>
          </w:p>
          <w:p w14:paraId="2C52E23F" w14:textId="10E0EA7C" w:rsidR="00F23BE3" w:rsidRPr="00B0332F" w:rsidRDefault="00F23BE3" w:rsidP="00F23BE3">
            <w:pPr>
              <w:spacing w:before="100" w:beforeAutospacing="1" w:after="100" w:afterAutospacing="1" w:line="240" w:lineRule="auto"/>
              <w:divId w:val="819886302"/>
              <w:rPr>
                <w:rFonts w:eastAsia="Times New Roman" w:cstheme="minorHAnsi"/>
                <w:sz w:val="20"/>
                <w:szCs w:val="20"/>
                <w:lang w:val="en-US"/>
              </w:rPr>
            </w:pPr>
            <w:r w:rsidRPr="00890C4A">
              <w:rPr>
                <w:rFonts w:eastAsia="Times New Roman" w:cstheme="minorHAnsi"/>
                <w:sz w:val="20"/>
                <w:szCs w:val="20"/>
                <w:lang w:val="en-US"/>
              </w:rPr>
              <w:t>A secondary undesirable effect is additional interruptions in otherwise continuous chest compressions</w:t>
            </w:r>
            <w:r w:rsidR="00B0332F" w:rsidRPr="00890C4A">
              <w:rPr>
                <w:rFonts w:eastAsia="Times New Roman" w:cstheme="minorHAnsi"/>
                <w:sz w:val="20"/>
                <w:szCs w:val="20"/>
                <w:lang w:val="en-US"/>
              </w:rPr>
              <w:t xml:space="preserve"> (</w:t>
            </w:r>
            <w:r w:rsidR="00B0332F" w:rsidRPr="00FB5677">
              <w:rPr>
                <w:rFonts w:cstheme="minorHAnsi"/>
                <w:sz w:val="20"/>
                <w:szCs w:val="20"/>
                <w:lang w:val="en-US"/>
              </w:rPr>
              <w:t xml:space="preserve">Huis </w:t>
            </w:r>
            <w:proofErr w:type="spellStart"/>
            <w:r w:rsidR="00B0332F" w:rsidRPr="00FB5677">
              <w:rPr>
                <w:rFonts w:cstheme="minorHAnsi"/>
                <w:sz w:val="20"/>
                <w:szCs w:val="20"/>
                <w:lang w:val="en-US"/>
              </w:rPr>
              <w:t>In’t</w:t>
            </w:r>
            <w:proofErr w:type="spellEnd"/>
            <w:r w:rsidR="00B0332F" w:rsidRPr="00FB5677">
              <w:rPr>
                <w:rFonts w:cstheme="minorHAnsi"/>
                <w:sz w:val="20"/>
                <w:szCs w:val="20"/>
                <w:lang w:val="en-US"/>
              </w:rPr>
              <w:t xml:space="preserve"> Veld 2017 95, </w:t>
            </w:r>
            <w:proofErr w:type="spellStart"/>
            <w:r w:rsidR="00B0332F" w:rsidRPr="00FB5677">
              <w:rPr>
                <w:rFonts w:cstheme="minorHAnsi"/>
                <w:sz w:val="20"/>
                <w:szCs w:val="20"/>
                <w:lang w:val="en-US"/>
              </w:rPr>
              <w:t>Clattenburg</w:t>
            </w:r>
            <w:proofErr w:type="spellEnd"/>
            <w:r w:rsidR="00B0332F" w:rsidRPr="00FB5677">
              <w:rPr>
                <w:rFonts w:cstheme="minorHAnsi"/>
                <w:sz w:val="20"/>
                <w:szCs w:val="20"/>
                <w:lang w:val="en-US"/>
              </w:rPr>
              <w:t xml:space="preserve"> 2018 65).</w:t>
            </w:r>
          </w:p>
          <w:p w14:paraId="49C52CC2" w14:textId="77777777" w:rsidR="00F23BE3" w:rsidRDefault="00F23BE3" w:rsidP="00A55646">
            <w:pPr>
              <w:spacing w:before="100" w:beforeAutospacing="1" w:after="100" w:afterAutospacing="1" w:line="240" w:lineRule="auto"/>
              <w:divId w:val="819886302"/>
              <w:rPr>
                <w:rFonts w:cstheme="minorHAnsi"/>
                <w:sz w:val="20"/>
                <w:szCs w:val="20"/>
                <w:lang w:val="en-US"/>
              </w:rPr>
            </w:pPr>
          </w:p>
          <w:p w14:paraId="6880E1D6" w14:textId="60D482BA" w:rsidR="00A55646" w:rsidRPr="00C87AD5" w:rsidRDefault="00A55646" w:rsidP="00A55646">
            <w:pPr>
              <w:spacing w:before="100" w:beforeAutospacing="1" w:after="100" w:afterAutospacing="1" w:line="240" w:lineRule="auto"/>
              <w:divId w:val="819886302"/>
              <w:rPr>
                <w:rFonts w:cstheme="minorHAnsi"/>
                <w:sz w:val="20"/>
                <w:szCs w:val="20"/>
                <w:lang w:val="en-US"/>
              </w:rPr>
            </w:pP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0C309E" w14:textId="54610A50" w:rsidR="00A55646" w:rsidRPr="00A55646" w:rsidRDefault="00A55646" w:rsidP="00A55646">
            <w:pPr>
              <w:rPr>
                <w:rFonts w:ascii="Calibri" w:eastAsia="Times New Roman" w:hAnsi="Calibri" w:cs="Calibri"/>
                <w:sz w:val="20"/>
                <w:szCs w:val="20"/>
                <w:lang w:val="en-US"/>
              </w:rPr>
            </w:pPr>
            <w:r w:rsidRPr="00A55646">
              <w:rPr>
                <w:rFonts w:ascii="Calibri" w:eastAsia="Times New Roman" w:hAnsi="Calibri" w:cs="Calibri"/>
                <w:sz w:val="20"/>
                <w:szCs w:val="20"/>
                <w:lang w:val="en-US"/>
              </w:rPr>
              <w:t xml:space="preserve">When considering prognostic tests that influence the decision to continue or terminate resuscitation, it is helpful to consider the body of work on the Universal Termination of Resuscitation (TOR) guidelines. Universal TOR rules have approximately a 0.5% false positive rate (erroneously recommending termination in patients who would have otherwise survived). (Verbeek 2002 671) </w:t>
            </w:r>
          </w:p>
          <w:p w14:paraId="43B20EB1" w14:textId="77777777" w:rsidR="00A55646" w:rsidRPr="00A55646" w:rsidRDefault="00A55646" w:rsidP="00A55646">
            <w:pPr>
              <w:rPr>
                <w:rFonts w:ascii="Calibri" w:eastAsia="Times New Roman" w:hAnsi="Calibri" w:cs="Calibri"/>
                <w:sz w:val="20"/>
                <w:szCs w:val="20"/>
                <w:lang w:val="en-US"/>
              </w:rPr>
            </w:pPr>
            <w:r w:rsidRPr="00A55646">
              <w:rPr>
                <w:rFonts w:ascii="Calibri" w:eastAsia="Times New Roman" w:hAnsi="Calibri" w:cs="Calibri"/>
                <w:sz w:val="20"/>
                <w:szCs w:val="20"/>
                <w:lang w:val="en-US"/>
              </w:rPr>
              <w:t xml:space="preserve">It is generally considered more acceptable to continue resuscitation efforts that prove futile than to erroneously </w:t>
            </w:r>
            <w:r w:rsidRPr="00A55646">
              <w:rPr>
                <w:rFonts w:ascii="Calibri" w:eastAsia="Times New Roman" w:hAnsi="Calibri" w:cs="Calibri"/>
                <w:sz w:val="20"/>
                <w:szCs w:val="20"/>
                <w:lang w:val="en-US"/>
              </w:rPr>
              <w:lastRenderedPageBreak/>
              <w:t xml:space="preserve">terminate resuscitation in a patient who would have otherwise survived. </w:t>
            </w:r>
          </w:p>
          <w:p w14:paraId="3364B8B1" w14:textId="04520165" w:rsidR="00A55646" w:rsidRPr="00A55646" w:rsidRDefault="00A55646" w:rsidP="00A55646">
            <w:pPr>
              <w:divId w:val="188185971"/>
              <w:rPr>
                <w:rFonts w:ascii="Calibri" w:eastAsia="Times New Roman" w:hAnsi="Calibri" w:cs="Calibri"/>
                <w:sz w:val="20"/>
                <w:szCs w:val="20"/>
                <w:lang w:val="en-US"/>
              </w:rPr>
            </w:pPr>
          </w:p>
        </w:tc>
      </w:tr>
      <w:tr w:rsidR="00A55646" w:rsidRPr="005E1757" w14:paraId="74C6EA9B"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A55646" w:rsidRPr="00AB1278" w:rsidRDefault="00A55646" w:rsidP="00A55646">
            <w:pPr>
              <w:pStyle w:val="Heading2"/>
              <w:spacing w:before="0" w:beforeAutospacing="0" w:after="0" w:afterAutospacing="0"/>
              <w:divId w:val="1444689708"/>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lastRenderedPageBreak/>
              <w:t>Certainty of evidence</w:t>
            </w:r>
          </w:p>
          <w:p w14:paraId="638EB51C" w14:textId="77777777" w:rsidR="00A55646" w:rsidRPr="00AB1278" w:rsidRDefault="00A55646" w:rsidP="00A55646">
            <w:pPr>
              <w:pStyle w:val="Subtitle1"/>
              <w:spacing w:before="0" w:beforeAutospacing="0" w:after="0" w:afterAutospacing="0"/>
              <w:divId w:val="1444689708"/>
              <w:rPr>
                <w:rFonts w:ascii="Calibri" w:hAnsi="Calibri" w:cs="Calibri"/>
                <w:color w:val="FFFFFF"/>
                <w:sz w:val="16"/>
                <w:szCs w:val="16"/>
                <w:lang w:val="en-US"/>
              </w:rPr>
            </w:pPr>
            <w:r w:rsidRPr="00AB1278">
              <w:rPr>
                <w:rFonts w:ascii="Calibri" w:hAnsi="Calibri" w:cs="Calibri"/>
                <w:color w:val="FFFFFF"/>
                <w:sz w:val="16"/>
                <w:szCs w:val="16"/>
                <w:lang w:val="en-US"/>
              </w:rPr>
              <w:t>What is the overall certainty of the evidence of effects?</w:t>
            </w:r>
          </w:p>
        </w:tc>
      </w:tr>
      <w:tr w:rsidR="00A55646" w:rsidRPr="00AB1278" w14:paraId="05709BCB"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Judgement</w:t>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Research evidence</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Additional considerations</w:t>
            </w:r>
          </w:p>
        </w:tc>
      </w:tr>
      <w:tr w:rsidR="00A55646" w:rsidRPr="00AB1278" w14:paraId="187F63DB" w14:textId="77777777" w:rsidTr="00A55646">
        <w:trPr>
          <w:divId w:val="1347438940"/>
          <w:trHeight w:val="1374"/>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1CA1BCD8" w:rsidR="00A55646" w:rsidRPr="00AB1278" w:rsidRDefault="00A55646" w:rsidP="00A55646">
            <w:pPr>
              <w:divId w:val="400564511"/>
              <w:rPr>
                <w:rFonts w:ascii="Calibri" w:eastAsia="Times New Roman" w:hAnsi="Calibri" w:cs="Calibri"/>
                <w:sz w:val="16"/>
                <w:szCs w:val="16"/>
                <w:lang w:val="en-US"/>
              </w:rPr>
            </w:pPr>
            <w:r w:rsidRPr="00AB1278">
              <w:rPr>
                <w:rStyle w:val="unchecked-marker"/>
                <w:rFonts w:ascii="Calibri" w:hAnsi="Calibri" w:cs="Calibri"/>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b/>
                <w:sz w:val="16"/>
                <w:szCs w:val="16"/>
                <w:lang w:val="en-US"/>
              </w:rPr>
              <w:t>Very low</w:t>
            </w:r>
            <w:r w:rsidRPr="00AB1278">
              <w:rPr>
                <w:rFonts w:ascii="Calibri" w:eastAsia="Times New Roman" w:hAnsi="Calibri" w:cs="Calibri"/>
                <w:b/>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Low</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Moderate</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High</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No included studies</w:t>
            </w:r>
            <w:r w:rsidRPr="00AB1278">
              <w:rPr>
                <w:rFonts w:ascii="Calibri" w:eastAsia="Times New Roman" w:hAnsi="Calibri" w:cs="Calibri"/>
                <w:sz w:val="16"/>
                <w:szCs w:val="16"/>
                <w:lang w:val="en-US"/>
              </w:rPr>
              <w:br/>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1C5991" w14:textId="20F65628" w:rsidR="00A55646" w:rsidRPr="00AB1278" w:rsidRDefault="00A55646" w:rsidP="00A55646">
            <w:pPr>
              <w:rPr>
                <w:rFonts w:ascii="Calibri" w:eastAsia="Times New Roman" w:hAnsi="Calibri" w:cs="Calibri"/>
                <w:sz w:val="20"/>
                <w:szCs w:val="20"/>
                <w:lang w:val="en-US"/>
              </w:rPr>
            </w:pPr>
            <w:r w:rsidRPr="00AB1278">
              <w:rPr>
                <w:rFonts w:ascii="Calibri" w:eastAsia="Times New Roman" w:hAnsi="Calibri" w:cs="Calibri"/>
                <w:sz w:val="20"/>
                <w:szCs w:val="20"/>
                <w:lang w:val="en-US"/>
              </w:rPr>
              <w:t xml:space="preserve">The certainty of evidence of the prognostic ability of point-of-care echocardiography during cardiac arrest was </w:t>
            </w:r>
            <w:r>
              <w:rPr>
                <w:rFonts w:ascii="Calibri" w:eastAsia="Times New Roman" w:hAnsi="Calibri" w:cs="Calibri"/>
                <w:sz w:val="20"/>
                <w:szCs w:val="20"/>
                <w:lang w:val="en-US"/>
              </w:rPr>
              <w:t>uniformly</w:t>
            </w:r>
            <w:r w:rsidRPr="00AB1278">
              <w:rPr>
                <w:rFonts w:ascii="Calibri" w:eastAsia="Times New Roman" w:hAnsi="Calibri" w:cs="Calibri"/>
                <w:sz w:val="20"/>
                <w:szCs w:val="20"/>
                <w:lang w:val="en-US"/>
              </w:rPr>
              <w:t xml:space="preserve"> very low</w:t>
            </w:r>
            <w:r>
              <w:rPr>
                <w:rFonts w:ascii="Calibri" w:eastAsia="Times New Roman" w:hAnsi="Calibri" w:cs="Calibri"/>
                <w:sz w:val="20"/>
                <w:szCs w:val="20"/>
                <w:lang w:val="en-US"/>
              </w:rPr>
              <w:t xml:space="preserve"> due to risk of bias, inconsistency, and imprecision.</w:t>
            </w:r>
          </w:p>
          <w:tbl>
            <w:tblPr>
              <w:tblStyle w:val="TableGrid"/>
              <w:tblW w:w="0" w:type="auto"/>
              <w:tblLook w:val="04A0" w:firstRow="1" w:lastRow="0" w:firstColumn="1" w:lastColumn="0" w:noHBand="0" w:noVBand="1"/>
            </w:tblPr>
            <w:tblGrid>
              <w:gridCol w:w="1129"/>
              <w:gridCol w:w="876"/>
              <w:gridCol w:w="900"/>
              <w:gridCol w:w="900"/>
              <w:gridCol w:w="900"/>
              <w:gridCol w:w="990"/>
              <w:gridCol w:w="1010"/>
            </w:tblGrid>
            <w:tr w:rsidR="00A55646" w:rsidRPr="00AB1278" w14:paraId="209279F6" w14:textId="476E33AE" w:rsidTr="00804643">
              <w:trPr>
                <w:trHeight w:val="109"/>
              </w:trPr>
              <w:tc>
                <w:tcPr>
                  <w:tcW w:w="1129" w:type="dxa"/>
                  <w:vMerge w:val="restart"/>
                  <w:shd w:val="clear" w:color="auto" w:fill="BFBFBF" w:themeFill="background1" w:themeFillShade="BF"/>
                  <w:vAlign w:val="center"/>
                </w:tcPr>
                <w:p w14:paraId="2F2C3407" w14:textId="4CBA39B6" w:rsidR="00A55646" w:rsidRPr="00AB1278" w:rsidRDefault="00A55646" w:rsidP="00A55646">
                  <w:pPr>
                    <w:rPr>
                      <w:rFonts w:ascii="Calibri" w:eastAsia="Times New Roman" w:hAnsi="Calibri" w:cs="Calibri"/>
                      <w:sz w:val="16"/>
                      <w:szCs w:val="16"/>
                      <w:lang w:val="en-US"/>
                    </w:rPr>
                  </w:pPr>
                  <w:r w:rsidRPr="00AB1278">
                    <w:rPr>
                      <w:rFonts w:ascii="Calibri" w:eastAsia="Times New Roman" w:hAnsi="Calibri" w:cs="Calibri"/>
                      <w:sz w:val="16"/>
                      <w:szCs w:val="16"/>
                      <w:lang w:val="en-US"/>
                    </w:rPr>
                    <w:t>US Findings</w:t>
                  </w:r>
                </w:p>
              </w:tc>
              <w:tc>
                <w:tcPr>
                  <w:tcW w:w="5576" w:type="dxa"/>
                  <w:gridSpan w:val="6"/>
                  <w:shd w:val="clear" w:color="auto" w:fill="BFBFBF" w:themeFill="background1" w:themeFillShade="BF"/>
                  <w:vAlign w:val="center"/>
                </w:tcPr>
                <w:p w14:paraId="69C1862E" w14:textId="5D961674" w:rsidR="00A55646" w:rsidRPr="00AB1278" w:rsidRDefault="00A55646" w:rsidP="00A55646">
                  <w:pPr>
                    <w:jc w:val="center"/>
                    <w:rPr>
                      <w:rFonts w:ascii="Calibri" w:eastAsia="Times New Roman" w:hAnsi="Calibri" w:cs="Calibri"/>
                      <w:sz w:val="16"/>
                      <w:szCs w:val="16"/>
                      <w:lang w:val="en-US"/>
                    </w:rPr>
                  </w:pPr>
                  <w:r w:rsidRPr="00AB1278">
                    <w:rPr>
                      <w:rFonts w:ascii="Calibri" w:eastAsia="Times New Roman" w:hAnsi="Calibri" w:cs="Calibri"/>
                      <w:sz w:val="16"/>
                      <w:szCs w:val="16"/>
                      <w:lang w:val="en-US"/>
                    </w:rPr>
                    <w:t>Outcome</w:t>
                  </w:r>
                </w:p>
              </w:tc>
            </w:tr>
            <w:tr w:rsidR="00A55646" w:rsidRPr="00AB1278" w14:paraId="37C80B9D" w14:textId="40458919" w:rsidTr="00804643">
              <w:tc>
                <w:tcPr>
                  <w:tcW w:w="1129" w:type="dxa"/>
                  <w:vMerge/>
                  <w:shd w:val="clear" w:color="auto" w:fill="BFBFBF" w:themeFill="background1" w:themeFillShade="BF"/>
                </w:tcPr>
                <w:p w14:paraId="2E5D9DBF" w14:textId="77777777" w:rsidR="00A55646" w:rsidRPr="00AB1278" w:rsidRDefault="00A55646" w:rsidP="00A55646">
                  <w:pPr>
                    <w:rPr>
                      <w:rFonts w:ascii="Calibri" w:eastAsia="Times New Roman" w:hAnsi="Calibri" w:cs="Calibri"/>
                      <w:sz w:val="16"/>
                      <w:szCs w:val="16"/>
                      <w:lang w:val="en-US"/>
                    </w:rPr>
                  </w:pPr>
                </w:p>
              </w:tc>
              <w:tc>
                <w:tcPr>
                  <w:tcW w:w="876" w:type="dxa"/>
                  <w:shd w:val="clear" w:color="auto" w:fill="D9D9D9" w:themeFill="background1" w:themeFillShade="D9"/>
                  <w:vAlign w:val="center"/>
                </w:tcPr>
                <w:p w14:paraId="587977E2" w14:textId="619AC11A" w:rsidR="00A55646" w:rsidRPr="00AB1278" w:rsidRDefault="00A55646" w:rsidP="00A55646">
                  <w:pPr>
                    <w:jc w:val="center"/>
                    <w:rPr>
                      <w:rFonts w:ascii="Calibri" w:eastAsia="Times New Roman" w:hAnsi="Calibri" w:cs="Calibri"/>
                      <w:sz w:val="16"/>
                      <w:szCs w:val="16"/>
                      <w:lang w:val="en-US"/>
                    </w:rPr>
                  </w:pPr>
                  <w:r w:rsidRPr="00AB1278">
                    <w:rPr>
                      <w:rFonts w:ascii="Calibri" w:eastAsia="Times New Roman" w:hAnsi="Calibri" w:cs="Calibri"/>
                      <w:sz w:val="16"/>
                      <w:szCs w:val="16"/>
                      <w:lang w:val="en-US"/>
                    </w:rPr>
                    <w:t>ROSC</w:t>
                  </w:r>
                </w:p>
              </w:tc>
              <w:tc>
                <w:tcPr>
                  <w:tcW w:w="900" w:type="dxa"/>
                  <w:shd w:val="clear" w:color="auto" w:fill="D9D9D9" w:themeFill="background1" w:themeFillShade="D9"/>
                  <w:vAlign w:val="center"/>
                </w:tcPr>
                <w:p w14:paraId="46F90E97" w14:textId="326C1C09"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Survival Hospital Admission</w:t>
                  </w:r>
                </w:p>
              </w:tc>
              <w:tc>
                <w:tcPr>
                  <w:tcW w:w="900" w:type="dxa"/>
                  <w:shd w:val="clear" w:color="auto" w:fill="D9D9D9" w:themeFill="background1" w:themeFillShade="D9"/>
                  <w:vAlign w:val="center"/>
                </w:tcPr>
                <w:p w14:paraId="5BB18980" w14:textId="510A81F8"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Survival Hospital DC</w:t>
                  </w:r>
                </w:p>
              </w:tc>
              <w:tc>
                <w:tcPr>
                  <w:tcW w:w="900" w:type="dxa"/>
                  <w:shd w:val="clear" w:color="auto" w:fill="D9D9D9" w:themeFill="background1" w:themeFillShade="D9"/>
                  <w:vAlign w:val="center"/>
                </w:tcPr>
                <w:p w14:paraId="44F4DAC0" w14:textId="5970F1E2"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Survival</w:t>
                  </w:r>
                  <w:r w:rsidRPr="00AB1278">
                    <w:rPr>
                      <w:rFonts w:ascii="Calibri" w:eastAsia="Times New Roman" w:hAnsi="Calibri" w:cs="Calibri"/>
                      <w:sz w:val="16"/>
                      <w:szCs w:val="16"/>
                      <w:lang w:val="en-US"/>
                    </w:rPr>
                    <w:t xml:space="preserve"> 180 days</w:t>
                  </w:r>
                </w:p>
              </w:tc>
              <w:tc>
                <w:tcPr>
                  <w:tcW w:w="990" w:type="dxa"/>
                  <w:shd w:val="clear" w:color="auto" w:fill="D9D9D9" w:themeFill="background1" w:themeFillShade="D9"/>
                  <w:vAlign w:val="center"/>
                </w:tcPr>
                <w:p w14:paraId="0078DD22" w14:textId="5BE6A0E1"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 xml:space="preserve">Good Neuro </w:t>
                  </w:r>
                  <w:proofErr w:type="gramStart"/>
                  <w:r>
                    <w:rPr>
                      <w:rFonts w:ascii="Calibri" w:eastAsia="Times New Roman" w:hAnsi="Calibri" w:cs="Calibri"/>
                      <w:sz w:val="16"/>
                      <w:szCs w:val="16"/>
                      <w:lang w:val="en-US"/>
                    </w:rPr>
                    <w:t>Outcome  Hospital</w:t>
                  </w:r>
                  <w:proofErr w:type="gramEnd"/>
                  <w:r>
                    <w:rPr>
                      <w:rFonts w:ascii="Calibri" w:eastAsia="Times New Roman" w:hAnsi="Calibri" w:cs="Calibri"/>
                      <w:sz w:val="16"/>
                      <w:szCs w:val="16"/>
                      <w:lang w:val="en-US"/>
                    </w:rPr>
                    <w:t xml:space="preserve"> DC </w:t>
                  </w:r>
                </w:p>
              </w:tc>
              <w:tc>
                <w:tcPr>
                  <w:tcW w:w="1010" w:type="dxa"/>
                  <w:shd w:val="clear" w:color="auto" w:fill="D9D9D9" w:themeFill="background1" w:themeFillShade="D9"/>
                  <w:vAlign w:val="center"/>
                </w:tcPr>
                <w:p w14:paraId="46A95D9F" w14:textId="649785DB" w:rsidR="00A55646"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 xml:space="preserve">Good Neuro </w:t>
                  </w:r>
                  <w:proofErr w:type="gramStart"/>
                  <w:r>
                    <w:rPr>
                      <w:rFonts w:ascii="Calibri" w:eastAsia="Times New Roman" w:hAnsi="Calibri" w:cs="Calibri"/>
                      <w:sz w:val="16"/>
                      <w:szCs w:val="16"/>
                      <w:lang w:val="en-US"/>
                    </w:rPr>
                    <w:t>Outcome  180</w:t>
                  </w:r>
                  <w:proofErr w:type="gramEnd"/>
                  <w:r>
                    <w:rPr>
                      <w:rFonts w:ascii="Calibri" w:eastAsia="Times New Roman" w:hAnsi="Calibri" w:cs="Calibri"/>
                      <w:sz w:val="16"/>
                      <w:szCs w:val="16"/>
                      <w:lang w:val="en-US"/>
                    </w:rPr>
                    <w:t xml:space="preserve"> days</w:t>
                  </w:r>
                </w:p>
              </w:tc>
            </w:tr>
            <w:tr w:rsidR="00A55646" w:rsidRPr="00AB1278" w14:paraId="3E5D35F1" w14:textId="6A7978EC" w:rsidTr="00804643">
              <w:tc>
                <w:tcPr>
                  <w:tcW w:w="1129" w:type="dxa"/>
                  <w:shd w:val="clear" w:color="auto" w:fill="D9D9D9" w:themeFill="background1" w:themeFillShade="D9"/>
                </w:tcPr>
                <w:p w14:paraId="10724A99" w14:textId="598A5DF0" w:rsidR="00A55646" w:rsidRPr="00AB1278" w:rsidRDefault="00A55646" w:rsidP="00A55646">
                  <w:pPr>
                    <w:rPr>
                      <w:rFonts w:ascii="Calibri" w:eastAsia="Times New Roman" w:hAnsi="Calibri" w:cs="Calibri"/>
                      <w:sz w:val="16"/>
                      <w:szCs w:val="16"/>
                      <w:lang w:val="en-US"/>
                    </w:rPr>
                  </w:pPr>
                  <w:r w:rsidRPr="00AB1278">
                    <w:rPr>
                      <w:rFonts w:ascii="Calibri" w:eastAsia="Times New Roman" w:hAnsi="Calibri" w:cs="Calibri"/>
                      <w:sz w:val="16"/>
                      <w:szCs w:val="16"/>
                      <w:lang w:val="en-US"/>
                    </w:rPr>
                    <w:t>Organized motion (unspecified timing)</w:t>
                  </w:r>
                </w:p>
              </w:tc>
              <w:tc>
                <w:tcPr>
                  <w:tcW w:w="876" w:type="dxa"/>
                  <w:vAlign w:val="center"/>
                </w:tcPr>
                <w:p w14:paraId="0BA4963E" w14:textId="0274547A" w:rsidR="00A55646" w:rsidRPr="00AB1278" w:rsidRDefault="00A55646" w:rsidP="00A55646">
                  <w:pPr>
                    <w:jc w:val="center"/>
                    <w:rPr>
                      <w:rFonts w:ascii="Calibri" w:eastAsia="Times New Roman" w:hAnsi="Calibri" w:cs="Calibri"/>
                      <w:sz w:val="16"/>
                      <w:szCs w:val="16"/>
                      <w:lang w:val="en-US"/>
                    </w:rPr>
                  </w:pPr>
                  <w:r w:rsidRPr="00AB1278">
                    <w:rPr>
                      <w:rFonts w:ascii="Calibri" w:eastAsia="Times New Roman" w:hAnsi="Calibri" w:cs="Calibri"/>
                      <w:sz w:val="16"/>
                      <w:szCs w:val="16"/>
                      <w:lang w:val="en-US"/>
                    </w:rPr>
                    <w:t>VERY LOW</w:t>
                  </w:r>
                </w:p>
              </w:tc>
              <w:tc>
                <w:tcPr>
                  <w:tcW w:w="900" w:type="dxa"/>
                  <w:vAlign w:val="center"/>
                </w:tcPr>
                <w:p w14:paraId="44248704" w14:textId="08A57E96" w:rsidR="00A55646" w:rsidRPr="00AB1278" w:rsidRDefault="00A55646" w:rsidP="00A55646">
                  <w:pPr>
                    <w:jc w:val="center"/>
                    <w:rPr>
                      <w:rFonts w:ascii="Calibri" w:eastAsia="Times New Roman" w:hAnsi="Calibri" w:cs="Calibri"/>
                      <w:sz w:val="16"/>
                      <w:szCs w:val="16"/>
                      <w:lang w:val="en-US"/>
                    </w:rPr>
                  </w:pPr>
                  <w:r w:rsidRPr="00AB1278">
                    <w:rPr>
                      <w:rFonts w:ascii="Calibri" w:eastAsia="Times New Roman" w:hAnsi="Calibri" w:cs="Calibri"/>
                      <w:sz w:val="16"/>
                      <w:szCs w:val="16"/>
                      <w:lang w:val="en-US"/>
                    </w:rPr>
                    <w:t>VERY LOW</w:t>
                  </w:r>
                </w:p>
              </w:tc>
              <w:tc>
                <w:tcPr>
                  <w:tcW w:w="900" w:type="dxa"/>
                  <w:vAlign w:val="center"/>
                </w:tcPr>
                <w:p w14:paraId="485C6AA9" w14:textId="4512C1FA" w:rsidR="00A55646" w:rsidRPr="00AB1278" w:rsidRDefault="00A55646" w:rsidP="00A55646">
                  <w:pPr>
                    <w:jc w:val="center"/>
                    <w:rPr>
                      <w:rFonts w:ascii="Calibri" w:eastAsia="Times New Roman" w:hAnsi="Calibri" w:cs="Calibri"/>
                      <w:sz w:val="16"/>
                      <w:szCs w:val="16"/>
                      <w:lang w:val="en-US"/>
                    </w:rPr>
                  </w:pPr>
                  <w:r w:rsidRPr="00AB1278">
                    <w:rPr>
                      <w:rFonts w:ascii="Calibri" w:eastAsia="Times New Roman" w:hAnsi="Calibri" w:cs="Calibri"/>
                      <w:sz w:val="16"/>
                      <w:szCs w:val="16"/>
                      <w:lang w:val="en-US"/>
                    </w:rPr>
                    <w:t>VERY LOW</w:t>
                  </w:r>
                </w:p>
              </w:tc>
              <w:tc>
                <w:tcPr>
                  <w:tcW w:w="900" w:type="dxa"/>
                  <w:vAlign w:val="center"/>
                </w:tcPr>
                <w:p w14:paraId="1C74B6CE" w14:textId="1DFBAA30"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990" w:type="dxa"/>
                  <w:shd w:val="clear" w:color="auto" w:fill="F2F2F2" w:themeFill="background1" w:themeFillShade="F2"/>
                  <w:vAlign w:val="center"/>
                </w:tcPr>
                <w:p w14:paraId="4495B568" w14:textId="77777777" w:rsidR="00A55646" w:rsidRPr="00AB1278" w:rsidRDefault="00A55646" w:rsidP="00A55646">
                  <w:pPr>
                    <w:jc w:val="center"/>
                    <w:rPr>
                      <w:rFonts w:ascii="Calibri" w:eastAsia="Times New Roman" w:hAnsi="Calibri" w:cs="Calibri"/>
                      <w:sz w:val="16"/>
                      <w:szCs w:val="16"/>
                      <w:lang w:val="en-US"/>
                    </w:rPr>
                  </w:pPr>
                </w:p>
              </w:tc>
              <w:tc>
                <w:tcPr>
                  <w:tcW w:w="1010" w:type="dxa"/>
                  <w:shd w:val="clear" w:color="auto" w:fill="F2F2F2" w:themeFill="background1" w:themeFillShade="F2"/>
                  <w:vAlign w:val="center"/>
                </w:tcPr>
                <w:p w14:paraId="5120DF9B" w14:textId="77777777" w:rsidR="00A55646" w:rsidRPr="00AB1278" w:rsidRDefault="00A55646" w:rsidP="00A55646">
                  <w:pPr>
                    <w:jc w:val="center"/>
                    <w:rPr>
                      <w:rFonts w:ascii="Calibri" w:eastAsia="Times New Roman" w:hAnsi="Calibri" w:cs="Calibri"/>
                      <w:sz w:val="16"/>
                      <w:szCs w:val="16"/>
                      <w:lang w:val="en-US"/>
                    </w:rPr>
                  </w:pPr>
                </w:p>
              </w:tc>
            </w:tr>
            <w:tr w:rsidR="00A55646" w:rsidRPr="00AB1278" w14:paraId="516F30FD" w14:textId="752F3065" w:rsidTr="00804643">
              <w:tc>
                <w:tcPr>
                  <w:tcW w:w="1129" w:type="dxa"/>
                  <w:shd w:val="clear" w:color="auto" w:fill="D9D9D9" w:themeFill="background1" w:themeFillShade="D9"/>
                </w:tcPr>
                <w:p w14:paraId="18EB2C41" w14:textId="3E860FB9" w:rsidR="00A55646" w:rsidRPr="00AB1278" w:rsidRDefault="00A55646" w:rsidP="00A55646">
                  <w:pPr>
                    <w:rPr>
                      <w:rFonts w:ascii="Calibri" w:eastAsia="Times New Roman" w:hAnsi="Calibri" w:cs="Calibri"/>
                      <w:sz w:val="16"/>
                      <w:szCs w:val="16"/>
                      <w:lang w:val="en-US"/>
                    </w:rPr>
                  </w:pPr>
                  <w:r>
                    <w:rPr>
                      <w:rFonts w:ascii="Calibri" w:eastAsia="Times New Roman" w:hAnsi="Calibri" w:cs="Calibri"/>
                      <w:sz w:val="16"/>
                      <w:szCs w:val="16"/>
                      <w:lang w:val="en-US"/>
                    </w:rPr>
                    <w:t>Unspecified motion (initial echo)</w:t>
                  </w:r>
                </w:p>
              </w:tc>
              <w:tc>
                <w:tcPr>
                  <w:tcW w:w="876" w:type="dxa"/>
                  <w:vAlign w:val="center"/>
                </w:tcPr>
                <w:p w14:paraId="110D7AF4" w14:textId="4E544E39"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900" w:type="dxa"/>
                  <w:vAlign w:val="center"/>
                </w:tcPr>
                <w:p w14:paraId="4D32A51A" w14:textId="57AEF679"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900" w:type="dxa"/>
                  <w:vAlign w:val="center"/>
                </w:tcPr>
                <w:p w14:paraId="2AF4B4B5" w14:textId="4552FD45"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900" w:type="dxa"/>
                  <w:shd w:val="clear" w:color="auto" w:fill="F2F2F2" w:themeFill="background1" w:themeFillShade="F2"/>
                  <w:vAlign w:val="center"/>
                </w:tcPr>
                <w:p w14:paraId="08C54A91" w14:textId="77777777" w:rsidR="00A55646" w:rsidRPr="00AB1278" w:rsidRDefault="00A55646" w:rsidP="00A55646">
                  <w:pPr>
                    <w:jc w:val="center"/>
                    <w:rPr>
                      <w:rFonts w:ascii="Calibri" w:eastAsia="Times New Roman" w:hAnsi="Calibri" w:cs="Calibri"/>
                      <w:sz w:val="16"/>
                      <w:szCs w:val="16"/>
                      <w:lang w:val="en-US"/>
                    </w:rPr>
                  </w:pPr>
                </w:p>
              </w:tc>
              <w:tc>
                <w:tcPr>
                  <w:tcW w:w="990" w:type="dxa"/>
                  <w:vAlign w:val="center"/>
                </w:tcPr>
                <w:p w14:paraId="13CA42BE" w14:textId="1FBED22D"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1010" w:type="dxa"/>
                  <w:shd w:val="clear" w:color="auto" w:fill="F2F2F2" w:themeFill="background1" w:themeFillShade="F2"/>
                  <w:vAlign w:val="center"/>
                </w:tcPr>
                <w:p w14:paraId="2E6092E5" w14:textId="77777777" w:rsidR="00A55646" w:rsidRPr="00AB1278" w:rsidRDefault="00A55646" w:rsidP="00A55646">
                  <w:pPr>
                    <w:jc w:val="center"/>
                    <w:rPr>
                      <w:rFonts w:ascii="Calibri" w:eastAsia="Times New Roman" w:hAnsi="Calibri" w:cs="Calibri"/>
                      <w:sz w:val="16"/>
                      <w:szCs w:val="16"/>
                      <w:lang w:val="en-US"/>
                    </w:rPr>
                  </w:pPr>
                </w:p>
              </w:tc>
            </w:tr>
            <w:tr w:rsidR="00A55646" w:rsidRPr="00AB1278" w14:paraId="21826724" w14:textId="49F02CF0" w:rsidTr="00804643">
              <w:tc>
                <w:tcPr>
                  <w:tcW w:w="1129" w:type="dxa"/>
                  <w:shd w:val="clear" w:color="auto" w:fill="D9D9D9" w:themeFill="background1" w:themeFillShade="D9"/>
                </w:tcPr>
                <w:p w14:paraId="31B73C11" w14:textId="77C31430" w:rsidR="00A55646" w:rsidRPr="00AB1278" w:rsidRDefault="00A55646" w:rsidP="00A55646">
                  <w:pPr>
                    <w:rPr>
                      <w:rFonts w:ascii="Calibri" w:eastAsia="Times New Roman" w:hAnsi="Calibri" w:cs="Calibri"/>
                      <w:sz w:val="16"/>
                      <w:szCs w:val="16"/>
                      <w:lang w:val="en-US"/>
                    </w:rPr>
                  </w:pPr>
                  <w:r>
                    <w:rPr>
                      <w:rFonts w:ascii="Calibri" w:eastAsia="Times New Roman" w:hAnsi="Calibri" w:cs="Calibri"/>
                      <w:sz w:val="16"/>
                      <w:szCs w:val="16"/>
                      <w:lang w:val="en-US"/>
                    </w:rPr>
                    <w:t>Unspecified motion (every echo)</w:t>
                  </w:r>
                </w:p>
              </w:tc>
              <w:tc>
                <w:tcPr>
                  <w:tcW w:w="876" w:type="dxa"/>
                  <w:shd w:val="clear" w:color="auto" w:fill="F2F2F2" w:themeFill="background1" w:themeFillShade="F2"/>
                  <w:vAlign w:val="center"/>
                </w:tcPr>
                <w:p w14:paraId="5D883011" w14:textId="77777777" w:rsidR="00A55646" w:rsidRPr="00AB1278" w:rsidRDefault="00A55646" w:rsidP="00A55646">
                  <w:pPr>
                    <w:jc w:val="center"/>
                    <w:rPr>
                      <w:rFonts w:ascii="Calibri" w:eastAsia="Times New Roman" w:hAnsi="Calibri" w:cs="Calibri"/>
                      <w:sz w:val="16"/>
                      <w:szCs w:val="16"/>
                      <w:lang w:val="en-US"/>
                    </w:rPr>
                  </w:pPr>
                </w:p>
              </w:tc>
              <w:tc>
                <w:tcPr>
                  <w:tcW w:w="900" w:type="dxa"/>
                  <w:vAlign w:val="center"/>
                </w:tcPr>
                <w:p w14:paraId="4CA8D87D" w14:textId="1FDB2D32"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900" w:type="dxa"/>
                  <w:shd w:val="clear" w:color="auto" w:fill="F2F2F2" w:themeFill="background1" w:themeFillShade="F2"/>
                  <w:vAlign w:val="center"/>
                </w:tcPr>
                <w:p w14:paraId="048604DC" w14:textId="77777777" w:rsidR="00A55646" w:rsidRPr="00AB1278" w:rsidRDefault="00A55646" w:rsidP="00A55646">
                  <w:pPr>
                    <w:jc w:val="center"/>
                    <w:rPr>
                      <w:rFonts w:ascii="Calibri" w:eastAsia="Times New Roman" w:hAnsi="Calibri" w:cs="Calibri"/>
                      <w:sz w:val="16"/>
                      <w:szCs w:val="16"/>
                      <w:lang w:val="en-US"/>
                    </w:rPr>
                  </w:pPr>
                </w:p>
              </w:tc>
              <w:tc>
                <w:tcPr>
                  <w:tcW w:w="900" w:type="dxa"/>
                  <w:shd w:val="clear" w:color="auto" w:fill="F2F2F2" w:themeFill="background1" w:themeFillShade="F2"/>
                  <w:vAlign w:val="center"/>
                </w:tcPr>
                <w:p w14:paraId="24753069" w14:textId="77777777" w:rsidR="00A55646" w:rsidRPr="00AB1278" w:rsidRDefault="00A55646" w:rsidP="00A55646">
                  <w:pPr>
                    <w:jc w:val="center"/>
                    <w:rPr>
                      <w:rFonts w:ascii="Calibri" w:eastAsia="Times New Roman" w:hAnsi="Calibri" w:cs="Calibri"/>
                      <w:sz w:val="16"/>
                      <w:szCs w:val="16"/>
                      <w:lang w:val="en-US"/>
                    </w:rPr>
                  </w:pPr>
                </w:p>
              </w:tc>
              <w:tc>
                <w:tcPr>
                  <w:tcW w:w="990" w:type="dxa"/>
                  <w:shd w:val="clear" w:color="auto" w:fill="F2F2F2" w:themeFill="background1" w:themeFillShade="F2"/>
                  <w:vAlign w:val="center"/>
                </w:tcPr>
                <w:p w14:paraId="3ECEE05F" w14:textId="77777777" w:rsidR="00A55646" w:rsidRPr="00AB1278" w:rsidRDefault="00A55646" w:rsidP="00A55646">
                  <w:pPr>
                    <w:jc w:val="center"/>
                    <w:rPr>
                      <w:rFonts w:ascii="Calibri" w:eastAsia="Times New Roman" w:hAnsi="Calibri" w:cs="Calibri"/>
                      <w:sz w:val="16"/>
                      <w:szCs w:val="16"/>
                      <w:lang w:val="en-US"/>
                    </w:rPr>
                  </w:pPr>
                </w:p>
              </w:tc>
              <w:tc>
                <w:tcPr>
                  <w:tcW w:w="1010" w:type="dxa"/>
                  <w:shd w:val="clear" w:color="auto" w:fill="F2F2F2" w:themeFill="background1" w:themeFillShade="F2"/>
                  <w:vAlign w:val="center"/>
                </w:tcPr>
                <w:p w14:paraId="1DF8D38C" w14:textId="77777777" w:rsidR="00A55646" w:rsidRPr="00AB1278" w:rsidRDefault="00A55646" w:rsidP="00A55646">
                  <w:pPr>
                    <w:jc w:val="center"/>
                    <w:rPr>
                      <w:rFonts w:ascii="Calibri" w:eastAsia="Times New Roman" w:hAnsi="Calibri" w:cs="Calibri"/>
                      <w:sz w:val="16"/>
                      <w:szCs w:val="16"/>
                      <w:lang w:val="en-US"/>
                    </w:rPr>
                  </w:pPr>
                </w:p>
              </w:tc>
            </w:tr>
            <w:tr w:rsidR="00A55646" w:rsidRPr="00AB1278" w14:paraId="6DBB8965" w14:textId="6DD86BF6" w:rsidTr="00804643">
              <w:tc>
                <w:tcPr>
                  <w:tcW w:w="1129" w:type="dxa"/>
                  <w:shd w:val="clear" w:color="auto" w:fill="D9D9D9" w:themeFill="background1" w:themeFillShade="D9"/>
                </w:tcPr>
                <w:p w14:paraId="22BBA69F" w14:textId="389FFB5E" w:rsidR="00A55646" w:rsidRPr="00AB1278" w:rsidRDefault="00A55646" w:rsidP="00A55646">
                  <w:pPr>
                    <w:rPr>
                      <w:rFonts w:ascii="Calibri" w:eastAsia="Times New Roman" w:hAnsi="Calibri" w:cs="Calibri"/>
                      <w:sz w:val="16"/>
                      <w:szCs w:val="16"/>
                      <w:lang w:val="en-US"/>
                    </w:rPr>
                  </w:pPr>
                  <w:r>
                    <w:rPr>
                      <w:rFonts w:ascii="Calibri" w:eastAsia="Times New Roman" w:hAnsi="Calibri" w:cs="Calibri"/>
                      <w:sz w:val="16"/>
                      <w:szCs w:val="16"/>
                      <w:lang w:val="en-US"/>
                    </w:rPr>
                    <w:t>Unspecified motion (unspecified timing)</w:t>
                  </w:r>
                </w:p>
              </w:tc>
              <w:tc>
                <w:tcPr>
                  <w:tcW w:w="876" w:type="dxa"/>
                  <w:vAlign w:val="center"/>
                </w:tcPr>
                <w:p w14:paraId="13F3F3BC" w14:textId="7FFEAC74"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900" w:type="dxa"/>
                  <w:vAlign w:val="center"/>
                </w:tcPr>
                <w:p w14:paraId="10DA4233" w14:textId="076122BB"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900" w:type="dxa"/>
                  <w:vAlign w:val="center"/>
                </w:tcPr>
                <w:p w14:paraId="202A5C45" w14:textId="14F92198"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900" w:type="dxa"/>
                  <w:shd w:val="clear" w:color="auto" w:fill="F2F2F2" w:themeFill="background1" w:themeFillShade="F2"/>
                  <w:vAlign w:val="center"/>
                </w:tcPr>
                <w:p w14:paraId="14229052" w14:textId="77777777" w:rsidR="00A55646" w:rsidRPr="00AB1278" w:rsidRDefault="00A55646" w:rsidP="00A55646">
                  <w:pPr>
                    <w:jc w:val="center"/>
                    <w:rPr>
                      <w:rFonts w:ascii="Calibri" w:eastAsia="Times New Roman" w:hAnsi="Calibri" w:cs="Calibri"/>
                      <w:sz w:val="16"/>
                      <w:szCs w:val="16"/>
                      <w:lang w:val="en-US"/>
                    </w:rPr>
                  </w:pPr>
                </w:p>
              </w:tc>
              <w:tc>
                <w:tcPr>
                  <w:tcW w:w="990" w:type="dxa"/>
                  <w:vAlign w:val="center"/>
                </w:tcPr>
                <w:p w14:paraId="0D0757AF" w14:textId="1CCB2A5E"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1010" w:type="dxa"/>
                  <w:vAlign w:val="center"/>
                </w:tcPr>
                <w:p w14:paraId="22B2AEDC" w14:textId="45FC5D49"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r>
            <w:tr w:rsidR="00A55646" w:rsidRPr="00AB1278" w14:paraId="4414F5D4" w14:textId="77777777" w:rsidTr="00804643">
              <w:tc>
                <w:tcPr>
                  <w:tcW w:w="1129" w:type="dxa"/>
                  <w:shd w:val="clear" w:color="auto" w:fill="D9D9D9" w:themeFill="background1" w:themeFillShade="D9"/>
                </w:tcPr>
                <w:p w14:paraId="7448DB5E" w14:textId="7D091509" w:rsidR="00A55646" w:rsidRPr="00AB1278" w:rsidRDefault="00A55646" w:rsidP="00A55646">
                  <w:pPr>
                    <w:rPr>
                      <w:rFonts w:ascii="Calibri" w:eastAsia="Times New Roman" w:hAnsi="Calibri" w:cs="Calibri"/>
                      <w:sz w:val="16"/>
                      <w:szCs w:val="16"/>
                      <w:lang w:val="en-US"/>
                    </w:rPr>
                  </w:pPr>
                  <w:r>
                    <w:rPr>
                      <w:rFonts w:ascii="Calibri" w:eastAsia="Times New Roman" w:hAnsi="Calibri" w:cs="Calibri"/>
                      <w:sz w:val="16"/>
                      <w:szCs w:val="16"/>
                      <w:lang w:val="en-US"/>
                    </w:rPr>
                    <w:t>Return of organized motion (subsequent echo)</w:t>
                  </w:r>
                </w:p>
              </w:tc>
              <w:tc>
                <w:tcPr>
                  <w:tcW w:w="876" w:type="dxa"/>
                  <w:vAlign w:val="center"/>
                </w:tcPr>
                <w:p w14:paraId="2A14929F" w14:textId="09CE35CE"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900" w:type="dxa"/>
                  <w:shd w:val="clear" w:color="auto" w:fill="F2F2F2" w:themeFill="background1" w:themeFillShade="F2"/>
                  <w:vAlign w:val="center"/>
                </w:tcPr>
                <w:p w14:paraId="72499FC5" w14:textId="77777777" w:rsidR="00A55646" w:rsidRPr="00AB1278" w:rsidRDefault="00A55646" w:rsidP="00A55646">
                  <w:pPr>
                    <w:jc w:val="center"/>
                    <w:rPr>
                      <w:rFonts w:ascii="Calibri" w:eastAsia="Times New Roman" w:hAnsi="Calibri" w:cs="Calibri"/>
                      <w:sz w:val="16"/>
                      <w:szCs w:val="16"/>
                      <w:lang w:val="en-US"/>
                    </w:rPr>
                  </w:pPr>
                </w:p>
              </w:tc>
              <w:tc>
                <w:tcPr>
                  <w:tcW w:w="900" w:type="dxa"/>
                  <w:vAlign w:val="center"/>
                </w:tcPr>
                <w:p w14:paraId="0D8349BF" w14:textId="73CC50DD"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900" w:type="dxa"/>
                  <w:shd w:val="clear" w:color="auto" w:fill="F2F2F2" w:themeFill="background1" w:themeFillShade="F2"/>
                  <w:vAlign w:val="center"/>
                </w:tcPr>
                <w:p w14:paraId="00B0DD90" w14:textId="77777777" w:rsidR="00A55646" w:rsidRPr="00AB1278" w:rsidRDefault="00A55646" w:rsidP="00A55646">
                  <w:pPr>
                    <w:jc w:val="center"/>
                    <w:rPr>
                      <w:rFonts w:ascii="Calibri" w:eastAsia="Times New Roman" w:hAnsi="Calibri" w:cs="Calibri"/>
                      <w:sz w:val="16"/>
                      <w:szCs w:val="16"/>
                      <w:lang w:val="en-US"/>
                    </w:rPr>
                  </w:pPr>
                </w:p>
              </w:tc>
              <w:tc>
                <w:tcPr>
                  <w:tcW w:w="990" w:type="dxa"/>
                  <w:shd w:val="clear" w:color="auto" w:fill="F2F2F2" w:themeFill="background1" w:themeFillShade="F2"/>
                  <w:vAlign w:val="center"/>
                </w:tcPr>
                <w:p w14:paraId="1C308121" w14:textId="77777777" w:rsidR="00A55646" w:rsidRPr="00AB1278" w:rsidRDefault="00A55646" w:rsidP="00A55646">
                  <w:pPr>
                    <w:jc w:val="center"/>
                    <w:rPr>
                      <w:rFonts w:ascii="Calibri" w:eastAsia="Times New Roman" w:hAnsi="Calibri" w:cs="Calibri"/>
                      <w:sz w:val="16"/>
                      <w:szCs w:val="16"/>
                      <w:lang w:val="en-US"/>
                    </w:rPr>
                  </w:pPr>
                </w:p>
              </w:tc>
              <w:tc>
                <w:tcPr>
                  <w:tcW w:w="1010" w:type="dxa"/>
                  <w:shd w:val="clear" w:color="auto" w:fill="F2F2F2" w:themeFill="background1" w:themeFillShade="F2"/>
                  <w:vAlign w:val="center"/>
                </w:tcPr>
                <w:p w14:paraId="0BD6A217" w14:textId="77777777" w:rsidR="00A55646" w:rsidRPr="00AB1278" w:rsidRDefault="00A55646" w:rsidP="00A55646">
                  <w:pPr>
                    <w:jc w:val="center"/>
                    <w:rPr>
                      <w:rFonts w:ascii="Calibri" w:eastAsia="Times New Roman" w:hAnsi="Calibri" w:cs="Calibri"/>
                      <w:sz w:val="16"/>
                      <w:szCs w:val="16"/>
                      <w:lang w:val="en-US"/>
                    </w:rPr>
                  </w:pPr>
                </w:p>
              </w:tc>
            </w:tr>
            <w:tr w:rsidR="00A55646" w:rsidRPr="00AB1278" w14:paraId="3813CD30" w14:textId="77777777" w:rsidTr="00804643">
              <w:tc>
                <w:tcPr>
                  <w:tcW w:w="1129" w:type="dxa"/>
                  <w:shd w:val="clear" w:color="auto" w:fill="D9D9D9" w:themeFill="background1" w:themeFillShade="D9"/>
                </w:tcPr>
                <w:p w14:paraId="42D98BDB" w14:textId="6D6C22D7" w:rsidR="00A55646" w:rsidRPr="00AB1278" w:rsidRDefault="00A55646" w:rsidP="00A55646">
                  <w:pPr>
                    <w:rPr>
                      <w:rFonts w:ascii="Calibri" w:eastAsia="Times New Roman" w:hAnsi="Calibri" w:cs="Calibri"/>
                      <w:sz w:val="16"/>
                      <w:szCs w:val="16"/>
                      <w:lang w:val="en-US"/>
                    </w:rPr>
                  </w:pPr>
                  <w:r>
                    <w:rPr>
                      <w:rFonts w:ascii="Calibri" w:eastAsia="Times New Roman" w:hAnsi="Calibri" w:cs="Calibri"/>
                      <w:sz w:val="16"/>
                      <w:szCs w:val="16"/>
                      <w:lang w:val="en-US"/>
                    </w:rPr>
                    <w:t>Visibly clotted intra-cardiac blood (20-30 min CPR)</w:t>
                  </w:r>
                </w:p>
              </w:tc>
              <w:tc>
                <w:tcPr>
                  <w:tcW w:w="876" w:type="dxa"/>
                  <w:vAlign w:val="center"/>
                </w:tcPr>
                <w:p w14:paraId="2ED71B6A" w14:textId="3FB927F2"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900" w:type="dxa"/>
                  <w:shd w:val="clear" w:color="auto" w:fill="F2F2F2" w:themeFill="background1" w:themeFillShade="F2"/>
                  <w:vAlign w:val="center"/>
                </w:tcPr>
                <w:p w14:paraId="0D437698" w14:textId="77777777" w:rsidR="00A55646" w:rsidRPr="00AB1278" w:rsidRDefault="00A55646" w:rsidP="00A55646">
                  <w:pPr>
                    <w:jc w:val="center"/>
                    <w:rPr>
                      <w:rFonts w:ascii="Calibri" w:eastAsia="Times New Roman" w:hAnsi="Calibri" w:cs="Calibri"/>
                      <w:sz w:val="16"/>
                      <w:szCs w:val="16"/>
                      <w:lang w:val="en-US"/>
                    </w:rPr>
                  </w:pPr>
                </w:p>
              </w:tc>
              <w:tc>
                <w:tcPr>
                  <w:tcW w:w="900" w:type="dxa"/>
                  <w:vAlign w:val="center"/>
                </w:tcPr>
                <w:p w14:paraId="70296AD3" w14:textId="5F4523AE"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900" w:type="dxa"/>
                  <w:shd w:val="clear" w:color="auto" w:fill="F2F2F2" w:themeFill="background1" w:themeFillShade="F2"/>
                  <w:vAlign w:val="center"/>
                </w:tcPr>
                <w:p w14:paraId="7FF41709" w14:textId="77777777" w:rsidR="00A55646" w:rsidRPr="00AB1278" w:rsidRDefault="00A55646" w:rsidP="00A55646">
                  <w:pPr>
                    <w:jc w:val="center"/>
                    <w:rPr>
                      <w:rFonts w:ascii="Calibri" w:eastAsia="Times New Roman" w:hAnsi="Calibri" w:cs="Calibri"/>
                      <w:sz w:val="16"/>
                      <w:szCs w:val="16"/>
                      <w:lang w:val="en-US"/>
                    </w:rPr>
                  </w:pPr>
                </w:p>
              </w:tc>
              <w:tc>
                <w:tcPr>
                  <w:tcW w:w="990" w:type="dxa"/>
                  <w:shd w:val="clear" w:color="auto" w:fill="F2F2F2" w:themeFill="background1" w:themeFillShade="F2"/>
                  <w:vAlign w:val="center"/>
                </w:tcPr>
                <w:p w14:paraId="5224B42C" w14:textId="77777777" w:rsidR="00A55646" w:rsidRPr="00AB1278" w:rsidRDefault="00A55646" w:rsidP="00A55646">
                  <w:pPr>
                    <w:jc w:val="center"/>
                    <w:rPr>
                      <w:rFonts w:ascii="Calibri" w:eastAsia="Times New Roman" w:hAnsi="Calibri" w:cs="Calibri"/>
                      <w:sz w:val="16"/>
                      <w:szCs w:val="16"/>
                      <w:lang w:val="en-US"/>
                    </w:rPr>
                  </w:pPr>
                </w:p>
              </w:tc>
              <w:tc>
                <w:tcPr>
                  <w:tcW w:w="1010" w:type="dxa"/>
                  <w:shd w:val="clear" w:color="auto" w:fill="F2F2F2" w:themeFill="background1" w:themeFillShade="F2"/>
                  <w:vAlign w:val="center"/>
                </w:tcPr>
                <w:p w14:paraId="6520D838" w14:textId="77777777" w:rsidR="00A55646" w:rsidRPr="00AB1278" w:rsidRDefault="00A55646" w:rsidP="00A55646">
                  <w:pPr>
                    <w:jc w:val="center"/>
                    <w:rPr>
                      <w:rFonts w:ascii="Calibri" w:eastAsia="Times New Roman" w:hAnsi="Calibri" w:cs="Calibri"/>
                      <w:sz w:val="16"/>
                      <w:szCs w:val="16"/>
                      <w:lang w:val="en-US"/>
                    </w:rPr>
                  </w:pPr>
                </w:p>
              </w:tc>
            </w:tr>
            <w:tr w:rsidR="00A55646" w:rsidRPr="00AB1278" w14:paraId="0D0A0252" w14:textId="77777777" w:rsidTr="00804643">
              <w:tc>
                <w:tcPr>
                  <w:tcW w:w="1129" w:type="dxa"/>
                  <w:shd w:val="clear" w:color="auto" w:fill="D9D9D9" w:themeFill="background1" w:themeFillShade="D9"/>
                </w:tcPr>
                <w:p w14:paraId="4D273B1B" w14:textId="793DCEAC" w:rsidR="00A55646" w:rsidRPr="00AB1278" w:rsidRDefault="00A55646" w:rsidP="00A55646">
                  <w:pPr>
                    <w:rPr>
                      <w:rFonts w:ascii="Calibri" w:eastAsia="Times New Roman" w:hAnsi="Calibri" w:cs="Calibri"/>
                      <w:sz w:val="16"/>
                      <w:szCs w:val="16"/>
                      <w:lang w:val="en-US"/>
                    </w:rPr>
                  </w:pPr>
                  <w:r>
                    <w:rPr>
                      <w:rFonts w:ascii="Calibri" w:eastAsia="Times New Roman" w:hAnsi="Calibri" w:cs="Calibri"/>
                      <w:sz w:val="16"/>
                      <w:szCs w:val="16"/>
                      <w:lang w:val="en-US"/>
                    </w:rPr>
                    <w:t xml:space="preserve">Sonographic evidence treatable pathology </w:t>
                  </w:r>
                </w:p>
              </w:tc>
              <w:tc>
                <w:tcPr>
                  <w:tcW w:w="876" w:type="dxa"/>
                  <w:vAlign w:val="center"/>
                </w:tcPr>
                <w:p w14:paraId="751355C5" w14:textId="2C216AB6"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900" w:type="dxa"/>
                  <w:vAlign w:val="center"/>
                </w:tcPr>
                <w:p w14:paraId="01CE540A" w14:textId="03A00BBA"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900" w:type="dxa"/>
                  <w:vAlign w:val="center"/>
                </w:tcPr>
                <w:p w14:paraId="637AC5A5" w14:textId="1DF78BF1" w:rsidR="00A55646" w:rsidRPr="00AB1278" w:rsidRDefault="00A55646" w:rsidP="00A55646">
                  <w:pPr>
                    <w:jc w:val="center"/>
                    <w:rPr>
                      <w:rFonts w:ascii="Calibri" w:eastAsia="Times New Roman" w:hAnsi="Calibri" w:cs="Calibri"/>
                      <w:sz w:val="16"/>
                      <w:szCs w:val="16"/>
                      <w:lang w:val="en-US"/>
                    </w:rPr>
                  </w:pPr>
                  <w:r>
                    <w:rPr>
                      <w:rFonts w:ascii="Calibri" w:eastAsia="Times New Roman" w:hAnsi="Calibri" w:cs="Calibri"/>
                      <w:sz w:val="16"/>
                      <w:szCs w:val="16"/>
                      <w:lang w:val="en-US"/>
                    </w:rPr>
                    <w:t>VERY LOW</w:t>
                  </w:r>
                </w:p>
              </w:tc>
              <w:tc>
                <w:tcPr>
                  <w:tcW w:w="900" w:type="dxa"/>
                  <w:shd w:val="clear" w:color="auto" w:fill="F2F2F2" w:themeFill="background1" w:themeFillShade="F2"/>
                  <w:vAlign w:val="center"/>
                </w:tcPr>
                <w:p w14:paraId="77FD25C1" w14:textId="77777777" w:rsidR="00A55646" w:rsidRPr="00AB1278" w:rsidRDefault="00A55646" w:rsidP="00A55646">
                  <w:pPr>
                    <w:jc w:val="center"/>
                    <w:rPr>
                      <w:rFonts w:ascii="Calibri" w:eastAsia="Times New Roman" w:hAnsi="Calibri" w:cs="Calibri"/>
                      <w:sz w:val="16"/>
                      <w:szCs w:val="16"/>
                      <w:lang w:val="en-US"/>
                    </w:rPr>
                  </w:pPr>
                </w:p>
              </w:tc>
              <w:tc>
                <w:tcPr>
                  <w:tcW w:w="990" w:type="dxa"/>
                  <w:shd w:val="clear" w:color="auto" w:fill="F2F2F2" w:themeFill="background1" w:themeFillShade="F2"/>
                  <w:vAlign w:val="center"/>
                </w:tcPr>
                <w:p w14:paraId="459E53A6" w14:textId="77777777" w:rsidR="00A55646" w:rsidRPr="00AB1278" w:rsidRDefault="00A55646" w:rsidP="00A55646">
                  <w:pPr>
                    <w:jc w:val="center"/>
                    <w:rPr>
                      <w:rFonts w:ascii="Calibri" w:eastAsia="Times New Roman" w:hAnsi="Calibri" w:cs="Calibri"/>
                      <w:sz w:val="16"/>
                      <w:szCs w:val="16"/>
                      <w:lang w:val="en-US"/>
                    </w:rPr>
                  </w:pPr>
                </w:p>
              </w:tc>
              <w:tc>
                <w:tcPr>
                  <w:tcW w:w="1010" w:type="dxa"/>
                  <w:shd w:val="clear" w:color="auto" w:fill="F2F2F2" w:themeFill="background1" w:themeFillShade="F2"/>
                  <w:vAlign w:val="center"/>
                </w:tcPr>
                <w:p w14:paraId="65FBEEEE" w14:textId="77777777" w:rsidR="00A55646" w:rsidRPr="00AB1278" w:rsidRDefault="00A55646" w:rsidP="00A55646">
                  <w:pPr>
                    <w:jc w:val="center"/>
                    <w:rPr>
                      <w:rFonts w:ascii="Calibri" w:eastAsia="Times New Roman" w:hAnsi="Calibri" w:cs="Calibri"/>
                      <w:sz w:val="16"/>
                      <w:szCs w:val="16"/>
                      <w:lang w:val="en-US"/>
                    </w:rPr>
                  </w:pPr>
                </w:p>
              </w:tc>
            </w:tr>
          </w:tbl>
          <w:p w14:paraId="5D98FF2F" w14:textId="103C477F" w:rsidR="00A55646" w:rsidRPr="00AB1278" w:rsidRDefault="00A55646" w:rsidP="00A55646">
            <w:pPr>
              <w:rPr>
                <w:rFonts w:ascii="Calibri" w:eastAsia="Times New Roman" w:hAnsi="Calibri" w:cs="Calibri"/>
                <w:sz w:val="16"/>
                <w:szCs w:val="16"/>
                <w:lang w:val="en-US"/>
              </w:rPr>
            </w:pP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28D9B" w14:textId="77777777" w:rsidR="00A55646" w:rsidRPr="00AB1278" w:rsidRDefault="00A55646" w:rsidP="00A55646">
            <w:pPr>
              <w:divId w:val="1777214354"/>
              <w:rPr>
                <w:rFonts w:ascii="Calibri" w:eastAsia="Times New Roman" w:hAnsi="Calibri" w:cs="Calibri"/>
                <w:sz w:val="16"/>
                <w:szCs w:val="16"/>
                <w:lang w:val="en-US"/>
              </w:rPr>
            </w:pPr>
            <w:r w:rsidRPr="00AB1278">
              <w:rPr>
                <w:rFonts w:ascii="Calibri" w:eastAsia="Times New Roman" w:hAnsi="Calibri" w:cs="Calibri"/>
                <w:sz w:val="16"/>
                <w:szCs w:val="16"/>
                <w:lang w:val="en-US"/>
              </w:rPr>
              <w:br/>
            </w:r>
          </w:p>
        </w:tc>
      </w:tr>
      <w:tr w:rsidR="00A55646" w:rsidRPr="005E1757" w14:paraId="0A945AC9"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A55646" w:rsidRPr="00AB1278" w:rsidRDefault="00A55646" w:rsidP="00A55646">
            <w:pPr>
              <w:pStyle w:val="Heading2"/>
              <w:spacing w:before="0" w:beforeAutospacing="0" w:after="0" w:afterAutospacing="0"/>
              <w:divId w:val="994839480"/>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t>Values</w:t>
            </w:r>
          </w:p>
          <w:p w14:paraId="606E8294" w14:textId="77777777" w:rsidR="00A55646" w:rsidRPr="00AB1278" w:rsidRDefault="00A55646" w:rsidP="00A55646">
            <w:pPr>
              <w:pStyle w:val="Subtitle1"/>
              <w:spacing w:before="0" w:beforeAutospacing="0" w:after="0" w:afterAutospacing="0"/>
              <w:divId w:val="994839480"/>
              <w:rPr>
                <w:rFonts w:ascii="Calibri" w:hAnsi="Calibri" w:cs="Calibri"/>
                <w:color w:val="FFFFFF"/>
                <w:sz w:val="16"/>
                <w:szCs w:val="16"/>
                <w:lang w:val="en-US"/>
              </w:rPr>
            </w:pPr>
            <w:r w:rsidRPr="00AB1278">
              <w:rPr>
                <w:rFonts w:ascii="Calibri" w:hAnsi="Calibri" w:cs="Calibri"/>
                <w:color w:val="FFFFFF"/>
                <w:sz w:val="16"/>
                <w:szCs w:val="16"/>
                <w:lang w:val="en-US"/>
              </w:rPr>
              <w:t>Is there important uncertainty about or variability in how much people value the main outcomes?</w:t>
            </w:r>
          </w:p>
        </w:tc>
      </w:tr>
      <w:tr w:rsidR="00A55646" w:rsidRPr="00AB1278" w14:paraId="25C0C719"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Judgement</w:t>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Research evidence</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Additional considerations</w:t>
            </w:r>
          </w:p>
        </w:tc>
      </w:tr>
      <w:tr w:rsidR="00A55646" w:rsidRPr="005E1757" w14:paraId="02DF6DA1"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4B896EB0" w:rsidR="00A55646" w:rsidRPr="00AB1278" w:rsidRDefault="00A55646" w:rsidP="00A55646">
            <w:pPr>
              <w:divId w:val="2118013338"/>
              <w:rPr>
                <w:rFonts w:ascii="Calibri" w:eastAsia="Times New Roman" w:hAnsi="Calibri" w:cs="Calibri"/>
                <w:sz w:val="16"/>
                <w:szCs w:val="16"/>
                <w:lang w:val="en-US"/>
              </w:rPr>
            </w:pP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Important uncertainty or variability</w:t>
            </w:r>
            <w:r w:rsidRPr="00AB1278">
              <w:rPr>
                <w:rFonts w:ascii="Calibri" w:eastAsia="Times New Roman" w:hAnsi="Calibri" w:cs="Calibri"/>
                <w:sz w:val="16"/>
                <w:szCs w:val="16"/>
                <w:lang w:val="en-US"/>
              </w:rPr>
              <w:br/>
            </w:r>
            <w:r w:rsidRPr="00AB1278">
              <w:rPr>
                <w:rStyle w:val="unchecked-marker"/>
                <w:rFonts w:ascii="Calibri" w:hAnsi="Calibri" w:cs="Calibri"/>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b/>
                <w:sz w:val="16"/>
                <w:szCs w:val="16"/>
                <w:lang w:val="en-US"/>
              </w:rPr>
              <w:t>Possibly important uncertainty or variability</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Probably no important uncertainty or variability</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No important uncertainty or variability</w:t>
            </w:r>
            <w:r w:rsidRPr="00AB1278">
              <w:rPr>
                <w:rFonts w:ascii="Calibri" w:eastAsia="Times New Roman" w:hAnsi="Calibri" w:cs="Calibri"/>
                <w:sz w:val="16"/>
                <w:szCs w:val="16"/>
                <w:lang w:val="en-US"/>
              </w:rPr>
              <w:br/>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AE47B" w14:textId="76FAC845" w:rsidR="00A55646" w:rsidRPr="00AB1278" w:rsidRDefault="00A55646" w:rsidP="00A55646">
            <w:pPr>
              <w:divId w:val="19403253"/>
              <w:rPr>
                <w:rFonts w:ascii="Calibri" w:eastAsia="Times New Roman" w:hAnsi="Calibri" w:cs="Calibri"/>
                <w:sz w:val="20"/>
                <w:szCs w:val="20"/>
                <w:highlight w:val="yellow"/>
                <w:lang w:val="en-US"/>
              </w:rPr>
            </w:pPr>
            <w:r w:rsidRPr="00AB1278">
              <w:rPr>
                <w:rFonts w:ascii="Calibri" w:eastAsia="Times New Roman" w:hAnsi="Calibri" w:cs="Calibri"/>
                <w:sz w:val="20"/>
                <w:szCs w:val="20"/>
                <w:lang w:val="en-US"/>
              </w:rPr>
              <w:t>None of the identified studies specifically address this question.</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3E336FD3" w:rsidR="00A55646" w:rsidRPr="00AB1278" w:rsidRDefault="005D0FB9" w:rsidP="00A55646">
            <w:pPr>
              <w:divId w:val="1312325065"/>
              <w:rPr>
                <w:rFonts w:ascii="Calibri" w:eastAsia="Times New Roman" w:hAnsi="Calibri" w:cs="Calibri"/>
                <w:sz w:val="20"/>
                <w:szCs w:val="20"/>
                <w:lang w:val="en-US"/>
              </w:rPr>
            </w:pPr>
            <w:r w:rsidRPr="005E1757">
              <w:rPr>
                <w:sz w:val="20"/>
                <w:lang w:val="en-US"/>
              </w:rPr>
              <w:t xml:space="preserve">The COSCA (Core Outcome Set for Cardiac Arrest) project demonstrates that patients value longer term outcomes (Haywood 2018 147). The included studies did </w:t>
            </w:r>
            <w:r w:rsidRPr="005E1757">
              <w:rPr>
                <w:sz w:val="20"/>
                <w:lang w:val="en-US"/>
              </w:rPr>
              <w:lastRenderedPageBreak/>
              <w:t>contain the clinical outcomes survival to 180 days and good neurologic outcome at 180 days. Health related quality of life outcomes were not addressed in the included studies.</w:t>
            </w:r>
          </w:p>
        </w:tc>
      </w:tr>
      <w:tr w:rsidR="00A55646" w:rsidRPr="005E1757" w14:paraId="2BE085E5"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A55646" w:rsidRPr="00AB1278" w:rsidRDefault="00A55646" w:rsidP="00A55646">
            <w:pPr>
              <w:pStyle w:val="Heading2"/>
              <w:spacing w:before="0" w:beforeAutospacing="0" w:after="0" w:afterAutospacing="0"/>
              <w:divId w:val="1288773641"/>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lastRenderedPageBreak/>
              <w:t>Balance of effects</w:t>
            </w:r>
          </w:p>
          <w:p w14:paraId="73CD73CD" w14:textId="77777777" w:rsidR="00A55646" w:rsidRPr="00AB1278" w:rsidRDefault="00A55646" w:rsidP="00A55646">
            <w:pPr>
              <w:pStyle w:val="Subtitle1"/>
              <w:spacing w:before="0" w:beforeAutospacing="0" w:after="0" w:afterAutospacing="0"/>
              <w:divId w:val="1288773641"/>
              <w:rPr>
                <w:rFonts w:ascii="Calibri" w:hAnsi="Calibri" w:cs="Calibri"/>
                <w:color w:val="FFFFFF"/>
                <w:sz w:val="16"/>
                <w:szCs w:val="16"/>
                <w:lang w:val="en-US"/>
              </w:rPr>
            </w:pPr>
            <w:r w:rsidRPr="00AB1278">
              <w:rPr>
                <w:rFonts w:ascii="Calibri" w:hAnsi="Calibri" w:cs="Calibri"/>
                <w:color w:val="FFFFFF"/>
                <w:sz w:val="16"/>
                <w:szCs w:val="16"/>
                <w:lang w:val="en-US"/>
              </w:rPr>
              <w:t>Does the balance between desirable and undesirable effects favor the intervention or the comparison?</w:t>
            </w:r>
          </w:p>
        </w:tc>
      </w:tr>
      <w:tr w:rsidR="00A55646" w:rsidRPr="00AB1278" w14:paraId="76D99A0A"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Judgement</w:t>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Research evidence</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Additional considerations</w:t>
            </w:r>
          </w:p>
        </w:tc>
      </w:tr>
      <w:tr w:rsidR="00A55646" w:rsidRPr="005E1757" w14:paraId="524CEBB9" w14:textId="77777777" w:rsidTr="00A55646">
        <w:trPr>
          <w:divId w:val="1347438940"/>
          <w:trHeight w:val="1822"/>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60866A7E" w:rsidR="00A55646" w:rsidRPr="00AB1278" w:rsidRDefault="00A55646" w:rsidP="00A55646">
            <w:pPr>
              <w:divId w:val="1592198648"/>
              <w:rPr>
                <w:rFonts w:ascii="Calibri" w:eastAsia="Times New Roman" w:hAnsi="Calibri" w:cs="Calibri"/>
                <w:sz w:val="16"/>
                <w:szCs w:val="16"/>
                <w:lang w:val="en-US"/>
              </w:rPr>
            </w:pP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Favors the comparison</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 xml:space="preserve">○ </w:t>
            </w:r>
            <w:r w:rsidRPr="00AB1278">
              <w:rPr>
                <w:rStyle w:val="ep-radiobuttonlabel"/>
                <w:rFonts w:ascii="Calibri" w:eastAsia="Times New Roman" w:hAnsi="Calibri" w:cs="Calibri"/>
                <w:sz w:val="16"/>
                <w:szCs w:val="16"/>
                <w:lang w:val="en-US"/>
              </w:rPr>
              <w:t>Probably favors the comparison</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556EFD">
              <w:rPr>
                <w:rStyle w:val="ep-radiobuttonlabel"/>
                <w:rFonts w:ascii="Calibri" w:eastAsia="Times New Roman" w:hAnsi="Calibri" w:cs="Calibri"/>
                <w:sz w:val="16"/>
                <w:szCs w:val="16"/>
                <w:lang w:val="en-US"/>
              </w:rPr>
              <w:t>Does not favor either the intervention or the comparison</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Probably favors the intervention</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Favors the intervention</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556EFD">
              <w:rPr>
                <w:rStyle w:val="ep-radiobuttonlabel"/>
                <w:rFonts w:ascii="Calibri" w:eastAsia="Times New Roman" w:hAnsi="Calibri" w:cs="Calibri"/>
                <w:sz w:val="16"/>
                <w:szCs w:val="16"/>
                <w:lang w:val="en-US"/>
              </w:rPr>
              <w:t>Varies</w:t>
            </w:r>
            <w:r w:rsidRPr="00AB1278">
              <w:rPr>
                <w:rFonts w:ascii="Calibri" w:eastAsia="Times New Roman" w:hAnsi="Calibri" w:cs="Calibri"/>
                <w:sz w:val="16"/>
                <w:szCs w:val="16"/>
                <w:lang w:val="en-US"/>
              </w:rPr>
              <w:br/>
            </w:r>
            <w:r w:rsidRPr="00AB1278">
              <w:rPr>
                <w:rStyle w:val="unchecked-marker"/>
                <w:rFonts w:ascii="Calibri" w:hAnsi="Calibri" w:cs="Calibri"/>
                <w:lang w:val="en-US"/>
              </w:rPr>
              <w:t>●</w:t>
            </w:r>
            <w:r w:rsidRPr="00AB1278">
              <w:rPr>
                <w:rFonts w:ascii="Calibri" w:eastAsia="Times New Roman" w:hAnsi="Calibri" w:cs="Calibri"/>
                <w:sz w:val="16"/>
                <w:szCs w:val="16"/>
                <w:lang w:val="en-US"/>
              </w:rPr>
              <w:t> </w:t>
            </w:r>
            <w:r w:rsidRPr="00556EFD">
              <w:rPr>
                <w:rStyle w:val="ep-radiobuttonlabel"/>
                <w:rFonts w:ascii="Calibri" w:eastAsia="Times New Roman" w:hAnsi="Calibri" w:cs="Calibri"/>
                <w:b/>
                <w:bCs/>
                <w:sz w:val="16"/>
                <w:szCs w:val="16"/>
                <w:lang w:val="en-US"/>
              </w:rPr>
              <w:t>Don't know</w:t>
            </w:r>
            <w:r w:rsidRPr="00AB1278">
              <w:rPr>
                <w:rFonts w:ascii="Calibri" w:eastAsia="Times New Roman" w:hAnsi="Calibri" w:cs="Calibri"/>
                <w:sz w:val="16"/>
                <w:szCs w:val="16"/>
                <w:lang w:val="en-US"/>
              </w:rPr>
              <w:br/>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7F84E1" w14:textId="6E4D0419" w:rsidR="00A55646" w:rsidRPr="00AB1278" w:rsidRDefault="00A55646" w:rsidP="00A55646">
            <w:pPr>
              <w:rPr>
                <w:rFonts w:ascii="Calibri" w:eastAsia="Times New Roman" w:hAnsi="Calibri" w:cs="Calibri"/>
                <w:sz w:val="20"/>
                <w:szCs w:val="20"/>
                <w:lang w:val="en-US"/>
              </w:rPr>
            </w:pPr>
            <w:r>
              <w:rPr>
                <w:rFonts w:ascii="Calibri" w:eastAsia="Times New Roman" w:hAnsi="Calibri" w:cs="Calibri"/>
                <w:sz w:val="20"/>
                <w:szCs w:val="20"/>
                <w:lang w:val="en-US"/>
              </w:rPr>
              <w:t xml:space="preserve">No sonographic finding had sufficiently or consistently high sensitivity to support its use as a sole criterion to terminate resuscitation. Some sonographic findings tended to have higher ranges of specificity than others for clinical outcomes. </w:t>
            </w:r>
            <w:r w:rsidR="005D0FB9">
              <w:rPr>
                <w:rFonts w:ascii="Calibri" w:eastAsia="Times New Roman" w:hAnsi="Calibri" w:cs="Calibri"/>
                <w:sz w:val="20"/>
                <w:szCs w:val="20"/>
                <w:lang w:val="en-US"/>
              </w:rPr>
              <w:t xml:space="preserve">See </w:t>
            </w:r>
            <w:r w:rsidR="00104425">
              <w:rPr>
                <w:rFonts w:ascii="Calibri" w:eastAsia="Times New Roman" w:hAnsi="Calibri" w:cs="Calibri"/>
                <w:sz w:val="20"/>
                <w:szCs w:val="20"/>
                <w:lang w:val="en-US"/>
              </w:rPr>
              <w:t>Table above under “Desirable effects”.</w:t>
            </w:r>
            <w:r>
              <w:rPr>
                <w:rFonts w:ascii="Calibri" w:eastAsia="Times New Roman" w:hAnsi="Calibri" w:cs="Calibri"/>
                <w:sz w:val="20"/>
                <w:szCs w:val="20"/>
                <w:lang w:val="en-US"/>
              </w:rPr>
              <w:t xml:space="preserve"> In this manner, point-of-care echocardiography might be useful to identify sonographic findings that support continuation of resuscitation. </w:t>
            </w:r>
            <w:r w:rsidR="00104425">
              <w:rPr>
                <w:rFonts w:ascii="Calibri" w:eastAsia="Times New Roman" w:hAnsi="Calibri" w:cs="Calibri"/>
                <w:sz w:val="20"/>
                <w:szCs w:val="20"/>
                <w:lang w:val="en-US"/>
              </w:rPr>
              <w:t xml:space="preserve">However, the presence or absence of any particular finding had insufficient sensitivity to use a sole criterion for termination of resuscitation. Thus, paradoxically, the presence of certain sonographic findings might encourage the continuation of resuscitative efforts, but absence of the same is not sufficient justification (in isolation) to cease resuscitative efforts.  </w:t>
            </w:r>
          </w:p>
          <w:p w14:paraId="2D65D378" w14:textId="6BC78B9D" w:rsidR="00A55646" w:rsidRPr="00104425" w:rsidRDefault="00104425" w:rsidP="00A55646">
            <w:pPr>
              <w:rPr>
                <w:rFonts w:ascii="Calibri" w:eastAsia="Times New Roman" w:hAnsi="Calibri" w:cs="Calibri"/>
                <w:sz w:val="20"/>
                <w:szCs w:val="20"/>
                <w:lang w:val="en-US"/>
              </w:rPr>
            </w:pPr>
            <w:r>
              <w:rPr>
                <w:rFonts w:ascii="Calibri" w:eastAsia="Times New Roman" w:hAnsi="Calibri" w:cs="Calibri"/>
                <w:sz w:val="20"/>
                <w:szCs w:val="20"/>
                <w:lang w:val="en-US"/>
              </w:rPr>
              <w:t>Furthermore</w:t>
            </w:r>
            <w:r w:rsidR="00A55646">
              <w:rPr>
                <w:rFonts w:ascii="Calibri" w:eastAsia="Times New Roman" w:hAnsi="Calibri" w:cs="Calibri"/>
                <w:sz w:val="20"/>
                <w:szCs w:val="20"/>
                <w:lang w:val="en-US"/>
              </w:rPr>
              <w:t>, the lack of standardized uniform definitions of cardiac motion in the included studies</w:t>
            </w:r>
            <w:r>
              <w:rPr>
                <w:rFonts w:ascii="Calibri" w:eastAsia="Times New Roman" w:hAnsi="Calibri" w:cs="Calibri"/>
                <w:sz w:val="20"/>
                <w:szCs w:val="20"/>
                <w:lang w:val="en-US"/>
              </w:rPr>
              <w:t xml:space="preserve">, the wide variability in both point estimates and confidence intervals around point estimates, and the very low certainty of evidence render </w:t>
            </w:r>
            <w:r w:rsidR="00A55646">
              <w:rPr>
                <w:rFonts w:ascii="Calibri" w:eastAsia="Times New Roman" w:hAnsi="Calibri" w:cs="Calibri"/>
                <w:sz w:val="20"/>
                <w:szCs w:val="20"/>
                <w:lang w:val="en-US"/>
              </w:rPr>
              <w:t>the</w:t>
            </w:r>
            <w:r>
              <w:rPr>
                <w:rFonts w:ascii="Calibri" w:eastAsia="Times New Roman" w:hAnsi="Calibri" w:cs="Calibri"/>
                <w:sz w:val="20"/>
                <w:szCs w:val="20"/>
                <w:lang w:val="en-US"/>
              </w:rPr>
              <w:t>se</w:t>
            </w:r>
            <w:r w:rsidR="00A55646">
              <w:rPr>
                <w:rFonts w:ascii="Calibri" w:eastAsia="Times New Roman" w:hAnsi="Calibri" w:cs="Calibri"/>
                <w:sz w:val="20"/>
                <w:szCs w:val="20"/>
                <w:lang w:val="en-US"/>
              </w:rPr>
              <w:t xml:space="preserve"> data</w:t>
            </w:r>
            <w:r>
              <w:rPr>
                <w:rFonts w:ascii="Calibri" w:eastAsia="Times New Roman" w:hAnsi="Calibri" w:cs="Calibri"/>
                <w:sz w:val="20"/>
                <w:szCs w:val="20"/>
                <w:lang w:val="en-US"/>
              </w:rPr>
              <w:t xml:space="preserve"> extremely</w:t>
            </w:r>
            <w:r w:rsidR="00A55646">
              <w:rPr>
                <w:rFonts w:ascii="Calibri" w:eastAsia="Times New Roman" w:hAnsi="Calibri" w:cs="Calibri"/>
                <w:sz w:val="20"/>
                <w:szCs w:val="20"/>
                <w:lang w:val="en-US"/>
              </w:rPr>
              <w:t xml:space="preserve"> difficult to interpret. </w:t>
            </w:r>
          </w:p>
          <w:p w14:paraId="0E330B15" w14:textId="77777777" w:rsidR="00A55646" w:rsidRPr="00AB1278" w:rsidRDefault="00A55646" w:rsidP="00A55646">
            <w:pPr>
              <w:rPr>
                <w:rFonts w:ascii="Calibri" w:eastAsia="Times New Roman" w:hAnsi="Calibri" w:cs="Calibri"/>
                <w:sz w:val="16"/>
                <w:szCs w:val="16"/>
                <w:lang w:val="en-US"/>
              </w:rPr>
            </w:pP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5262EB1B" w:rsidR="00A55646" w:rsidRPr="007A0F1A" w:rsidRDefault="00A55646" w:rsidP="00A55646">
            <w:pPr>
              <w:divId w:val="1321084420"/>
              <w:rPr>
                <w:rFonts w:ascii="Calibri" w:eastAsia="Times New Roman" w:hAnsi="Calibri" w:cs="Calibri"/>
                <w:sz w:val="20"/>
                <w:szCs w:val="20"/>
                <w:lang w:val="en-US"/>
              </w:rPr>
            </w:pPr>
          </w:p>
        </w:tc>
      </w:tr>
      <w:tr w:rsidR="00A55646" w:rsidRPr="005E1757" w14:paraId="78C2E645"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A55646" w:rsidRPr="00AB1278" w:rsidRDefault="00A55646" w:rsidP="00A55646">
            <w:pPr>
              <w:pStyle w:val="Heading2"/>
              <w:spacing w:before="0" w:beforeAutospacing="0" w:after="0" w:afterAutospacing="0"/>
              <w:divId w:val="1700618431"/>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t>Resources required</w:t>
            </w:r>
          </w:p>
          <w:p w14:paraId="3E2DA941" w14:textId="77777777" w:rsidR="00A55646" w:rsidRPr="00AB1278" w:rsidRDefault="00A55646" w:rsidP="00A55646">
            <w:pPr>
              <w:pStyle w:val="Subtitle1"/>
              <w:spacing w:before="0" w:beforeAutospacing="0" w:after="0" w:afterAutospacing="0"/>
              <w:divId w:val="1700618431"/>
              <w:rPr>
                <w:rFonts w:ascii="Calibri" w:hAnsi="Calibri" w:cs="Calibri"/>
                <w:color w:val="FFFFFF"/>
                <w:sz w:val="16"/>
                <w:szCs w:val="16"/>
                <w:lang w:val="en-US"/>
              </w:rPr>
            </w:pPr>
            <w:r w:rsidRPr="00AB1278">
              <w:rPr>
                <w:rFonts w:ascii="Calibri" w:hAnsi="Calibri" w:cs="Calibri"/>
                <w:color w:val="FFFFFF"/>
                <w:sz w:val="16"/>
                <w:szCs w:val="16"/>
                <w:lang w:val="en-US"/>
              </w:rPr>
              <w:t>How large are the resource requirements (costs)?</w:t>
            </w:r>
          </w:p>
        </w:tc>
      </w:tr>
      <w:tr w:rsidR="00A55646" w:rsidRPr="00AB1278" w14:paraId="062AE3F7"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Judgement</w:t>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Research evidence</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Additional considerations</w:t>
            </w:r>
          </w:p>
        </w:tc>
      </w:tr>
      <w:tr w:rsidR="00A55646" w:rsidRPr="005E1757" w14:paraId="00C13589" w14:textId="77777777" w:rsidTr="00A55646">
        <w:trPr>
          <w:divId w:val="1347438940"/>
          <w:trHeight w:val="240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78207F" w14:textId="75B6278B" w:rsidR="00A55646" w:rsidRPr="00AB1278" w:rsidRDefault="00A55646" w:rsidP="00A55646">
            <w:pPr>
              <w:divId w:val="884949399"/>
              <w:rPr>
                <w:rFonts w:ascii="Calibri" w:eastAsia="Times New Roman" w:hAnsi="Calibri" w:cs="Calibri"/>
                <w:sz w:val="16"/>
                <w:szCs w:val="16"/>
                <w:lang w:val="en-US"/>
              </w:rPr>
            </w:pP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Large costs</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Moderate costs</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Negligible costs and savings</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Moderate savings</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Large savings</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Varies</w:t>
            </w:r>
            <w:r w:rsidRPr="00AB1278">
              <w:rPr>
                <w:rFonts w:ascii="Calibri" w:eastAsia="Times New Roman" w:hAnsi="Calibri" w:cs="Calibri"/>
                <w:sz w:val="16"/>
                <w:szCs w:val="16"/>
                <w:lang w:val="en-US"/>
              </w:rPr>
              <w:br/>
            </w:r>
            <w:r w:rsidRPr="00AB1278">
              <w:rPr>
                <w:rStyle w:val="unchecked-marker"/>
                <w:rFonts w:ascii="Calibri" w:hAnsi="Calibri" w:cs="Calibri"/>
                <w:lang w:val="en-US"/>
              </w:rPr>
              <w:t>●</w:t>
            </w:r>
            <w:r w:rsidRPr="00AB1278">
              <w:rPr>
                <w:rFonts w:ascii="Calibri" w:eastAsia="Times New Roman" w:hAnsi="Calibri" w:cs="Calibri"/>
                <w:sz w:val="16"/>
                <w:szCs w:val="16"/>
                <w:lang w:val="en-US"/>
              </w:rPr>
              <w:t> </w:t>
            </w:r>
            <w:r w:rsidRPr="00132C34">
              <w:rPr>
                <w:rStyle w:val="ep-radiobuttonlabel"/>
                <w:rFonts w:ascii="Calibri" w:eastAsia="Times New Roman" w:hAnsi="Calibri" w:cs="Calibri"/>
                <w:b/>
                <w:bCs/>
                <w:sz w:val="16"/>
                <w:szCs w:val="16"/>
                <w:lang w:val="en-US"/>
              </w:rPr>
              <w:t>Don't know</w:t>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5A6A48A5" w:rsidR="00A55646" w:rsidRPr="00132C34" w:rsidRDefault="00A55646" w:rsidP="00A55646">
            <w:pPr>
              <w:divId w:val="813763953"/>
              <w:rPr>
                <w:rFonts w:ascii="Calibri" w:eastAsia="Times New Roman" w:hAnsi="Calibri" w:cs="Calibri"/>
                <w:sz w:val="20"/>
                <w:szCs w:val="20"/>
                <w:lang w:val="en-US"/>
              </w:rPr>
            </w:pPr>
            <w:r w:rsidRPr="00132C34">
              <w:rPr>
                <w:rFonts w:ascii="Calibri" w:eastAsia="Times New Roman" w:hAnsi="Calibri" w:cs="Calibri"/>
                <w:sz w:val="20"/>
                <w:szCs w:val="20"/>
                <w:lang w:val="en-US"/>
              </w:rPr>
              <w:t>None of the identified studies specifically address this question.</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FF689B" w14:textId="04A09679" w:rsidR="00A55646" w:rsidRPr="00AB1278" w:rsidRDefault="00A55646" w:rsidP="00A55646">
            <w:pPr>
              <w:divId w:val="509099511"/>
              <w:rPr>
                <w:rFonts w:ascii="Calibri" w:eastAsia="Times New Roman" w:hAnsi="Calibri" w:cs="Calibri"/>
                <w:sz w:val="20"/>
                <w:szCs w:val="20"/>
                <w:lang w:val="en-US"/>
              </w:rPr>
            </w:pPr>
            <w:r w:rsidRPr="00AB1278">
              <w:rPr>
                <w:rFonts w:ascii="Calibri" w:eastAsia="Times New Roman" w:hAnsi="Calibri" w:cs="Calibri"/>
                <w:sz w:val="20"/>
                <w:szCs w:val="20"/>
                <w:lang w:val="en-US"/>
              </w:rPr>
              <w:t xml:space="preserve">Point-of-care echocardiography is </w:t>
            </w:r>
            <w:r>
              <w:rPr>
                <w:rFonts w:ascii="Calibri" w:eastAsia="Times New Roman" w:hAnsi="Calibri" w:cs="Calibri"/>
                <w:sz w:val="20"/>
                <w:szCs w:val="20"/>
                <w:lang w:val="en-US"/>
              </w:rPr>
              <w:t xml:space="preserve">available </w:t>
            </w:r>
            <w:r w:rsidRPr="00AB1278">
              <w:rPr>
                <w:rFonts w:ascii="Calibri" w:eastAsia="Times New Roman" w:hAnsi="Calibri" w:cs="Calibri"/>
                <w:sz w:val="20"/>
                <w:szCs w:val="20"/>
                <w:lang w:val="en-US"/>
              </w:rPr>
              <w:t>in most Emergency Departments. We expect additional fixed and/or recurring equipment costs to be low. Introducing point-of-care echocardiography to new inpatient or prehospital settings carries new fixed and recurring equipment costs.</w:t>
            </w:r>
          </w:p>
          <w:p w14:paraId="02834380" w14:textId="49200501" w:rsidR="00A55646" w:rsidRPr="00AB1278" w:rsidRDefault="00A55646" w:rsidP="00A55646">
            <w:pPr>
              <w:divId w:val="509099511"/>
              <w:rPr>
                <w:rFonts w:ascii="Calibri" w:eastAsia="Times New Roman" w:hAnsi="Calibri" w:cs="Calibri"/>
                <w:sz w:val="16"/>
                <w:szCs w:val="16"/>
                <w:lang w:val="en-US"/>
              </w:rPr>
            </w:pPr>
            <w:r w:rsidRPr="00AB1278">
              <w:rPr>
                <w:rFonts w:ascii="Calibri" w:eastAsia="Times New Roman" w:hAnsi="Calibri" w:cs="Calibri"/>
                <w:sz w:val="20"/>
                <w:szCs w:val="20"/>
                <w:lang w:val="en-US"/>
              </w:rPr>
              <w:lastRenderedPageBreak/>
              <w:t>We expect the incremental cost of continuing resuscitation efforts in the same setting in which they have already been started is low. The cost to continue resuscitation efforts in a new setting (e.g. transitioning from prehospital to Emergency Department setting) is higher.</w:t>
            </w:r>
          </w:p>
        </w:tc>
      </w:tr>
      <w:tr w:rsidR="00A55646" w:rsidRPr="005E1757" w14:paraId="68407DF6"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A55646" w:rsidRPr="00AB1278" w:rsidRDefault="00A55646" w:rsidP="00A55646">
            <w:pPr>
              <w:pStyle w:val="Heading2"/>
              <w:spacing w:before="0" w:beforeAutospacing="0" w:after="0" w:afterAutospacing="0"/>
              <w:divId w:val="709034868"/>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lastRenderedPageBreak/>
              <w:t>Certainty of evidence of required resources</w:t>
            </w:r>
          </w:p>
          <w:p w14:paraId="2879EB31" w14:textId="77777777" w:rsidR="00A55646" w:rsidRPr="00AB1278" w:rsidRDefault="00A55646" w:rsidP="00A55646">
            <w:pPr>
              <w:pStyle w:val="Subtitle1"/>
              <w:spacing w:before="0" w:beforeAutospacing="0" w:after="0" w:afterAutospacing="0"/>
              <w:divId w:val="709034868"/>
              <w:rPr>
                <w:rFonts w:ascii="Calibri" w:hAnsi="Calibri" w:cs="Calibri"/>
                <w:color w:val="FFFFFF"/>
                <w:sz w:val="16"/>
                <w:szCs w:val="16"/>
                <w:lang w:val="en-US"/>
              </w:rPr>
            </w:pPr>
            <w:r w:rsidRPr="00AB1278">
              <w:rPr>
                <w:rFonts w:ascii="Calibri" w:hAnsi="Calibri" w:cs="Calibri"/>
                <w:color w:val="FFFFFF"/>
                <w:sz w:val="16"/>
                <w:szCs w:val="16"/>
                <w:lang w:val="en-US"/>
              </w:rPr>
              <w:t>What is the certainty of the evidence of resource requirements (costs)?</w:t>
            </w:r>
          </w:p>
        </w:tc>
      </w:tr>
      <w:tr w:rsidR="00A55646" w:rsidRPr="00AB1278" w14:paraId="6A75C3EA"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Judgement</w:t>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Research evidence</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Additional considerations</w:t>
            </w:r>
          </w:p>
        </w:tc>
      </w:tr>
      <w:tr w:rsidR="00A55646" w:rsidRPr="00AB1278" w14:paraId="1B5199E4" w14:textId="77777777" w:rsidTr="00A55646">
        <w:trPr>
          <w:divId w:val="1347438940"/>
          <w:trHeight w:val="300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1CEE2601" w:rsidR="00A55646" w:rsidRPr="00AB1278" w:rsidRDefault="00A55646" w:rsidP="00A55646">
            <w:pPr>
              <w:divId w:val="425082094"/>
              <w:rPr>
                <w:rFonts w:ascii="Calibri" w:eastAsia="Times New Roman" w:hAnsi="Calibri" w:cs="Calibri"/>
                <w:sz w:val="16"/>
                <w:szCs w:val="16"/>
                <w:lang w:val="en-US"/>
              </w:rPr>
            </w:pP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Very low</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Low</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Moderate</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High</w:t>
            </w:r>
            <w:r w:rsidRPr="00AB1278">
              <w:rPr>
                <w:rFonts w:ascii="Calibri" w:eastAsia="Times New Roman" w:hAnsi="Calibri" w:cs="Calibri"/>
                <w:sz w:val="16"/>
                <w:szCs w:val="16"/>
                <w:lang w:val="en-US"/>
              </w:rPr>
              <w:br/>
            </w:r>
            <w:r w:rsidRPr="00AB1278">
              <w:rPr>
                <w:rStyle w:val="unchecked-marker"/>
                <w:rFonts w:ascii="Calibri" w:hAnsi="Calibri" w:cs="Calibri"/>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b/>
                <w:sz w:val="16"/>
                <w:szCs w:val="16"/>
                <w:lang w:val="en-US"/>
              </w:rPr>
              <w:t>No included studies</w:t>
            </w:r>
            <w:r w:rsidRPr="00AB1278">
              <w:rPr>
                <w:rFonts w:ascii="Calibri" w:eastAsia="Times New Roman" w:hAnsi="Calibri" w:cs="Calibri"/>
                <w:sz w:val="16"/>
                <w:szCs w:val="16"/>
                <w:lang w:val="en-US"/>
              </w:rPr>
              <w:br/>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497BC3C4" w:rsidR="00A55646" w:rsidRPr="00132C34" w:rsidRDefault="00A55646" w:rsidP="00A55646">
            <w:pPr>
              <w:divId w:val="1777090316"/>
              <w:rPr>
                <w:rFonts w:ascii="Calibri" w:eastAsia="Times New Roman" w:hAnsi="Calibri" w:cs="Calibri"/>
                <w:sz w:val="20"/>
                <w:szCs w:val="20"/>
                <w:lang w:val="en-US"/>
              </w:rPr>
            </w:pPr>
            <w:r w:rsidRPr="00132C34">
              <w:rPr>
                <w:rFonts w:ascii="Calibri" w:eastAsia="Times New Roman" w:hAnsi="Calibri" w:cs="Calibri"/>
                <w:sz w:val="20"/>
                <w:szCs w:val="20"/>
                <w:lang w:val="en-US"/>
              </w:rPr>
              <w:t>None of the identified studies specifically address this question.</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0EBF2BE5" w:rsidR="00A55646" w:rsidRPr="00F7567E" w:rsidRDefault="00A55646" w:rsidP="00A55646">
            <w:pPr>
              <w:divId w:val="1876113181"/>
              <w:rPr>
                <w:rFonts w:ascii="Calibri" w:eastAsia="Times New Roman" w:hAnsi="Calibri" w:cs="Calibri"/>
                <w:sz w:val="20"/>
                <w:szCs w:val="16"/>
                <w:lang w:val="en-US"/>
              </w:rPr>
            </w:pPr>
            <w:r w:rsidRPr="00F7567E">
              <w:rPr>
                <w:rFonts w:ascii="Calibri" w:eastAsia="Times New Roman" w:hAnsi="Calibri" w:cs="Calibri"/>
                <w:sz w:val="20"/>
                <w:szCs w:val="16"/>
                <w:lang w:val="en-US"/>
              </w:rPr>
              <w:t>Unknown</w:t>
            </w:r>
          </w:p>
        </w:tc>
      </w:tr>
      <w:tr w:rsidR="00A55646" w:rsidRPr="005E1757" w14:paraId="7A23F96D"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A55646" w:rsidRPr="00AB1278" w:rsidRDefault="00A55646" w:rsidP="00A55646">
            <w:pPr>
              <w:pStyle w:val="Heading2"/>
              <w:spacing w:before="0" w:beforeAutospacing="0" w:after="0" w:afterAutospacing="0"/>
              <w:divId w:val="1779449983"/>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t>Cost effectiveness</w:t>
            </w:r>
          </w:p>
          <w:p w14:paraId="4C692E59" w14:textId="77777777" w:rsidR="00A55646" w:rsidRPr="00AB1278" w:rsidRDefault="00A55646" w:rsidP="00A55646">
            <w:pPr>
              <w:pStyle w:val="Subtitle1"/>
              <w:spacing w:before="0" w:beforeAutospacing="0" w:after="0" w:afterAutospacing="0"/>
              <w:divId w:val="1779449983"/>
              <w:rPr>
                <w:rFonts w:ascii="Calibri" w:hAnsi="Calibri" w:cs="Calibri"/>
                <w:color w:val="FFFFFF"/>
                <w:sz w:val="16"/>
                <w:szCs w:val="16"/>
                <w:lang w:val="en-US"/>
              </w:rPr>
            </w:pPr>
            <w:r w:rsidRPr="00AB1278">
              <w:rPr>
                <w:rFonts w:ascii="Calibri" w:hAnsi="Calibri" w:cs="Calibri"/>
                <w:color w:val="FFFFFF"/>
                <w:sz w:val="16"/>
                <w:szCs w:val="16"/>
                <w:lang w:val="en-US"/>
              </w:rPr>
              <w:t>Does the cost-effectiveness of the intervention favor the intervention or the comparison?</w:t>
            </w:r>
          </w:p>
        </w:tc>
      </w:tr>
      <w:tr w:rsidR="00A55646" w:rsidRPr="00AB1278" w14:paraId="5A7D8C57"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Judgement</w:t>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Research evidence</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Additional considerations</w:t>
            </w:r>
          </w:p>
        </w:tc>
      </w:tr>
      <w:tr w:rsidR="00A55646" w:rsidRPr="00AB1278" w14:paraId="52771871" w14:textId="77777777" w:rsidTr="00A55646">
        <w:trPr>
          <w:divId w:val="1347438940"/>
          <w:trHeight w:val="26"/>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4631DAA7" w:rsidR="00A55646" w:rsidRPr="00AB1278" w:rsidRDefault="00A55646" w:rsidP="00A55646">
            <w:pPr>
              <w:divId w:val="1558588638"/>
              <w:rPr>
                <w:rFonts w:ascii="Calibri" w:eastAsia="Times New Roman" w:hAnsi="Calibri" w:cs="Calibri"/>
                <w:sz w:val="16"/>
                <w:szCs w:val="16"/>
                <w:lang w:val="en-US"/>
              </w:rPr>
            </w:pP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Favors the comparison</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Probably favors the comparison</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Does not favor either the intervention or the comparison</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Probably favors the intervention</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Favors the intervention</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Varies</w:t>
            </w:r>
            <w:r w:rsidRPr="00AB1278">
              <w:rPr>
                <w:rFonts w:ascii="Calibri" w:eastAsia="Times New Roman" w:hAnsi="Calibri" w:cs="Calibri"/>
                <w:sz w:val="16"/>
                <w:szCs w:val="16"/>
                <w:lang w:val="en-US"/>
              </w:rPr>
              <w:br/>
            </w:r>
            <w:r w:rsidRPr="00AB1278">
              <w:rPr>
                <w:rStyle w:val="unchecked-marker"/>
                <w:rFonts w:ascii="Calibri" w:hAnsi="Calibri" w:cs="Calibri"/>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b/>
                <w:sz w:val="16"/>
                <w:szCs w:val="16"/>
                <w:lang w:val="en-US"/>
              </w:rPr>
              <w:t>No included studies</w:t>
            </w:r>
            <w:r w:rsidRPr="00AB1278">
              <w:rPr>
                <w:rFonts w:ascii="Calibri" w:eastAsia="Times New Roman" w:hAnsi="Calibri" w:cs="Calibri"/>
                <w:sz w:val="16"/>
                <w:szCs w:val="16"/>
                <w:lang w:val="en-US"/>
              </w:rPr>
              <w:br/>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2C120BD9" w:rsidR="00A55646" w:rsidRPr="00132C34" w:rsidRDefault="00A55646" w:rsidP="00A55646">
            <w:pPr>
              <w:divId w:val="600456648"/>
              <w:rPr>
                <w:rFonts w:ascii="Calibri" w:eastAsia="Times New Roman" w:hAnsi="Calibri" w:cs="Calibri"/>
                <w:sz w:val="20"/>
                <w:szCs w:val="20"/>
                <w:lang w:val="en-US"/>
              </w:rPr>
            </w:pPr>
            <w:r w:rsidRPr="00132C34">
              <w:rPr>
                <w:rFonts w:ascii="Calibri" w:eastAsia="Times New Roman" w:hAnsi="Calibri" w:cs="Calibri"/>
                <w:sz w:val="20"/>
                <w:szCs w:val="20"/>
                <w:lang w:val="en-US"/>
              </w:rPr>
              <w:t>None of the identified studies specifically address this question.</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DE8352" w14:textId="77777777" w:rsidR="00A55646" w:rsidRDefault="00A55646" w:rsidP="00A55646">
            <w:pPr>
              <w:divId w:val="2070108790"/>
              <w:rPr>
                <w:rFonts w:ascii="Calibri" w:eastAsia="Times New Roman" w:hAnsi="Calibri" w:cs="Calibri"/>
                <w:sz w:val="20"/>
                <w:szCs w:val="16"/>
                <w:lang w:val="en-US"/>
              </w:rPr>
            </w:pPr>
            <w:r w:rsidRPr="00F7567E">
              <w:rPr>
                <w:rFonts w:ascii="Calibri" w:eastAsia="Times New Roman" w:hAnsi="Calibri" w:cs="Calibri"/>
                <w:sz w:val="20"/>
                <w:szCs w:val="16"/>
                <w:lang w:val="en-US"/>
              </w:rPr>
              <w:t xml:space="preserve">Considerations of cost are noted above under “Resources required”. </w:t>
            </w:r>
          </w:p>
          <w:p w14:paraId="380C7F29" w14:textId="3CCDDB1E" w:rsidR="00A55646" w:rsidRPr="00AB1278" w:rsidRDefault="00A55646" w:rsidP="00A55646">
            <w:pPr>
              <w:divId w:val="2070108790"/>
              <w:rPr>
                <w:rFonts w:ascii="Calibri" w:eastAsia="Times New Roman" w:hAnsi="Calibri" w:cs="Calibri"/>
                <w:sz w:val="16"/>
                <w:szCs w:val="16"/>
                <w:lang w:val="en-US"/>
              </w:rPr>
            </w:pPr>
            <w:r>
              <w:rPr>
                <w:rFonts w:ascii="Calibri" w:eastAsia="Times New Roman" w:hAnsi="Calibri" w:cs="Calibri"/>
                <w:sz w:val="20"/>
                <w:szCs w:val="16"/>
                <w:lang w:val="en-US"/>
              </w:rPr>
              <w:t xml:space="preserve">The effectiveness of prognostication with point-of-care echocardiography during cardiac arrest is currently uncertain. </w:t>
            </w:r>
          </w:p>
        </w:tc>
      </w:tr>
      <w:tr w:rsidR="00A55646" w:rsidRPr="005E1757" w14:paraId="09D8EB22"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A55646" w:rsidRPr="00AB1278" w:rsidRDefault="00A55646" w:rsidP="00A55646">
            <w:pPr>
              <w:pStyle w:val="Heading2"/>
              <w:spacing w:before="0" w:beforeAutospacing="0" w:after="0" w:afterAutospacing="0"/>
              <w:divId w:val="903372042"/>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t>Equity</w:t>
            </w:r>
          </w:p>
          <w:p w14:paraId="766E8B0A" w14:textId="77777777" w:rsidR="00A55646" w:rsidRPr="00AB1278" w:rsidRDefault="00A55646" w:rsidP="00A55646">
            <w:pPr>
              <w:pStyle w:val="Subtitle1"/>
              <w:spacing w:before="0" w:beforeAutospacing="0" w:after="0" w:afterAutospacing="0"/>
              <w:divId w:val="903372042"/>
              <w:rPr>
                <w:rFonts w:ascii="Calibri" w:hAnsi="Calibri" w:cs="Calibri"/>
                <w:color w:val="FFFFFF"/>
                <w:sz w:val="16"/>
                <w:szCs w:val="16"/>
                <w:lang w:val="en-US"/>
              </w:rPr>
            </w:pPr>
            <w:r w:rsidRPr="00AB1278">
              <w:rPr>
                <w:rFonts w:ascii="Calibri" w:hAnsi="Calibri" w:cs="Calibri"/>
                <w:color w:val="FFFFFF"/>
                <w:sz w:val="16"/>
                <w:szCs w:val="16"/>
                <w:lang w:val="en-US"/>
              </w:rPr>
              <w:t>What would be the impact on health equity?</w:t>
            </w:r>
          </w:p>
        </w:tc>
      </w:tr>
      <w:tr w:rsidR="00A55646" w:rsidRPr="00AB1278" w14:paraId="7F87335C"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lastRenderedPageBreak/>
              <w:t>Judgement</w:t>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Research evidence</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Additional considerations</w:t>
            </w:r>
          </w:p>
        </w:tc>
      </w:tr>
      <w:tr w:rsidR="00A55646" w:rsidRPr="005E1757" w14:paraId="1FC3F99D" w14:textId="77777777" w:rsidTr="00A55646">
        <w:trPr>
          <w:divId w:val="1347438940"/>
          <w:trHeight w:val="1273"/>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4D417118" w:rsidR="00A55646" w:rsidRPr="00AB1278" w:rsidRDefault="00A55646" w:rsidP="00A55646">
            <w:pPr>
              <w:divId w:val="422647784"/>
              <w:rPr>
                <w:rFonts w:ascii="Calibri" w:eastAsia="Times New Roman" w:hAnsi="Calibri" w:cs="Calibri"/>
                <w:sz w:val="16"/>
                <w:szCs w:val="16"/>
                <w:lang w:val="en-US"/>
              </w:rPr>
            </w:pP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Reduced</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Probably reduced</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Probably no impact</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Probably increased</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Increased</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Varies</w:t>
            </w:r>
            <w:r w:rsidRPr="00AB1278">
              <w:rPr>
                <w:rFonts w:ascii="Calibri" w:eastAsia="Times New Roman" w:hAnsi="Calibri" w:cs="Calibri"/>
                <w:sz w:val="16"/>
                <w:szCs w:val="16"/>
                <w:lang w:val="en-US"/>
              </w:rPr>
              <w:br/>
            </w:r>
            <w:r w:rsidRPr="00AB1278">
              <w:rPr>
                <w:rStyle w:val="unchecked-marker"/>
                <w:rFonts w:ascii="Calibri" w:hAnsi="Calibri" w:cs="Calibri"/>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b/>
                <w:bCs/>
                <w:sz w:val="16"/>
                <w:szCs w:val="16"/>
                <w:lang w:val="en-US"/>
              </w:rPr>
              <w:t>Don't know</w:t>
            </w:r>
            <w:r w:rsidRPr="00AB1278">
              <w:rPr>
                <w:rFonts w:ascii="Calibri" w:eastAsia="Times New Roman" w:hAnsi="Calibri" w:cs="Calibri"/>
                <w:sz w:val="16"/>
                <w:szCs w:val="16"/>
                <w:lang w:val="en-US"/>
              </w:rPr>
              <w:br/>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4B5D4EE9" w:rsidR="00A55646" w:rsidRPr="00F7567E" w:rsidRDefault="00A55646" w:rsidP="00A55646">
            <w:pPr>
              <w:divId w:val="1995839398"/>
              <w:rPr>
                <w:rFonts w:ascii="Calibri" w:eastAsia="Times New Roman" w:hAnsi="Calibri" w:cs="Calibri"/>
                <w:sz w:val="20"/>
                <w:szCs w:val="18"/>
                <w:lang w:val="en-US"/>
              </w:rPr>
            </w:pPr>
            <w:r w:rsidRPr="00F7567E">
              <w:rPr>
                <w:rFonts w:ascii="Calibri" w:eastAsia="Times New Roman" w:hAnsi="Calibri" w:cs="Calibri"/>
                <w:sz w:val="20"/>
                <w:szCs w:val="18"/>
                <w:lang w:val="en-US"/>
              </w:rPr>
              <w:t>None of the identified studies specifically address this question.</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4B44D478" w:rsidR="00A55646" w:rsidRPr="00AB1278" w:rsidRDefault="00A55646" w:rsidP="00A55646">
            <w:pPr>
              <w:divId w:val="1813330621"/>
              <w:rPr>
                <w:rFonts w:ascii="Calibri" w:eastAsia="Times New Roman" w:hAnsi="Calibri" w:cs="Calibri"/>
                <w:sz w:val="16"/>
                <w:szCs w:val="16"/>
                <w:lang w:val="en-US"/>
              </w:rPr>
            </w:pPr>
            <w:r w:rsidRPr="00F7567E">
              <w:rPr>
                <w:rFonts w:ascii="Calibri" w:eastAsia="Times New Roman" w:hAnsi="Calibri" w:cs="Calibri"/>
                <w:sz w:val="20"/>
                <w:szCs w:val="16"/>
                <w:lang w:val="en-US"/>
              </w:rPr>
              <w:t>Due to fixed and recurring equipment costs, there may be global or regional discrepancies in the availability of point-of-care echocardiography during cardiac arrest.</w:t>
            </w:r>
          </w:p>
        </w:tc>
      </w:tr>
      <w:tr w:rsidR="00A55646" w:rsidRPr="005E1757" w14:paraId="484E61F9"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A55646" w:rsidRPr="00AB1278" w:rsidRDefault="00A55646" w:rsidP="00A55646">
            <w:pPr>
              <w:pStyle w:val="Heading2"/>
              <w:spacing w:before="0" w:beforeAutospacing="0" w:after="0" w:afterAutospacing="0"/>
              <w:divId w:val="1531070638"/>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t>Acceptability</w:t>
            </w:r>
          </w:p>
          <w:p w14:paraId="40D50C87" w14:textId="77777777" w:rsidR="00A55646" w:rsidRPr="00AB1278" w:rsidRDefault="00A55646" w:rsidP="00A55646">
            <w:pPr>
              <w:pStyle w:val="Subtitle1"/>
              <w:spacing w:before="0" w:beforeAutospacing="0" w:after="0" w:afterAutospacing="0"/>
              <w:divId w:val="1531070638"/>
              <w:rPr>
                <w:rFonts w:ascii="Calibri" w:hAnsi="Calibri" w:cs="Calibri"/>
                <w:color w:val="FFFFFF"/>
                <w:sz w:val="16"/>
                <w:szCs w:val="16"/>
                <w:lang w:val="en-US"/>
              </w:rPr>
            </w:pPr>
            <w:r w:rsidRPr="00AB1278">
              <w:rPr>
                <w:rFonts w:ascii="Calibri" w:hAnsi="Calibri" w:cs="Calibri"/>
                <w:color w:val="FFFFFF"/>
                <w:sz w:val="16"/>
                <w:szCs w:val="16"/>
                <w:lang w:val="en-US"/>
              </w:rPr>
              <w:t>Is the intervention acceptable to key stakeholders?</w:t>
            </w:r>
          </w:p>
        </w:tc>
      </w:tr>
      <w:tr w:rsidR="00A55646" w:rsidRPr="00AB1278" w14:paraId="4E0211C7"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Judgement</w:t>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Research evidence</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Additional considerations</w:t>
            </w:r>
          </w:p>
        </w:tc>
      </w:tr>
      <w:tr w:rsidR="00A55646" w:rsidRPr="005E1757" w14:paraId="7D50F429" w14:textId="77777777" w:rsidTr="00A55646">
        <w:trPr>
          <w:divId w:val="1347438940"/>
          <w:trHeight w:val="283"/>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03FCB126" w:rsidR="00A55646" w:rsidRPr="00AB1278" w:rsidRDefault="00A55646" w:rsidP="00A55646">
            <w:pPr>
              <w:divId w:val="1808934227"/>
              <w:rPr>
                <w:rFonts w:ascii="Calibri" w:eastAsia="Times New Roman" w:hAnsi="Calibri" w:cs="Calibri"/>
                <w:sz w:val="16"/>
                <w:szCs w:val="16"/>
                <w:lang w:val="en-US"/>
              </w:rPr>
            </w:pP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No</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Probably no</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132C34">
              <w:rPr>
                <w:rStyle w:val="ep-radiobuttonlabel"/>
                <w:rFonts w:ascii="Calibri" w:eastAsia="Times New Roman" w:hAnsi="Calibri" w:cs="Calibri"/>
                <w:sz w:val="16"/>
                <w:szCs w:val="16"/>
                <w:lang w:val="en-US"/>
              </w:rPr>
              <w:t>Probably yes</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C334F4">
              <w:rPr>
                <w:rStyle w:val="ep-radiobuttonlabel"/>
                <w:rFonts w:ascii="Calibri" w:eastAsia="Times New Roman" w:hAnsi="Calibri" w:cs="Calibri"/>
                <w:bCs/>
                <w:sz w:val="16"/>
                <w:szCs w:val="16"/>
                <w:lang w:val="en-US"/>
              </w:rPr>
              <w:t>Yes</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Varies</w:t>
            </w:r>
            <w:r w:rsidRPr="00AB1278">
              <w:rPr>
                <w:rFonts w:ascii="Calibri" w:eastAsia="Times New Roman" w:hAnsi="Calibri" w:cs="Calibri"/>
                <w:sz w:val="16"/>
                <w:szCs w:val="16"/>
                <w:lang w:val="en-US"/>
              </w:rPr>
              <w:br/>
            </w:r>
            <w:r w:rsidRPr="00AB1278">
              <w:rPr>
                <w:rStyle w:val="unchecked-marker"/>
                <w:rFonts w:ascii="Calibri" w:hAnsi="Calibri" w:cs="Calibri"/>
                <w:lang w:val="en-US"/>
              </w:rPr>
              <w:t>●</w:t>
            </w:r>
            <w:r w:rsidRPr="00AB1278">
              <w:rPr>
                <w:rFonts w:ascii="Calibri" w:eastAsia="Times New Roman" w:hAnsi="Calibri" w:cs="Calibri"/>
                <w:sz w:val="16"/>
                <w:szCs w:val="16"/>
                <w:lang w:val="en-US"/>
              </w:rPr>
              <w:t> </w:t>
            </w:r>
            <w:r w:rsidRPr="00C334F4">
              <w:rPr>
                <w:rStyle w:val="ep-radiobuttonlabel"/>
                <w:rFonts w:ascii="Calibri" w:eastAsia="Times New Roman" w:hAnsi="Calibri" w:cs="Calibri"/>
                <w:b/>
                <w:sz w:val="16"/>
                <w:szCs w:val="16"/>
                <w:lang w:val="en-US"/>
              </w:rPr>
              <w:t>Don't know</w:t>
            </w:r>
            <w:r w:rsidRPr="00AB1278">
              <w:rPr>
                <w:rFonts w:ascii="Calibri" w:eastAsia="Times New Roman" w:hAnsi="Calibri" w:cs="Calibri"/>
                <w:sz w:val="16"/>
                <w:szCs w:val="16"/>
                <w:lang w:val="en-US"/>
              </w:rPr>
              <w:br/>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DC1712" w14:textId="55A91AA2" w:rsidR="00A55646" w:rsidRPr="00132C34" w:rsidRDefault="00A55646" w:rsidP="00A55646">
            <w:pPr>
              <w:divId w:val="1397168485"/>
              <w:rPr>
                <w:rFonts w:ascii="Calibri" w:eastAsia="Times New Roman" w:hAnsi="Calibri" w:cs="Calibri"/>
                <w:sz w:val="20"/>
                <w:szCs w:val="20"/>
                <w:lang w:val="en-US"/>
              </w:rPr>
            </w:pPr>
            <w:r w:rsidRPr="00132C34">
              <w:rPr>
                <w:rFonts w:ascii="Calibri" w:eastAsia="Times New Roman" w:hAnsi="Calibri" w:cs="Calibri"/>
                <w:sz w:val="20"/>
                <w:szCs w:val="20"/>
                <w:lang w:val="en-US"/>
              </w:rPr>
              <w:t>None of the identified studies specifically address this question.</w:t>
            </w:r>
          </w:p>
          <w:p w14:paraId="576DECB2" w14:textId="77777777" w:rsidR="00A55646" w:rsidRPr="00AB1278" w:rsidRDefault="00A55646" w:rsidP="00A55646">
            <w:pPr>
              <w:divId w:val="1397168485"/>
              <w:rPr>
                <w:rFonts w:ascii="Calibri" w:eastAsia="Times New Roman" w:hAnsi="Calibri" w:cs="Calibri"/>
                <w:sz w:val="16"/>
                <w:szCs w:val="16"/>
                <w:lang w:val="en-US"/>
              </w:rPr>
            </w:pPr>
          </w:p>
          <w:p w14:paraId="2F1E5CBB" w14:textId="77777777" w:rsidR="00A55646" w:rsidRPr="00AB1278" w:rsidRDefault="00A55646" w:rsidP="00A55646">
            <w:pPr>
              <w:divId w:val="1397168485"/>
              <w:rPr>
                <w:rFonts w:ascii="Calibri" w:eastAsia="Times New Roman" w:hAnsi="Calibri" w:cs="Calibri"/>
                <w:sz w:val="16"/>
                <w:szCs w:val="16"/>
                <w:lang w:val="en-US"/>
              </w:rPr>
            </w:pPr>
          </w:p>
          <w:p w14:paraId="3AD83346" w14:textId="77777777" w:rsidR="00A55646" w:rsidRPr="00AB1278" w:rsidRDefault="00A55646" w:rsidP="00A55646">
            <w:pPr>
              <w:divId w:val="1397168485"/>
              <w:rPr>
                <w:rFonts w:ascii="Calibri" w:eastAsia="Times New Roman" w:hAnsi="Calibri" w:cs="Calibri"/>
                <w:sz w:val="16"/>
                <w:szCs w:val="16"/>
                <w:lang w:val="en-US"/>
              </w:rPr>
            </w:pPr>
          </w:p>
          <w:p w14:paraId="1333C6E5" w14:textId="77777777" w:rsidR="00A55646" w:rsidRPr="00AB1278" w:rsidRDefault="00A55646" w:rsidP="00A55646">
            <w:pPr>
              <w:divId w:val="1397168485"/>
              <w:rPr>
                <w:rFonts w:ascii="Calibri" w:eastAsia="Times New Roman" w:hAnsi="Calibri" w:cs="Calibri"/>
                <w:sz w:val="16"/>
                <w:szCs w:val="16"/>
                <w:lang w:val="en-US"/>
              </w:rPr>
            </w:pP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1746D1" w14:textId="0BE627F7" w:rsidR="00A55646" w:rsidRPr="00132C34" w:rsidRDefault="00A55646" w:rsidP="00A55646">
            <w:pPr>
              <w:divId w:val="1296640506"/>
              <w:rPr>
                <w:rFonts w:ascii="Calibri" w:eastAsia="Times New Roman" w:hAnsi="Calibri" w:cs="Calibri"/>
                <w:sz w:val="20"/>
                <w:szCs w:val="20"/>
                <w:lang w:val="en-US"/>
              </w:rPr>
            </w:pPr>
            <w:r w:rsidRPr="00132C34">
              <w:rPr>
                <w:rFonts w:ascii="Calibri" w:eastAsia="Times New Roman" w:hAnsi="Calibri" w:cs="Calibri"/>
                <w:sz w:val="20"/>
                <w:szCs w:val="20"/>
                <w:lang w:val="en-US"/>
              </w:rPr>
              <w:t xml:space="preserve">Point-of-care echocardiography is already commonly used in the Emergency Department to guide treatment decisions during cardiac arrest. </w:t>
            </w:r>
            <w:r>
              <w:rPr>
                <w:rFonts w:ascii="Calibri" w:eastAsia="Times New Roman" w:hAnsi="Calibri" w:cs="Calibri"/>
                <w:sz w:val="20"/>
                <w:szCs w:val="20"/>
                <w:lang w:val="en-US"/>
              </w:rPr>
              <w:t>It is difficult to estimate the prevalence of use among cases of cardiac arrest treated in the Emergency Department, but the existence of multiple professional society statements and proposed sonographic protocols support its wide acceptance.</w:t>
            </w:r>
          </w:p>
          <w:p w14:paraId="720480F6" w14:textId="2C75233D" w:rsidR="00A55646" w:rsidRPr="00AB1278" w:rsidRDefault="00A55646" w:rsidP="00A55646">
            <w:pPr>
              <w:divId w:val="1296640506"/>
              <w:rPr>
                <w:rFonts w:ascii="Calibri" w:eastAsia="Times New Roman" w:hAnsi="Calibri" w:cs="Calibri"/>
                <w:sz w:val="20"/>
                <w:szCs w:val="20"/>
                <w:lang w:val="en-US"/>
              </w:rPr>
            </w:pPr>
            <w:r w:rsidRPr="00AB1278">
              <w:rPr>
                <w:rFonts w:ascii="Calibri" w:eastAsia="Times New Roman" w:hAnsi="Calibri" w:cs="Calibri"/>
                <w:sz w:val="20"/>
                <w:szCs w:val="20"/>
                <w:lang w:val="en-US"/>
              </w:rPr>
              <w:t xml:space="preserve">Introducing point-of-care echocardiography to new inpatient or prehospital settings </w:t>
            </w:r>
            <w:r>
              <w:rPr>
                <w:rFonts w:ascii="Calibri" w:eastAsia="Times New Roman" w:hAnsi="Calibri" w:cs="Calibri"/>
                <w:sz w:val="20"/>
                <w:szCs w:val="20"/>
                <w:lang w:val="en-US"/>
              </w:rPr>
              <w:t>may generate new challenges to acceptability in those clinical settings.</w:t>
            </w:r>
          </w:p>
          <w:p w14:paraId="4461F717" w14:textId="14692E06" w:rsidR="00A55646" w:rsidRPr="00AB1278" w:rsidRDefault="00A55646" w:rsidP="00A55646">
            <w:pPr>
              <w:divId w:val="1296640506"/>
              <w:rPr>
                <w:rFonts w:ascii="Calibri" w:eastAsia="Times New Roman" w:hAnsi="Calibri" w:cs="Calibri"/>
                <w:sz w:val="16"/>
                <w:szCs w:val="16"/>
                <w:lang w:val="en-US"/>
              </w:rPr>
            </w:pPr>
          </w:p>
        </w:tc>
      </w:tr>
      <w:tr w:rsidR="00A55646" w:rsidRPr="005E1757" w14:paraId="16DFDC14" w14:textId="77777777" w:rsidTr="00A55646">
        <w:trPr>
          <w:divId w:val="1347438940"/>
        </w:trPr>
        <w:tc>
          <w:tcPr>
            <w:tcW w:w="107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A55646" w:rsidRPr="00AB1278" w:rsidRDefault="00A55646" w:rsidP="00A55646">
            <w:pPr>
              <w:pStyle w:val="Heading2"/>
              <w:spacing w:before="0" w:beforeAutospacing="0" w:after="0" w:afterAutospacing="0"/>
              <w:divId w:val="1923563398"/>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t>Feasibility</w:t>
            </w:r>
          </w:p>
          <w:p w14:paraId="7B340CE6" w14:textId="77777777" w:rsidR="00A55646" w:rsidRPr="00AB1278" w:rsidRDefault="00A55646" w:rsidP="00A55646">
            <w:pPr>
              <w:pStyle w:val="Subtitle1"/>
              <w:spacing w:before="0" w:beforeAutospacing="0" w:after="0" w:afterAutospacing="0"/>
              <w:divId w:val="1923563398"/>
              <w:rPr>
                <w:rFonts w:ascii="Calibri" w:hAnsi="Calibri" w:cs="Calibri"/>
                <w:color w:val="FFFFFF"/>
                <w:sz w:val="16"/>
                <w:szCs w:val="16"/>
                <w:lang w:val="en-US"/>
              </w:rPr>
            </w:pPr>
            <w:r w:rsidRPr="00AB1278">
              <w:rPr>
                <w:rFonts w:ascii="Calibri" w:hAnsi="Calibri" w:cs="Calibri"/>
                <w:color w:val="FFFFFF"/>
                <w:sz w:val="16"/>
                <w:szCs w:val="16"/>
                <w:lang w:val="en-US"/>
              </w:rPr>
              <w:t>Is the intervention feasible to implement?</w:t>
            </w:r>
          </w:p>
        </w:tc>
      </w:tr>
      <w:tr w:rsidR="00A55646" w:rsidRPr="00AB1278" w14:paraId="4AD94072"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Judgement</w:t>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Research evidence</w:t>
            </w: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A55646" w:rsidRPr="00AB1278" w:rsidRDefault="00A55646" w:rsidP="00A55646">
            <w:pPr>
              <w:pStyle w:val="Heading2"/>
              <w:spacing w:before="0" w:beforeAutospacing="0" w:after="0" w:afterAutospacing="0"/>
              <w:rPr>
                <w:rFonts w:ascii="Calibri" w:eastAsia="Times New Roman" w:hAnsi="Calibri" w:cs="Calibri"/>
                <w:caps/>
                <w:sz w:val="16"/>
                <w:szCs w:val="16"/>
                <w:lang w:val="en-US"/>
              </w:rPr>
            </w:pPr>
            <w:r w:rsidRPr="00AB1278">
              <w:rPr>
                <w:rFonts w:ascii="Calibri" w:eastAsia="Times New Roman" w:hAnsi="Calibri" w:cs="Calibri"/>
                <w:caps/>
                <w:sz w:val="16"/>
                <w:szCs w:val="16"/>
                <w:lang w:val="en-US"/>
              </w:rPr>
              <w:t>Additional considerations</w:t>
            </w:r>
          </w:p>
        </w:tc>
      </w:tr>
      <w:tr w:rsidR="00A55646" w:rsidRPr="005E1757" w14:paraId="6E539ED6" w14:textId="77777777" w:rsidTr="00A55646">
        <w:trPr>
          <w:divId w:val="1347438940"/>
        </w:trPr>
        <w:tc>
          <w:tcPr>
            <w:tcW w:w="17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6A6DEA9C" w:rsidR="00A55646" w:rsidRPr="00AB1278" w:rsidRDefault="00A55646" w:rsidP="00A55646">
            <w:pPr>
              <w:divId w:val="2059281288"/>
              <w:rPr>
                <w:rFonts w:ascii="Calibri" w:eastAsia="Times New Roman" w:hAnsi="Calibri" w:cs="Calibri"/>
                <w:sz w:val="16"/>
                <w:szCs w:val="16"/>
                <w:lang w:val="en-US"/>
              </w:rPr>
            </w:pPr>
            <w:r w:rsidRPr="00AB1278">
              <w:rPr>
                <w:rStyle w:val="unchecked-marker"/>
                <w:rFonts w:ascii="Calibri" w:eastAsia="Times New Roman" w:hAnsi="Calibri" w:cs="Calibri"/>
                <w:sz w:val="16"/>
                <w:szCs w:val="16"/>
                <w:lang w:val="en-US"/>
              </w:rPr>
              <w:lastRenderedPageBreak/>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No</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Probably no</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C334F4">
              <w:rPr>
                <w:rStyle w:val="ep-radiobuttonlabel"/>
                <w:rFonts w:ascii="Calibri" w:eastAsia="Times New Roman" w:hAnsi="Calibri" w:cs="Calibri"/>
                <w:bCs/>
                <w:sz w:val="16"/>
                <w:szCs w:val="16"/>
                <w:lang w:val="en-US"/>
              </w:rPr>
              <w:t>Probably yes</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FB209B">
              <w:rPr>
                <w:rStyle w:val="ep-radiobuttonlabel"/>
                <w:rFonts w:ascii="Calibri" w:eastAsia="Times New Roman" w:hAnsi="Calibri" w:cs="Calibri"/>
                <w:sz w:val="16"/>
                <w:szCs w:val="16"/>
                <w:lang w:val="en-US"/>
              </w:rPr>
              <w:t>Yes</w:t>
            </w:r>
            <w:r w:rsidRPr="00AB1278">
              <w:rPr>
                <w:rFonts w:ascii="Calibri" w:eastAsia="Times New Roman" w:hAnsi="Calibri" w:cs="Calibri"/>
                <w:sz w:val="16"/>
                <w:szCs w:val="16"/>
                <w:lang w:val="en-US"/>
              </w:rPr>
              <w:br/>
            </w:r>
            <w:r w:rsidRPr="00AB1278">
              <w:rPr>
                <w:rStyle w:val="unchecked-marker"/>
                <w:rFonts w:ascii="Calibri" w:eastAsia="Times New Roman" w:hAnsi="Calibri" w:cs="Calibri"/>
                <w:sz w:val="16"/>
                <w:szCs w:val="16"/>
                <w:lang w:val="en-US"/>
              </w:rPr>
              <w:t>○</w:t>
            </w:r>
            <w:r w:rsidRPr="00AB1278">
              <w:rPr>
                <w:rFonts w:ascii="Calibri" w:eastAsia="Times New Roman" w:hAnsi="Calibri" w:cs="Calibri"/>
                <w:sz w:val="16"/>
                <w:szCs w:val="16"/>
                <w:lang w:val="en-US"/>
              </w:rPr>
              <w:t> </w:t>
            </w:r>
            <w:r w:rsidRPr="00AB1278">
              <w:rPr>
                <w:rStyle w:val="ep-radiobuttonlabel"/>
                <w:rFonts w:ascii="Calibri" w:eastAsia="Times New Roman" w:hAnsi="Calibri" w:cs="Calibri"/>
                <w:sz w:val="16"/>
                <w:szCs w:val="16"/>
                <w:lang w:val="en-US"/>
              </w:rPr>
              <w:t>Varies</w:t>
            </w:r>
            <w:r w:rsidRPr="00AB1278">
              <w:rPr>
                <w:rFonts w:ascii="Calibri" w:eastAsia="Times New Roman" w:hAnsi="Calibri" w:cs="Calibri"/>
                <w:sz w:val="16"/>
                <w:szCs w:val="16"/>
                <w:lang w:val="en-US"/>
              </w:rPr>
              <w:br/>
            </w:r>
            <w:r w:rsidRPr="00AB1278">
              <w:rPr>
                <w:rStyle w:val="unchecked-marker"/>
                <w:rFonts w:ascii="Calibri" w:hAnsi="Calibri" w:cs="Calibri"/>
                <w:lang w:val="en-US"/>
              </w:rPr>
              <w:t>●</w:t>
            </w:r>
            <w:r w:rsidRPr="00AB1278">
              <w:rPr>
                <w:rFonts w:ascii="Calibri" w:eastAsia="Times New Roman" w:hAnsi="Calibri" w:cs="Calibri"/>
                <w:sz w:val="16"/>
                <w:szCs w:val="16"/>
                <w:lang w:val="en-US"/>
              </w:rPr>
              <w:t> </w:t>
            </w:r>
            <w:r w:rsidRPr="00FB209B">
              <w:rPr>
                <w:rStyle w:val="ep-radiobuttonlabel"/>
                <w:rFonts w:ascii="Calibri" w:eastAsia="Times New Roman" w:hAnsi="Calibri" w:cs="Calibri"/>
                <w:b/>
                <w:bCs/>
                <w:sz w:val="16"/>
                <w:szCs w:val="16"/>
                <w:lang w:val="en-US"/>
              </w:rPr>
              <w:t>Don't know</w:t>
            </w:r>
            <w:r w:rsidRPr="00AB1278">
              <w:rPr>
                <w:rFonts w:ascii="Calibri" w:eastAsia="Times New Roman" w:hAnsi="Calibri" w:cs="Calibri"/>
                <w:sz w:val="16"/>
                <w:szCs w:val="16"/>
                <w:lang w:val="en-US"/>
              </w:rPr>
              <w:br/>
            </w:r>
          </w:p>
        </w:tc>
        <w:tc>
          <w:tcPr>
            <w:tcW w:w="7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49C5FB" w14:textId="425A76E8" w:rsidR="00A55646" w:rsidRDefault="00A55646" w:rsidP="00A55646">
            <w:pPr>
              <w:divId w:val="177352821"/>
              <w:rPr>
                <w:rFonts w:ascii="Calibri" w:eastAsia="Times New Roman" w:hAnsi="Calibri" w:cs="Calibri"/>
                <w:sz w:val="20"/>
                <w:szCs w:val="16"/>
                <w:lang w:val="en-US"/>
              </w:rPr>
            </w:pPr>
            <w:r w:rsidRPr="00F7567E">
              <w:rPr>
                <w:rFonts w:ascii="Calibri" w:eastAsia="Times New Roman" w:hAnsi="Calibri" w:cs="Calibri"/>
                <w:sz w:val="20"/>
                <w:szCs w:val="16"/>
                <w:lang w:val="en-US"/>
              </w:rPr>
              <w:t>None of the identified studies specifically address this question.</w:t>
            </w:r>
          </w:p>
          <w:p w14:paraId="11F2F6C9" w14:textId="0D881231" w:rsidR="00C8721D" w:rsidRPr="00FB5677" w:rsidRDefault="00C8721D" w:rsidP="00A55646">
            <w:pPr>
              <w:divId w:val="177352821"/>
              <w:rPr>
                <w:rFonts w:eastAsia="Times New Roman" w:cstheme="minorHAnsi"/>
                <w:sz w:val="20"/>
                <w:szCs w:val="16"/>
                <w:lang w:val="en-US"/>
              </w:rPr>
            </w:pPr>
            <w:r w:rsidRPr="00FB5677">
              <w:rPr>
                <w:rFonts w:eastAsia="Times New Roman" w:cstheme="minorHAnsi"/>
                <w:sz w:val="20"/>
                <w:szCs w:val="16"/>
                <w:lang w:val="en-US"/>
              </w:rPr>
              <w:t xml:space="preserve">A central component to operational feasibility of prognostication with </w:t>
            </w:r>
            <w:r w:rsidR="000B5F65" w:rsidRPr="00FB5677">
              <w:rPr>
                <w:rFonts w:eastAsia="Times New Roman" w:cstheme="minorHAnsi"/>
                <w:sz w:val="20"/>
                <w:szCs w:val="16"/>
                <w:lang w:val="en-US"/>
              </w:rPr>
              <w:t xml:space="preserve">point-of-care echocardiography is sufficient inter-rater reliability. </w:t>
            </w:r>
            <w:r w:rsidRPr="00FB5677">
              <w:rPr>
                <w:rFonts w:eastAsia="Times New Roman" w:cstheme="minorHAnsi"/>
                <w:sz w:val="20"/>
                <w:szCs w:val="16"/>
                <w:lang w:val="en-US"/>
              </w:rPr>
              <w:t xml:space="preserve">Only two included studies </w:t>
            </w:r>
            <w:r w:rsidR="000B5F65" w:rsidRPr="00FB5677">
              <w:rPr>
                <w:rFonts w:cstheme="minorHAnsi"/>
                <w:sz w:val="20"/>
                <w:szCs w:val="20"/>
                <w:lang w:val="en-US"/>
              </w:rPr>
              <w:t>(</w:t>
            </w:r>
            <w:proofErr w:type="spellStart"/>
            <w:r w:rsidR="000B5F65" w:rsidRPr="00FB5677">
              <w:rPr>
                <w:rFonts w:cstheme="minorHAnsi"/>
                <w:sz w:val="20"/>
                <w:szCs w:val="20"/>
                <w:lang w:val="en-US"/>
              </w:rPr>
              <w:t>Flato</w:t>
            </w:r>
            <w:proofErr w:type="spellEnd"/>
            <w:r w:rsidR="000B5F65" w:rsidRPr="00FB5677">
              <w:rPr>
                <w:rFonts w:cstheme="minorHAnsi"/>
                <w:sz w:val="20"/>
                <w:szCs w:val="20"/>
                <w:lang w:val="en-US"/>
              </w:rPr>
              <w:t xml:space="preserve"> 2015 1; </w:t>
            </w:r>
            <w:proofErr w:type="spellStart"/>
            <w:r w:rsidR="000B5F65" w:rsidRPr="00FB5677">
              <w:rPr>
                <w:rFonts w:cstheme="minorHAnsi"/>
                <w:sz w:val="20"/>
                <w:szCs w:val="20"/>
                <w:lang w:val="en-US"/>
              </w:rPr>
              <w:t>Gaspari</w:t>
            </w:r>
            <w:proofErr w:type="spellEnd"/>
            <w:r w:rsidR="000B5F65" w:rsidRPr="00FB5677">
              <w:rPr>
                <w:rFonts w:cstheme="minorHAnsi"/>
                <w:sz w:val="20"/>
                <w:szCs w:val="20"/>
                <w:lang w:val="en-US"/>
              </w:rPr>
              <w:t xml:space="preserve"> 2016 33) reported estimates of inter-rater reliability (Kappa 0.63 and 0.93, respectively). </w:t>
            </w:r>
            <w:r w:rsidR="000B5F65">
              <w:rPr>
                <w:rFonts w:cstheme="minorHAnsi"/>
                <w:sz w:val="20"/>
                <w:szCs w:val="20"/>
                <w:lang w:val="en-US"/>
              </w:rPr>
              <w:t>Other estimates report moderate inter-rater reliability (</w:t>
            </w:r>
            <w:proofErr w:type="spellStart"/>
            <w:r w:rsidR="000B5F65">
              <w:rPr>
                <w:rFonts w:cstheme="minorHAnsi"/>
                <w:sz w:val="20"/>
                <w:szCs w:val="20"/>
                <w:lang w:val="en-US"/>
              </w:rPr>
              <w:t>Krippendorff’s</w:t>
            </w:r>
            <w:proofErr w:type="spellEnd"/>
            <w:r w:rsidR="000B5F65">
              <w:rPr>
                <w:rFonts w:cstheme="minorHAnsi"/>
                <w:sz w:val="20"/>
                <w:szCs w:val="20"/>
                <w:lang w:val="en-US"/>
              </w:rPr>
              <w:t xml:space="preserve"> </w:t>
            </w:r>
            <w:r w:rsidR="000B5F65">
              <w:rPr>
                <w:rFonts w:ascii="MS Gothic" w:eastAsia="MS Gothic" w:hAnsi="MS Gothic" w:cstheme="minorHAnsi" w:hint="eastAsia"/>
                <w:sz w:val="20"/>
                <w:szCs w:val="20"/>
                <w:lang w:val="en-US"/>
              </w:rPr>
              <w:t>α</w:t>
            </w:r>
            <w:r w:rsidR="000B5F65">
              <w:rPr>
                <w:rFonts w:cstheme="minorHAnsi"/>
                <w:sz w:val="20"/>
                <w:szCs w:val="20"/>
                <w:lang w:val="en-US"/>
              </w:rPr>
              <w:t>0.47) (Hu 2018 193)</w:t>
            </w:r>
          </w:p>
          <w:p w14:paraId="4E522D26" w14:textId="08ED368B" w:rsidR="00A55646" w:rsidRPr="00AB1278" w:rsidRDefault="00A55646" w:rsidP="00A55646">
            <w:pPr>
              <w:divId w:val="177352821"/>
              <w:rPr>
                <w:rFonts w:ascii="Calibri" w:eastAsia="Times New Roman" w:hAnsi="Calibri" w:cs="Calibri"/>
                <w:sz w:val="16"/>
                <w:szCs w:val="16"/>
                <w:lang w:val="en-US"/>
              </w:rPr>
            </w:pPr>
          </w:p>
        </w:tc>
        <w:tc>
          <w:tcPr>
            <w:tcW w:w="19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64B38" w14:textId="3AF94C34" w:rsidR="00A55646" w:rsidRPr="00132C34" w:rsidRDefault="00A55646" w:rsidP="00A55646">
            <w:pPr>
              <w:divId w:val="585457396"/>
              <w:rPr>
                <w:rFonts w:ascii="Calibri" w:eastAsia="Times New Roman" w:hAnsi="Calibri" w:cs="Calibri"/>
                <w:sz w:val="20"/>
                <w:szCs w:val="20"/>
                <w:lang w:val="en-US"/>
              </w:rPr>
            </w:pPr>
            <w:r w:rsidRPr="00132C34">
              <w:rPr>
                <w:rFonts w:ascii="Calibri" w:eastAsia="Times New Roman" w:hAnsi="Calibri" w:cs="Calibri"/>
                <w:sz w:val="20"/>
                <w:szCs w:val="20"/>
                <w:lang w:val="en-US"/>
              </w:rPr>
              <w:t xml:space="preserve">Point-of-care echocardiography is already commonly used in the Emergency Department to guide treatment decisions during cardiac arrest. </w:t>
            </w:r>
            <w:r>
              <w:rPr>
                <w:rFonts w:ascii="Calibri" w:eastAsia="Times New Roman" w:hAnsi="Calibri" w:cs="Calibri"/>
                <w:sz w:val="20"/>
                <w:szCs w:val="20"/>
                <w:lang w:val="en-US"/>
              </w:rPr>
              <w:t>It is difficult to estimate the prevalence of use among cases of cardiac arrest treated in the Emergency Department, but the existence of multiple professional society statements and proposed sonographic protocols support its wide acceptance.</w:t>
            </w:r>
          </w:p>
          <w:p w14:paraId="419AE518" w14:textId="1B162E77" w:rsidR="00A55646" w:rsidRPr="00132C34" w:rsidRDefault="00A55646" w:rsidP="00A55646">
            <w:pPr>
              <w:divId w:val="585457396"/>
              <w:rPr>
                <w:rFonts w:ascii="Calibri" w:eastAsia="Times New Roman" w:hAnsi="Calibri" w:cs="Calibri"/>
                <w:sz w:val="20"/>
                <w:szCs w:val="20"/>
                <w:lang w:val="en-US"/>
              </w:rPr>
            </w:pPr>
            <w:r w:rsidRPr="00AB1278">
              <w:rPr>
                <w:rFonts w:ascii="Calibri" w:eastAsia="Times New Roman" w:hAnsi="Calibri" w:cs="Calibri"/>
                <w:sz w:val="20"/>
                <w:szCs w:val="20"/>
                <w:lang w:val="en-US"/>
              </w:rPr>
              <w:t xml:space="preserve">Introducing point-of-care echocardiography to new inpatient or prehospital settings </w:t>
            </w:r>
            <w:r>
              <w:rPr>
                <w:rFonts w:ascii="Calibri" w:eastAsia="Times New Roman" w:hAnsi="Calibri" w:cs="Calibri"/>
                <w:sz w:val="20"/>
                <w:szCs w:val="20"/>
                <w:lang w:val="en-US"/>
              </w:rPr>
              <w:t>may generate new challenges to feasibility in those clinical settings.</w:t>
            </w:r>
          </w:p>
        </w:tc>
      </w:tr>
    </w:tbl>
    <w:p w14:paraId="513488CF" w14:textId="77777777" w:rsidR="00D65A05" w:rsidRPr="00AB1278" w:rsidRDefault="00D65A05" w:rsidP="00D65A05">
      <w:pPr>
        <w:pStyle w:val="Heading1"/>
        <w:spacing w:after="20" w:afterAutospacing="0"/>
        <w:divId w:val="1023363082"/>
        <w:rPr>
          <w:rFonts w:ascii="Calibri" w:hAnsi="Calibri" w:cs="Calibri"/>
          <w:caps/>
          <w:color w:val="000000"/>
          <w:sz w:val="30"/>
          <w:szCs w:val="30"/>
          <w:lang w:val="en-US"/>
        </w:rPr>
      </w:pPr>
      <w:r w:rsidRPr="00AB1278">
        <w:rPr>
          <w:rFonts w:ascii="Calibri" w:hAnsi="Calibri" w:cs="Calibri"/>
          <w:caps/>
          <w:color w:val="000000"/>
          <w:sz w:val="30"/>
          <w:szCs w:val="30"/>
          <w:lang w:val="en-US"/>
        </w:rPr>
        <w:t>Summary of judgements</w:t>
      </w:r>
    </w:p>
    <w:tbl>
      <w:tblPr>
        <w:tblW w:w="5000" w:type="pct"/>
        <w:tblLook w:val="04A0" w:firstRow="1" w:lastRow="0" w:firstColumn="1" w:lastColumn="0" w:noHBand="0" w:noVBand="1"/>
      </w:tblPr>
      <w:tblGrid>
        <w:gridCol w:w="1764"/>
        <w:gridCol w:w="1323"/>
        <w:gridCol w:w="1332"/>
        <w:gridCol w:w="1348"/>
        <w:gridCol w:w="1361"/>
        <w:gridCol w:w="1348"/>
        <w:gridCol w:w="1111"/>
        <w:gridCol w:w="1205"/>
      </w:tblGrid>
      <w:tr w:rsidR="00D65A05" w:rsidRPr="00AB1278"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Pr="00AB1278" w:rsidRDefault="00D65A05">
            <w:pPr>
              <w:rPr>
                <w:rFonts w:ascii="Calibri" w:hAnsi="Calibri" w:cs="Calibri"/>
                <w:caps/>
                <w:color w:val="000000"/>
                <w:sz w:val="30"/>
                <w:szCs w:val="30"/>
                <w:lang w:val="en-US"/>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Pr="00AB1278" w:rsidRDefault="00D65A05">
            <w:pPr>
              <w:pStyle w:val="NormalWeb"/>
              <w:spacing w:before="0" w:beforeAutospacing="0" w:after="0" w:afterAutospacing="0" w:line="260" w:lineRule="atLeast"/>
              <w:jc w:val="center"/>
              <w:rPr>
                <w:rFonts w:ascii="Calibri" w:hAnsi="Calibri" w:cs="Calibri"/>
                <w:b/>
                <w:bCs/>
                <w:caps/>
                <w:color w:val="FFFFFF"/>
                <w:sz w:val="28"/>
                <w:szCs w:val="28"/>
                <w:lang w:val="en-US"/>
              </w:rPr>
            </w:pPr>
            <w:r w:rsidRPr="00AB1278">
              <w:rPr>
                <w:rFonts w:ascii="Calibri" w:hAnsi="Calibri" w:cs="Calibri"/>
                <w:b/>
                <w:bCs/>
                <w:caps/>
                <w:color w:val="FFFFFF"/>
                <w:sz w:val="28"/>
                <w:szCs w:val="28"/>
                <w:lang w:val="en-US"/>
              </w:rPr>
              <w:t>Judgement</w:t>
            </w:r>
          </w:p>
        </w:tc>
      </w:tr>
      <w:tr w:rsidR="00D65A05" w:rsidRPr="00AB1278"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Pr="00AB1278"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AB1278">
              <w:rPr>
                <w:rFonts w:ascii="Calibri" w:hAnsi="Calibri" w:cs="Calibri"/>
                <w:b/>
                <w:bCs/>
                <w:caps/>
                <w:color w:val="FFFFFF"/>
                <w:sz w:val="16"/>
                <w:szCs w:val="16"/>
                <w:lang w:val="en-US"/>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Pr="00AB127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lang w:val="en-US"/>
              </w:rPr>
            </w:pPr>
            <w:r w:rsidRPr="00AB1278">
              <w:rPr>
                <w:rFonts w:ascii="Calibri" w:hAnsi="Calibri" w:cs="Calibri"/>
                <w:b/>
                <w:bCs/>
                <w:sz w:val="16"/>
                <w:szCs w:val="16"/>
                <w:lang w:val="en-US"/>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Pr="00AB1278" w:rsidRDefault="00D65A05">
            <w:pPr>
              <w:rPr>
                <w:rFonts w:ascii="Calibri" w:hAnsi="Calibri" w:cs="Calibri"/>
                <w:b/>
                <w:bCs/>
                <w:color w:val="BFBFBF" w:themeColor="background1" w:themeShade="BF"/>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Don't know</w:t>
            </w:r>
          </w:p>
        </w:tc>
      </w:tr>
      <w:tr w:rsidR="00D65A05" w:rsidRPr="00AB1278"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Pr="00AB1278"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AB1278">
              <w:rPr>
                <w:rFonts w:ascii="Calibri" w:hAnsi="Calibri" w:cs="Calibri"/>
                <w:b/>
                <w:bCs/>
                <w:caps/>
                <w:color w:val="FFFFFF"/>
                <w:sz w:val="16"/>
                <w:szCs w:val="16"/>
                <w:lang w:val="en-US"/>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Pr="00AB127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lang w:val="en-US"/>
              </w:rPr>
            </w:pPr>
            <w:r w:rsidRPr="00AB1278">
              <w:rPr>
                <w:rFonts w:ascii="Calibri" w:hAnsi="Calibri" w:cs="Calibri"/>
                <w:b/>
                <w:bCs/>
                <w:color w:val="BFBFBF" w:themeColor="background1" w:themeShade="BF"/>
                <w:sz w:val="16"/>
                <w:szCs w:val="16"/>
                <w:lang w:val="en-US"/>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AB1278" w:rsidRDefault="00D65A05">
            <w:pPr>
              <w:pStyle w:val="NormalWeb"/>
              <w:spacing w:before="0" w:beforeAutospacing="0" w:after="0" w:afterAutospacing="0" w:line="256" w:lineRule="auto"/>
              <w:jc w:val="center"/>
              <w:rPr>
                <w:rFonts w:ascii="Calibri" w:hAnsi="Calibri" w:cs="Calibri"/>
                <w:b/>
                <w:color w:val="BFBFBF" w:themeColor="background1" w:themeShade="BF"/>
                <w:sz w:val="16"/>
                <w:szCs w:val="16"/>
                <w:lang w:val="en-US"/>
              </w:rPr>
            </w:pPr>
            <w:r w:rsidRPr="00AB1278">
              <w:rPr>
                <w:rFonts w:ascii="Calibri" w:hAnsi="Calibri" w:cs="Calibri"/>
                <w:b/>
                <w:color w:val="BFBFBF" w:themeColor="background1" w:themeShade="BF"/>
                <w:sz w:val="16"/>
                <w:szCs w:val="16"/>
                <w:lang w:val="en-US"/>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Pr="00AB1278" w:rsidRDefault="00D65A05">
            <w:pPr>
              <w:rPr>
                <w:rFonts w:ascii="Calibri" w:hAnsi="Calibri" w:cs="Calibri"/>
                <w:color w:val="BFBFBF" w:themeColor="background1" w:themeShade="BF"/>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Pr="00AB1278" w:rsidRDefault="00D65A05">
            <w:pPr>
              <w:pStyle w:val="NormalWeb"/>
              <w:spacing w:before="0" w:beforeAutospacing="0" w:after="0" w:afterAutospacing="0" w:line="256" w:lineRule="auto"/>
              <w:jc w:val="center"/>
              <w:rPr>
                <w:rFonts w:ascii="Calibri" w:hAnsi="Calibri" w:cs="Calibri"/>
                <w:b/>
                <w:color w:val="BFBFBF" w:themeColor="background1" w:themeShade="BF"/>
                <w:sz w:val="16"/>
                <w:szCs w:val="16"/>
                <w:lang w:val="en-US"/>
              </w:rPr>
            </w:pPr>
            <w:r w:rsidRPr="00AB1278">
              <w:rPr>
                <w:rFonts w:ascii="Calibri" w:hAnsi="Calibri" w:cs="Calibri"/>
                <w:b/>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AB1278" w:rsidRDefault="00D65A05">
            <w:pPr>
              <w:pStyle w:val="NormalWeb"/>
              <w:spacing w:before="0" w:beforeAutospacing="0" w:after="0" w:afterAutospacing="0" w:line="256" w:lineRule="auto"/>
              <w:jc w:val="center"/>
              <w:rPr>
                <w:rFonts w:ascii="Calibri" w:hAnsi="Calibri" w:cs="Calibri"/>
                <w:b/>
                <w:color w:val="BFBFBF" w:themeColor="background1" w:themeShade="BF"/>
                <w:sz w:val="16"/>
                <w:szCs w:val="16"/>
                <w:lang w:val="en-US"/>
              </w:rPr>
            </w:pPr>
            <w:r w:rsidRPr="00AB1278">
              <w:rPr>
                <w:rFonts w:ascii="Calibri" w:hAnsi="Calibri" w:cs="Calibri"/>
                <w:b/>
                <w:color w:val="BFBFBF" w:themeColor="background1" w:themeShade="BF"/>
                <w:sz w:val="16"/>
                <w:szCs w:val="16"/>
                <w:lang w:val="en-US"/>
              </w:rPr>
              <w:t>Don't know</w:t>
            </w:r>
          </w:p>
        </w:tc>
      </w:tr>
      <w:tr w:rsidR="00D65A05" w:rsidRPr="00AB1278"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Pr="00AB1278"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AB1278">
              <w:rPr>
                <w:rFonts w:ascii="Calibri" w:hAnsi="Calibri" w:cs="Calibri"/>
                <w:b/>
                <w:bCs/>
                <w:caps/>
                <w:color w:val="FFFFFF"/>
                <w:sz w:val="16"/>
                <w:szCs w:val="16"/>
                <w:lang w:val="en-US"/>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AB127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lang w:val="en-US"/>
              </w:rPr>
            </w:pPr>
            <w:r w:rsidRPr="00AB1278">
              <w:rPr>
                <w:rFonts w:ascii="Calibri" w:hAnsi="Calibri" w:cs="Calibri"/>
                <w:b/>
                <w:bCs/>
                <w:color w:val="BFBFBF" w:themeColor="background1" w:themeShade="BF"/>
                <w:sz w:val="16"/>
                <w:szCs w:val="16"/>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Pr="00AB1278" w:rsidRDefault="00D65A05">
            <w:pPr>
              <w:rPr>
                <w:rFonts w:ascii="Calibri" w:hAnsi="Calibri" w:cs="Calibri"/>
                <w:color w:val="BFBFBF" w:themeColor="background1" w:themeShade="BF"/>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Pr="00AB1278" w:rsidRDefault="00D65A05">
            <w:pPr>
              <w:pStyle w:val="NormalWeb"/>
              <w:spacing w:before="0" w:beforeAutospacing="0" w:after="0" w:afterAutospacing="0" w:line="256" w:lineRule="auto"/>
              <w:jc w:val="center"/>
              <w:rPr>
                <w:rFonts w:ascii="Calibri" w:hAnsi="Calibri" w:cs="Calibri"/>
                <w:b/>
                <w:color w:val="BFBFBF" w:themeColor="background1" w:themeShade="BF"/>
                <w:sz w:val="16"/>
                <w:szCs w:val="16"/>
                <w:lang w:val="en-US"/>
              </w:rPr>
            </w:pPr>
            <w:r w:rsidRPr="00AB1278">
              <w:rPr>
                <w:rFonts w:ascii="Calibri" w:hAnsi="Calibri" w:cs="Calibri"/>
                <w:b/>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AB1278" w:rsidRDefault="00D65A05">
            <w:pPr>
              <w:pStyle w:val="NormalWeb"/>
              <w:spacing w:before="0" w:beforeAutospacing="0" w:after="0" w:afterAutospacing="0" w:line="256" w:lineRule="auto"/>
              <w:jc w:val="center"/>
              <w:rPr>
                <w:rFonts w:ascii="Calibri" w:hAnsi="Calibri" w:cs="Calibri"/>
                <w:b/>
                <w:color w:val="BFBFBF" w:themeColor="background1" w:themeShade="BF"/>
                <w:sz w:val="16"/>
                <w:szCs w:val="16"/>
                <w:lang w:val="en-US"/>
              </w:rPr>
            </w:pPr>
            <w:r w:rsidRPr="00AB1278">
              <w:rPr>
                <w:rFonts w:ascii="Calibri" w:hAnsi="Calibri" w:cs="Calibri"/>
                <w:b/>
                <w:color w:val="BFBFBF" w:themeColor="background1" w:themeShade="BF"/>
                <w:sz w:val="16"/>
                <w:szCs w:val="16"/>
                <w:lang w:val="en-US"/>
              </w:rPr>
              <w:t>Don't know</w:t>
            </w:r>
          </w:p>
        </w:tc>
      </w:tr>
      <w:tr w:rsidR="00D65A05" w:rsidRPr="00AB1278"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Pr="00AB1278"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AB1278">
              <w:rPr>
                <w:rFonts w:ascii="Calibri" w:hAnsi="Calibri" w:cs="Calibri"/>
                <w:b/>
                <w:bCs/>
                <w:caps/>
                <w:color w:val="FFFFFF"/>
                <w:sz w:val="16"/>
                <w:szCs w:val="16"/>
                <w:lang w:val="en-US"/>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AB1278" w:rsidRDefault="00D65A05">
            <w:pPr>
              <w:pStyle w:val="NormalWeb"/>
              <w:spacing w:before="0" w:beforeAutospacing="0" w:after="0" w:afterAutospacing="0" w:line="256" w:lineRule="auto"/>
              <w:jc w:val="center"/>
              <w:rPr>
                <w:rFonts w:ascii="Calibri" w:hAnsi="Calibri" w:cs="Calibri"/>
                <w:b/>
                <w:bCs/>
                <w:sz w:val="16"/>
                <w:szCs w:val="16"/>
                <w:lang w:val="en-US"/>
              </w:rPr>
            </w:pPr>
            <w:r w:rsidRPr="00AB1278">
              <w:rPr>
                <w:rFonts w:ascii="Calibri" w:hAnsi="Calibri" w:cs="Calibri"/>
                <w:b/>
                <w:bCs/>
                <w:sz w:val="16"/>
                <w:szCs w:val="16"/>
                <w:lang w:val="en-US"/>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AB1278" w:rsidRDefault="00D65A05">
            <w:pPr>
              <w:pStyle w:val="NormalWeb"/>
              <w:spacing w:before="0" w:beforeAutospacing="0" w:after="0" w:afterAutospacing="0" w:line="256" w:lineRule="auto"/>
              <w:jc w:val="center"/>
              <w:rPr>
                <w:rFonts w:ascii="Calibri" w:hAnsi="Calibri" w:cs="Calibri"/>
                <w:sz w:val="16"/>
                <w:szCs w:val="16"/>
                <w:lang w:val="en-US"/>
              </w:rPr>
            </w:pPr>
            <w:r w:rsidRPr="00AB1278">
              <w:rPr>
                <w:rFonts w:ascii="Calibri" w:hAnsi="Calibri" w:cs="Calibri"/>
                <w:color w:val="BFBFBF" w:themeColor="background1" w:themeShade="BF"/>
                <w:sz w:val="16"/>
                <w:szCs w:val="16"/>
                <w:lang w:val="en-US"/>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Pr="00AB1278" w:rsidRDefault="00D65A05">
            <w:pPr>
              <w:rPr>
                <w:rFonts w:ascii="Calibri" w:hAnsi="Calibri" w:cs="Calibri"/>
                <w:color w:val="BFBFBF" w:themeColor="background1" w:themeShade="BF"/>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Pr="00AB1278" w:rsidRDefault="00D65A05">
            <w:pPr>
              <w:spacing w:after="0"/>
              <w:rPr>
                <w:color w:val="BFBFBF" w:themeColor="background1" w:themeShade="BF"/>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No included studies</w:t>
            </w:r>
          </w:p>
        </w:tc>
      </w:tr>
      <w:tr w:rsidR="00D65A05" w:rsidRPr="005E1757"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Pr="00AB1278"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AB1278">
              <w:rPr>
                <w:rFonts w:ascii="Calibri" w:hAnsi="Calibri" w:cs="Calibri"/>
                <w:b/>
                <w:bCs/>
                <w:caps/>
                <w:color w:val="FFFFFF"/>
                <w:sz w:val="16"/>
                <w:szCs w:val="16"/>
                <w:lang w:val="en-US"/>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AB1278" w:rsidRDefault="00D65A05">
            <w:pPr>
              <w:pStyle w:val="NormalWeb"/>
              <w:spacing w:before="0" w:beforeAutospacing="0" w:after="0" w:afterAutospacing="0" w:line="256" w:lineRule="auto"/>
              <w:jc w:val="center"/>
              <w:rPr>
                <w:rFonts w:ascii="Calibri" w:hAnsi="Calibri" w:cs="Calibri"/>
                <w:b/>
                <w:sz w:val="16"/>
                <w:szCs w:val="16"/>
                <w:lang w:val="en-US"/>
              </w:rPr>
            </w:pPr>
            <w:r w:rsidRPr="00AB1278">
              <w:rPr>
                <w:rFonts w:ascii="Calibri" w:hAnsi="Calibri" w:cs="Calibri"/>
                <w:b/>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AB127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lang w:val="en-US"/>
              </w:rPr>
            </w:pPr>
            <w:r w:rsidRPr="00AB1278">
              <w:rPr>
                <w:rFonts w:ascii="Calibri" w:hAnsi="Calibri" w:cs="Calibri"/>
                <w:b/>
                <w:bCs/>
                <w:color w:val="BFBFBF" w:themeColor="background1" w:themeShade="BF"/>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AB1278" w:rsidRDefault="00D65A05">
            <w:pPr>
              <w:rPr>
                <w:rFonts w:ascii="Calibri" w:hAnsi="Calibri" w:cs="Calibri"/>
                <w:color w:val="BFBFBF" w:themeColor="background1" w:themeShade="BF"/>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AB1278" w:rsidRDefault="00D65A05">
            <w:pPr>
              <w:spacing w:after="0"/>
              <w:rPr>
                <w:color w:val="BFBFBF" w:themeColor="background1" w:themeShade="BF"/>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AB1278" w:rsidRDefault="00D65A05">
            <w:pPr>
              <w:spacing w:after="0"/>
              <w:rPr>
                <w:color w:val="BFBFBF" w:themeColor="background1" w:themeShade="BF"/>
                <w:sz w:val="20"/>
                <w:szCs w:val="20"/>
                <w:lang w:val="en-US"/>
              </w:rPr>
            </w:pPr>
          </w:p>
        </w:tc>
      </w:tr>
      <w:tr w:rsidR="00D65A05" w:rsidRPr="00AB1278"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Pr="00AB1278"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AB1278">
              <w:rPr>
                <w:rFonts w:ascii="Calibri" w:hAnsi="Calibri" w:cs="Calibri"/>
                <w:b/>
                <w:bCs/>
                <w:caps/>
                <w:color w:val="FFFFFF"/>
                <w:sz w:val="16"/>
                <w:szCs w:val="16"/>
                <w:lang w:val="en-US"/>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AB127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lang w:val="en-US"/>
              </w:rPr>
            </w:pPr>
            <w:r w:rsidRPr="00AB1278">
              <w:rPr>
                <w:rFonts w:ascii="Calibri" w:hAnsi="Calibri" w:cs="Calibri"/>
                <w:b/>
                <w:bCs/>
                <w:color w:val="BFBFBF" w:themeColor="background1" w:themeShade="BF"/>
                <w:sz w:val="16"/>
                <w:szCs w:val="16"/>
                <w:lang w:val="en-US"/>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AB1278" w:rsidRDefault="00D65A05">
            <w:pPr>
              <w:pStyle w:val="NormalWeb"/>
              <w:spacing w:before="0" w:beforeAutospacing="0" w:after="0" w:afterAutospacing="0" w:line="256" w:lineRule="auto"/>
              <w:jc w:val="center"/>
              <w:rPr>
                <w:rFonts w:ascii="Calibri" w:hAnsi="Calibri" w:cs="Calibri"/>
                <w:b/>
                <w:color w:val="BFBFBF" w:themeColor="background1" w:themeShade="BF"/>
                <w:sz w:val="16"/>
                <w:szCs w:val="16"/>
                <w:lang w:val="en-US"/>
              </w:rPr>
            </w:pPr>
            <w:r w:rsidRPr="00AB1278">
              <w:rPr>
                <w:rFonts w:ascii="Calibri" w:hAnsi="Calibri" w:cs="Calibri"/>
                <w:b/>
                <w:color w:val="BFBFBF" w:themeColor="background1" w:themeShade="BF"/>
                <w:sz w:val="16"/>
                <w:szCs w:val="16"/>
                <w:lang w:val="en-US"/>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Pr="00556EFD" w:rsidRDefault="00D65A05">
            <w:pPr>
              <w:pStyle w:val="NormalWeb"/>
              <w:spacing w:before="0" w:beforeAutospacing="0" w:after="0" w:afterAutospacing="0" w:line="256" w:lineRule="auto"/>
              <w:jc w:val="center"/>
              <w:rPr>
                <w:rFonts w:ascii="Calibri" w:hAnsi="Calibri" w:cs="Calibri"/>
                <w:b/>
                <w:bCs/>
                <w:color w:val="000000" w:themeColor="text1"/>
                <w:sz w:val="16"/>
                <w:szCs w:val="16"/>
                <w:lang w:val="en-US"/>
              </w:rPr>
            </w:pPr>
            <w:r w:rsidRPr="00556EFD">
              <w:rPr>
                <w:rFonts w:ascii="Calibri" w:hAnsi="Calibri" w:cs="Calibri"/>
                <w:b/>
                <w:bCs/>
                <w:color w:val="000000" w:themeColor="text1"/>
                <w:sz w:val="16"/>
                <w:szCs w:val="16"/>
                <w:lang w:val="en-US"/>
              </w:rPr>
              <w:t>Don't know</w:t>
            </w:r>
          </w:p>
        </w:tc>
      </w:tr>
      <w:tr w:rsidR="00D65A05" w:rsidRPr="00AB1278"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Pr="00AB1278"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AB1278">
              <w:rPr>
                <w:rFonts w:ascii="Calibri" w:hAnsi="Calibri" w:cs="Calibri"/>
                <w:b/>
                <w:bCs/>
                <w:caps/>
                <w:color w:val="FFFFFF"/>
                <w:sz w:val="16"/>
                <w:szCs w:val="16"/>
                <w:lang w:val="en-US"/>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132C34" w:rsidRDefault="00D65A05">
            <w:pPr>
              <w:pStyle w:val="NormalWeb"/>
              <w:spacing w:before="0" w:beforeAutospacing="0" w:after="0" w:afterAutospacing="0" w:line="256" w:lineRule="auto"/>
              <w:jc w:val="center"/>
              <w:rPr>
                <w:rFonts w:ascii="Calibri" w:hAnsi="Calibri" w:cs="Calibri"/>
                <w:b/>
                <w:bCs/>
                <w:color w:val="000000" w:themeColor="text1"/>
                <w:sz w:val="16"/>
                <w:szCs w:val="16"/>
                <w:lang w:val="en-US"/>
              </w:rPr>
            </w:pPr>
            <w:r w:rsidRPr="00132C34">
              <w:rPr>
                <w:rFonts w:ascii="Calibri" w:hAnsi="Calibri" w:cs="Calibri"/>
                <w:b/>
                <w:bCs/>
                <w:color w:val="000000" w:themeColor="text1"/>
                <w:sz w:val="16"/>
                <w:szCs w:val="16"/>
                <w:lang w:val="en-US"/>
              </w:rPr>
              <w:t>Don't know</w:t>
            </w:r>
          </w:p>
        </w:tc>
      </w:tr>
      <w:tr w:rsidR="00D65A05" w:rsidRPr="00AB1278"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AB1278"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AB1278">
              <w:rPr>
                <w:rFonts w:ascii="Calibri" w:hAnsi="Calibri" w:cs="Calibri"/>
                <w:b/>
                <w:bCs/>
                <w:caps/>
                <w:color w:val="FFFFFF"/>
                <w:sz w:val="16"/>
                <w:szCs w:val="16"/>
                <w:lang w:val="en-US"/>
              </w:rPr>
              <w:lastRenderedPageBreak/>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Pr="00AB1278" w:rsidRDefault="00D65A05">
            <w:pPr>
              <w:rPr>
                <w:rFonts w:ascii="Calibri" w:hAnsi="Calibri" w:cs="Calibri"/>
                <w:color w:val="BFBFBF" w:themeColor="background1" w:themeShade="BF"/>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Pr="00AB1278" w:rsidRDefault="00D65A05">
            <w:pPr>
              <w:spacing w:after="0"/>
              <w:rPr>
                <w:color w:val="BFBFBF" w:themeColor="background1" w:themeShade="BF"/>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Pr="00AB1278" w:rsidRDefault="00D65A05">
            <w:pPr>
              <w:pStyle w:val="NormalWeb"/>
              <w:spacing w:before="0" w:beforeAutospacing="0" w:after="0" w:afterAutospacing="0" w:line="256" w:lineRule="auto"/>
              <w:jc w:val="center"/>
              <w:rPr>
                <w:rFonts w:ascii="Calibri" w:hAnsi="Calibri" w:cs="Calibri"/>
                <w:b/>
                <w:bCs/>
                <w:sz w:val="16"/>
                <w:szCs w:val="16"/>
                <w:lang w:val="en-US"/>
              </w:rPr>
            </w:pPr>
            <w:r w:rsidRPr="00AB1278">
              <w:rPr>
                <w:rFonts w:ascii="Calibri" w:hAnsi="Calibri" w:cs="Calibri"/>
                <w:b/>
                <w:bCs/>
                <w:sz w:val="16"/>
                <w:szCs w:val="16"/>
                <w:lang w:val="en-US"/>
              </w:rPr>
              <w:t>No included studies</w:t>
            </w:r>
          </w:p>
        </w:tc>
      </w:tr>
      <w:tr w:rsidR="00D65A05" w:rsidRPr="00AB1278"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Pr="00AB1278"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AB1278">
              <w:rPr>
                <w:rFonts w:ascii="Calibri" w:hAnsi="Calibri" w:cs="Calibri"/>
                <w:b/>
                <w:bCs/>
                <w:caps/>
                <w:color w:val="FFFFFF"/>
                <w:sz w:val="16"/>
                <w:szCs w:val="16"/>
                <w:lang w:val="en-US"/>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Pr="00AB1278"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AB1278">
              <w:rPr>
                <w:rFonts w:ascii="Calibri" w:hAnsi="Calibri" w:cs="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Pr="00AB1278" w:rsidRDefault="00D65A05">
            <w:pPr>
              <w:pStyle w:val="NormalWeb"/>
              <w:spacing w:before="0" w:beforeAutospacing="0" w:after="0" w:afterAutospacing="0" w:line="256" w:lineRule="auto"/>
              <w:jc w:val="center"/>
              <w:rPr>
                <w:rFonts w:ascii="Calibri" w:hAnsi="Calibri" w:cs="Calibri"/>
                <w:b/>
                <w:bCs/>
                <w:color w:val="000000"/>
                <w:sz w:val="16"/>
                <w:szCs w:val="16"/>
                <w:lang w:val="en-US"/>
              </w:rPr>
            </w:pPr>
            <w:r w:rsidRPr="00AB1278">
              <w:rPr>
                <w:rFonts w:ascii="Calibri" w:hAnsi="Calibri" w:cs="Calibri"/>
                <w:b/>
                <w:bCs/>
                <w:color w:val="000000"/>
                <w:sz w:val="16"/>
                <w:szCs w:val="16"/>
                <w:lang w:val="en-US"/>
              </w:rPr>
              <w:t>No included studies</w:t>
            </w:r>
          </w:p>
        </w:tc>
      </w:tr>
      <w:tr w:rsidR="00D65A05" w:rsidRPr="00AB1278"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Pr="00AB1278"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AB1278">
              <w:rPr>
                <w:rFonts w:ascii="Calibri" w:hAnsi="Calibri" w:cs="Calibri"/>
                <w:b/>
                <w:bCs/>
                <w:caps/>
                <w:color w:val="FFFFFF"/>
                <w:sz w:val="16"/>
                <w:szCs w:val="16"/>
                <w:lang w:val="en-US"/>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Pr="00AB1278"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AB1278">
              <w:rPr>
                <w:rFonts w:ascii="Calibri" w:hAnsi="Calibri" w:cs="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Pr="00132C34" w:rsidRDefault="00D65A05">
            <w:pPr>
              <w:pStyle w:val="NormalWeb"/>
              <w:spacing w:before="0" w:beforeAutospacing="0" w:after="0" w:afterAutospacing="0" w:line="256" w:lineRule="auto"/>
              <w:jc w:val="center"/>
              <w:rPr>
                <w:rFonts w:ascii="Calibri" w:hAnsi="Calibri" w:cs="Calibri"/>
                <w:b/>
                <w:color w:val="000000" w:themeColor="text1"/>
                <w:sz w:val="16"/>
                <w:szCs w:val="16"/>
                <w:lang w:val="en-US"/>
              </w:rPr>
            </w:pPr>
            <w:r w:rsidRPr="00132C34">
              <w:rPr>
                <w:rFonts w:ascii="Calibri" w:hAnsi="Calibri" w:cs="Calibri"/>
                <w:b/>
                <w:color w:val="000000" w:themeColor="text1"/>
                <w:sz w:val="16"/>
                <w:szCs w:val="16"/>
                <w:lang w:val="en-US"/>
              </w:rPr>
              <w:t>Don't know</w:t>
            </w:r>
          </w:p>
        </w:tc>
      </w:tr>
      <w:tr w:rsidR="00D65A05" w:rsidRPr="00AB1278"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Pr="00AB1278"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AB1278">
              <w:rPr>
                <w:rFonts w:ascii="Calibri" w:hAnsi="Calibri" w:cs="Calibri"/>
                <w:b/>
                <w:bCs/>
                <w:caps/>
                <w:color w:val="FFFFFF"/>
                <w:sz w:val="16"/>
                <w:szCs w:val="16"/>
                <w:lang w:val="en-US"/>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Pr="00AB127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lang w:val="en-US"/>
              </w:rPr>
            </w:pPr>
            <w:r w:rsidRPr="00AB1278">
              <w:rPr>
                <w:rFonts w:ascii="Calibri" w:hAnsi="Calibri" w:cs="Calibri"/>
                <w:b/>
                <w:bCs/>
                <w:color w:val="BFBFBF" w:themeColor="background1" w:themeShade="BF"/>
                <w:sz w:val="16"/>
                <w:szCs w:val="16"/>
                <w:lang w:val="en-US"/>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Pr="00C334F4" w:rsidRDefault="00D65A05">
            <w:pPr>
              <w:pStyle w:val="NormalWeb"/>
              <w:spacing w:before="0" w:beforeAutospacing="0" w:after="0" w:afterAutospacing="0" w:line="256" w:lineRule="auto"/>
              <w:jc w:val="center"/>
              <w:rPr>
                <w:rFonts w:ascii="Calibri" w:hAnsi="Calibri" w:cs="Calibri"/>
                <w:bCs/>
                <w:color w:val="BFBFBF" w:themeColor="background1" w:themeShade="BF"/>
                <w:sz w:val="16"/>
                <w:szCs w:val="16"/>
                <w:lang w:val="en-US"/>
              </w:rPr>
            </w:pPr>
            <w:r w:rsidRPr="00C334F4">
              <w:rPr>
                <w:rFonts w:ascii="Calibri" w:hAnsi="Calibri" w:cs="Calibri"/>
                <w:bCs/>
                <w:color w:val="BFBFBF" w:themeColor="background1" w:themeShade="BF"/>
                <w:sz w:val="16"/>
                <w:szCs w:val="16"/>
                <w:lang w:val="en-US"/>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Pr="00AB1278" w:rsidRDefault="00D65A05">
            <w:pPr>
              <w:rPr>
                <w:rFonts w:ascii="Calibri" w:hAnsi="Calibri" w:cs="Calibri"/>
                <w:color w:val="BFBFBF" w:themeColor="background1" w:themeShade="BF"/>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Pr="00AB1278"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AB1278">
              <w:rPr>
                <w:rFonts w:ascii="Calibri" w:hAnsi="Calibri" w:cs="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Pr="00C334F4" w:rsidRDefault="00D65A05">
            <w:pPr>
              <w:pStyle w:val="NormalWeb"/>
              <w:spacing w:before="0" w:beforeAutospacing="0" w:after="0" w:afterAutospacing="0" w:line="256" w:lineRule="auto"/>
              <w:jc w:val="center"/>
              <w:rPr>
                <w:rFonts w:ascii="Calibri" w:hAnsi="Calibri" w:cs="Calibri"/>
                <w:b/>
                <w:sz w:val="16"/>
                <w:szCs w:val="16"/>
                <w:lang w:val="en-US"/>
              </w:rPr>
            </w:pPr>
            <w:r w:rsidRPr="00C334F4">
              <w:rPr>
                <w:rFonts w:ascii="Calibri" w:hAnsi="Calibri" w:cs="Calibri"/>
                <w:b/>
                <w:sz w:val="16"/>
                <w:szCs w:val="16"/>
                <w:lang w:val="en-US"/>
              </w:rPr>
              <w:t>Don't know</w:t>
            </w:r>
          </w:p>
        </w:tc>
      </w:tr>
      <w:tr w:rsidR="00D65A05" w:rsidRPr="00AB1278"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Pr="00AB1278"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AB1278">
              <w:rPr>
                <w:rFonts w:ascii="Calibri" w:hAnsi="Calibri" w:cs="Calibri"/>
                <w:b/>
                <w:bCs/>
                <w:caps/>
                <w:color w:val="FFFFFF"/>
                <w:sz w:val="16"/>
                <w:szCs w:val="16"/>
                <w:lang w:val="en-US"/>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Pr="00AB1278"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US"/>
              </w:rPr>
            </w:pPr>
            <w:r w:rsidRPr="00AB1278">
              <w:rPr>
                <w:rFonts w:ascii="Calibri" w:hAnsi="Calibri" w:cs="Calibri"/>
                <w:color w:val="BFBFBF" w:themeColor="background1" w:themeShade="BF"/>
                <w:sz w:val="16"/>
                <w:szCs w:val="16"/>
                <w:lang w:val="en-US"/>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Pr="00AB127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lang w:val="en-US"/>
              </w:rPr>
            </w:pPr>
            <w:r w:rsidRPr="00AB1278">
              <w:rPr>
                <w:rFonts w:ascii="Calibri" w:hAnsi="Calibri" w:cs="Calibri"/>
                <w:b/>
                <w:bCs/>
                <w:color w:val="BFBFBF" w:themeColor="background1" w:themeShade="BF"/>
                <w:sz w:val="16"/>
                <w:szCs w:val="16"/>
                <w:lang w:val="en-US"/>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Pr="00C334F4" w:rsidRDefault="00D65A05">
            <w:pPr>
              <w:pStyle w:val="NormalWeb"/>
              <w:spacing w:before="0" w:beforeAutospacing="0" w:after="0" w:afterAutospacing="0" w:line="256" w:lineRule="auto"/>
              <w:jc w:val="center"/>
              <w:rPr>
                <w:rFonts w:ascii="Calibri" w:hAnsi="Calibri" w:cs="Calibri"/>
                <w:bCs/>
                <w:color w:val="BFBFBF" w:themeColor="background1" w:themeShade="BF"/>
                <w:sz w:val="16"/>
                <w:szCs w:val="16"/>
                <w:lang w:val="en-US"/>
              </w:rPr>
            </w:pPr>
            <w:r w:rsidRPr="00C334F4">
              <w:rPr>
                <w:rFonts w:ascii="Calibri" w:hAnsi="Calibri" w:cs="Calibri"/>
                <w:bCs/>
                <w:color w:val="BFBFBF" w:themeColor="background1" w:themeShade="BF"/>
                <w:sz w:val="16"/>
                <w:szCs w:val="16"/>
                <w:lang w:val="en-US"/>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Pr="00AB1278" w:rsidRDefault="00D65A05">
            <w:pPr>
              <w:rPr>
                <w:rFonts w:ascii="Calibri" w:hAnsi="Calibri" w:cs="Calibri"/>
                <w:color w:val="BFBFBF" w:themeColor="background1" w:themeShade="BF"/>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Pr="00AB1278"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AB1278">
              <w:rPr>
                <w:rFonts w:ascii="Calibri" w:hAnsi="Calibri" w:cs="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Pr="00C334F4" w:rsidRDefault="00D65A05">
            <w:pPr>
              <w:pStyle w:val="NormalWeb"/>
              <w:spacing w:before="0" w:beforeAutospacing="0" w:after="0" w:afterAutospacing="0" w:line="256" w:lineRule="auto"/>
              <w:jc w:val="center"/>
              <w:rPr>
                <w:rFonts w:ascii="Calibri" w:hAnsi="Calibri" w:cs="Calibri"/>
                <w:b/>
                <w:sz w:val="16"/>
                <w:szCs w:val="16"/>
                <w:lang w:val="en-US"/>
              </w:rPr>
            </w:pPr>
            <w:r w:rsidRPr="00C334F4">
              <w:rPr>
                <w:rFonts w:ascii="Calibri" w:hAnsi="Calibri" w:cs="Calibri"/>
                <w:b/>
                <w:sz w:val="16"/>
                <w:szCs w:val="16"/>
                <w:lang w:val="en-US"/>
              </w:rPr>
              <w:t>Don't know</w:t>
            </w:r>
          </w:p>
        </w:tc>
      </w:tr>
    </w:tbl>
    <w:p w14:paraId="567F218B" w14:textId="06BB5757" w:rsidR="000526C3" w:rsidRPr="00AB1278" w:rsidRDefault="00045AFF">
      <w:pPr>
        <w:pStyle w:val="Heading1"/>
        <w:spacing w:after="20" w:afterAutospacing="0"/>
        <w:divId w:val="1023363082"/>
        <w:rPr>
          <w:rFonts w:ascii="Calibri" w:eastAsia="Times New Roman" w:hAnsi="Calibri" w:cs="Calibri"/>
          <w:caps/>
          <w:color w:val="000000"/>
          <w:sz w:val="30"/>
          <w:szCs w:val="30"/>
          <w:lang w:val="en-US"/>
        </w:rPr>
      </w:pPr>
      <w:r w:rsidRPr="00AB1278">
        <w:rPr>
          <w:rFonts w:ascii="Calibri" w:eastAsia="Times New Roman" w:hAnsi="Calibri" w:cs="Calibri"/>
          <w:caps/>
          <w:color w:val="000000"/>
          <w:sz w:val="30"/>
          <w:szCs w:val="30"/>
          <w:lang w:val="en-US"/>
        </w:rPr>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0526C3" w:rsidRPr="005E1757" w14:paraId="394DC68C" w14:textId="77777777" w:rsidTr="008A5E4F">
        <w:trPr>
          <w:divId w:val="364672090"/>
        </w:trPr>
        <w:tc>
          <w:tcPr>
            <w:tcW w:w="1000" w:type="pct"/>
            <w:tcMar>
              <w:top w:w="75" w:type="dxa"/>
              <w:left w:w="0" w:type="dxa"/>
              <w:bottom w:w="0" w:type="dxa"/>
              <w:right w:w="0" w:type="dxa"/>
            </w:tcMar>
            <w:hideMark/>
          </w:tcPr>
          <w:p w14:paraId="6636BF6A" w14:textId="77777777" w:rsidR="000526C3" w:rsidRPr="00AB1278" w:rsidRDefault="00045AFF">
            <w:pPr>
              <w:pStyle w:val="NormalWeb"/>
              <w:spacing w:before="0" w:beforeAutospacing="0" w:after="0" w:afterAutospacing="0"/>
              <w:jc w:val="center"/>
              <w:rPr>
                <w:rFonts w:ascii="Calibri" w:hAnsi="Calibri" w:cs="Calibri"/>
                <w:b/>
                <w:bCs/>
                <w:color w:val="000000"/>
                <w:sz w:val="16"/>
                <w:szCs w:val="16"/>
                <w:lang w:val="en-US"/>
              </w:rPr>
            </w:pPr>
            <w:r w:rsidRPr="00AB1278">
              <w:rPr>
                <w:rFonts w:ascii="Calibri" w:hAnsi="Calibri" w:cs="Calibri"/>
                <w:b/>
                <w:bCs/>
                <w:color w:val="000000"/>
                <w:sz w:val="16"/>
                <w:szCs w:val="16"/>
                <w:lang w:val="en-US"/>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AB1278" w:rsidRDefault="00045AFF">
            <w:pPr>
              <w:pStyle w:val="NormalWeb"/>
              <w:spacing w:before="0" w:beforeAutospacing="0" w:after="0" w:afterAutospacing="0"/>
              <w:jc w:val="center"/>
              <w:rPr>
                <w:rFonts w:ascii="Calibri" w:hAnsi="Calibri" w:cs="Calibri"/>
                <w:b/>
                <w:bCs/>
                <w:color w:val="FFFFFF"/>
                <w:sz w:val="16"/>
                <w:szCs w:val="16"/>
                <w:lang w:val="en-US"/>
              </w:rPr>
            </w:pPr>
            <w:r w:rsidRPr="00AB1278">
              <w:rPr>
                <w:rFonts w:ascii="Calibri" w:hAnsi="Calibri" w:cs="Calibri"/>
                <w:b/>
                <w:bCs/>
                <w:color w:val="000000" w:themeColor="text1"/>
                <w:sz w:val="16"/>
                <w:szCs w:val="16"/>
                <w:lang w:val="en-US"/>
              </w:rPr>
              <w:t>Conditional recommendation against the intervention</w:t>
            </w:r>
          </w:p>
        </w:tc>
        <w:tc>
          <w:tcPr>
            <w:tcW w:w="1000" w:type="pct"/>
            <w:tcMar>
              <w:top w:w="75" w:type="dxa"/>
              <w:left w:w="0" w:type="dxa"/>
              <w:bottom w:w="0" w:type="dxa"/>
              <w:right w:w="0" w:type="dxa"/>
            </w:tcMar>
            <w:hideMark/>
          </w:tcPr>
          <w:p w14:paraId="68206C18" w14:textId="77777777" w:rsidR="000526C3" w:rsidRPr="00AB1278" w:rsidRDefault="00045AFF">
            <w:pPr>
              <w:pStyle w:val="NormalWeb"/>
              <w:spacing w:before="0" w:beforeAutospacing="0" w:after="0" w:afterAutospacing="0"/>
              <w:jc w:val="center"/>
              <w:rPr>
                <w:rFonts w:ascii="Calibri" w:hAnsi="Calibri" w:cs="Calibri"/>
                <w:b/>
                <w:bCs/>
                <w:color w:val="000000"/>
                <w:sz w:val="16"/>
                <w:szCs w:val="16"/>
                <w:lang w:val="en-US"/>
              </w:rPr>
            </w:pPr>
            <w:r w:rsidRPr="00AB1278">
              <w:rPr>
                <w:rFonts w:ascii="Calibri" w:hAnsi="Calibri" w:cs="Calibri"/>
                <w:b/>
                <w:bCs/>
                <w:color w:val="000000"/>
                <w:sz w:val="16"/>
                <w:szCs w:val="16"/>
                <w:lang w:val="en-US"/>
              </w:rPr>
              <w:t>Conditional recommendation for either the intervention or the comparison</w:t>
            </w:r>
          </w:p>
        </w:tc>
        <w:tc>
          <w:tcPr>
            <w:tcW w:w="1000" w:type="pct"/>
            <w:tcBorders>
              <w:bottom w:val="nil"/>
            </w:tcBorders>
            <w:tcMar>
              <w:top w:w="75" w:type="dxa"/>
              <w:left w:w="0" w:type="dxa"/>
              <w:bottom w:w="0" w:type="dxa"/>
              <w:right w:w="0" w:type="dxa"/>
            </w:tcMar>
            <w:hideMark/>
          </w:tcPr>
          <w:p w14:paraId="3EDFBA9F" w14:textId="77777777" w:rsidR="000526C3" w:rsidRPr="00AB1278" w:rsidRDefault="00045AFF">
            <w:pPr>
              <w:pStyle w:val="NormalWeb"/>
              <w:spacing w:before="0" w:beforeAutospacing="0" w:after="0" w:afterAutospacing="0"/>
              <w:jc w:val="center"/>
              <w:rPr>
                <w:rFonts w:ascii="Calibri" w:hAnsi="Calibri" w:cs="Calibri"/>
                <w:b/>
                <w:bCs/>
                <w:color w:val="000000"/>
                <w:sz w:val="16"/>
                <w:szCs w:val="16"/>
                <w:lang w:val="en-US"/>
              </w:rPr>
            </w:pPr>
            <w:r w:rsidRPr="00AB1278">
              <w:rPr>
                <w:rFonts w:ascii="Calibri" w:hAnsi="Calibri" w:cs="Calibri"/>
                <w:b/>
                <w:bCs/>
                <w:color w:val="000000"/>
                <w:sz w:val="16"/>
                <w:szCs w:val="16"/>
                <w:lang w:val="en-US"/>
              </w:rPr>
              <w:t>Conditional recommendation for the intervention</w:t>
            </w:r>
          </w:p>
        </w:tc>
        <w:tc>
          <w:tcPr>
            <w:tcW w:w="1000" w:type="pct"/>
            <w:tcMar>
              <w:top w:w="75" w:type="dxa"/>
              <w:left w:w="0" w:type="dxa"/>
              <w:bottom w:w="0" w:type="dxa"/>
              <w:right w:w="0" w:type="dxa"/>
            </w:tcMar>
            <w:hideMark/>
          </w:tcPr>
          <w:p w14:paraId="280740CD" w14:textId="77777777" w:rsidR="000526C3" w:rsidRPr="00AB1278" w:rsidRDefault="00045AFF">
            <w:pPr>
              <w:pStyle w:val="NormalWeb"/>
              <w:spacing w:before="0" w:beforeAutospacing="0" w:after="0" w:afterAutospacing="0"/>
              <w:jc w:val="center"/>
              <w:rPr>
                <w:rFonts w:ascii="Calibri" w:hAnsi="Calibri" w:cs="Calibri"/>
                <w:b/>
                <w:bCs/>
                <w:color w:val="000000"/>
                <w:sz w:val="16"/>
                <w:szCs w:val="16"/>
                <w:lang w:val="en-US"/>
              </w:rPr>
            </w:pPr>
            <w:r w:rsidRPr="00AB1278">
              <w:rPr>
                <w:rFonts w:ascii="Calibri" w:hAnsi="Calibri" w:cs="Calibri"/>
                <w:b/>
                <w:bCs/>
                <w:color w:val="000000"/>
                <w:sz w:val="16"/>
                <w:szCs w:val="16"/>
                <w:lang w:val="en-US"/>
              </w:rPr>
              <w:t>Strong recommendation for the intervention</w:t>
            </w:r>
          </w:p>
        </w:tc>
      </w:tr>
      <w:tr w:rsidR="000526C3" w:rsidRPr="00AB1278" w14:paraId="0723B9D0" w14:textId="77777777" w:rsidTr="00466056">
        <w:trPr>
          <w:divId w:val="364672090"/>
        </w:trPr>
        <w:tc>
          <w:tcPr>
            <w:tcW w:w="1000" w:type="pct"/>
            <w:tcMar>
              <w:top w:w="0" w:type="dxa"/>
              <w:left w:w="0" w:type="dxa"/>
              <w:bottom w:w="75" w:type="dxa"/>
              <w:right w:w="0" w:type="dxa"/>
            </w:tcMar>
            <w:hideMark/>
          </w:tcPr>
          <w:p w14:paraId="77C6CD09" w14:textId="77777777" w:rsidR="000526C3" w:rsidRPr="00AB1278" w:rsidRDefault="00045AFF">
            <w:pPr>
              <w:pStyle w:val="marker"/>
              <w:spacing w:before="0" w:beforeAutospacing="0" w:after="0" w:afterAutospacing="0"/>
              <w:jc w:val="center"/>
              <w:rPr>
                <w:color w:val="000000"/>
                <w:lang w:val="en-US"/>
              </w:rPr>
            </w:pPr>
            <w:r w:rsidRPr="00AB1278">
              <w:rPr>
                <w:color w:val="000000"/>
                <w:lang w:val="en-US"/>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23D8DC39" w:rsidR="000526C3" w:rsidRPr="00AB1278" w:rsidRDefault="00C334F4">
            <w:pPr>
              <w:pStyle w:val="marker"/>
              <w:spacing w:before="0" w:beforeAutospacing="0" w:after="0" w:afterAutospacing="0"/>
              <w:jc w:val="center"/>
              <w:rPr>
                <w:b/>
                <w:bCs/>
                <w:color w:val="FFFFFF"/>
                <w:lang w:val="en-US"/>
              </w:rPr>
            </w:pPr>
            <w:r w:rsidRPr="00AB1278">
              <w:rPr>
                <w:rStyle w:val="unchecked-marker"/>
                <w:rFonts w:ascii="Calibri" w:hAnsi="Calibri" w:cs="Calibri"/>
                <w:lang w:val="en-US"/>
              </w:rPr>
              <w:t>●</w:t>
            </w:r>
            <w:r w:rsidRPr="00AB1278">
              <w:rPr>
                <w:rFonts w:ascii="Calibri" w:eastAsia="Times New Roman" w:hAnsi="Calibri" w:cs="Calibri"/>
                <w:sz w:val="16"/>
                <w:szCs w:val="16"/>
                <w:lang w:val="en-US"/>
              </w:rPr>
              <w:t> </w:t>
            </w:r>
          </w:p>
        </w:tc>
        <w:tc>
          <w:tcPr>
            <w:tcW w:w="1000" w:type="pct"/>
            <w:tcMar>
              <w:top w:w="0" w:type="dxa"/>
              <w:left w:w="0" w:type="dxa"/>
              <w:bottom w:w="75" w:type="dxa"/>
              <w:right w:w="0" w:type="dxa"/>
            </w:tcMar>
            <w:hideMark/>
          </w:tcPr>
          <w:p w14:paraId="5323A754" w14:textId="77777777" w:rsidR="000526C3" w:rsidRPr="00AB1278" w:rsidRDefault="00045AFF">
            <w:pPr>
              <w:pStyle w:val="marker"/>
              <w:spacing w:before="0" w:beforeAutospacing="0" w:after="0" w:afterAutospacing="0"/>
              <w:jc w:val="center"/>
              <w:rPr>
                <w:color w:val="000000"/>
                <w:lang w:val="en-US"/>
              </w:rPr>
            </w:pPr>
            <w:r w:rsidRPr="00AB1278">
              <w:rPr>
                <w:color w:val="000000"/>
                <w:lang w:val="en-US"/>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77777777" w:rsidR="000526C3" w:rsidRPr="00AB1278" w:rsidRDefault="00045AFF">
            <w:pPr>
              <w:pStyle w:val="marker"/>
              <w:spacing w:before="0" w:beforeAutospacing="0" w:after="0" w:afterAutospacing="0"/>
              <w:jc w:val="center"/>
              <w:rPr>
                <w:color w:val="000000"/>
                <w:lang w:val="en-US"/>
              </w:rPr>
            </w:pPr>
            <w:r w:rsidRPr="00AB1278">
              <w:rPr>
                <w:color w:val="000000"/>
                <w:lang w:val="en-US"/>
              </w:rPr>
              <w:t xml:space="preserve">○ </w:t>
            </w:r>
          </w:p>
        </w:tc>
        <w:tc>
          <w:tcPr>
            <w:tcW w:w="1000" w:type="pct"/>
            <w:tcMar>
              <w:top w:w="0" w:type="dxa"/>
              <w:left w:w="0" w:type="dxa"/>
              <w:bottom w:w="75" w:type="dxa"/>
              <w:right w:w="0" w:type="dxa"/>
            </w:tcMar>
            <w:hideMark/>
          </w:tcPr>
          <w:p w14:paraId="6C8360C1" w14:textId="77777777" w:rsidR="000526C3" w:rsidRPr="00AB1278" w:rsidRDefault="00045AFF">
            <w:pPr>
              <w:pStyle w:val="marker"/>
              <w:spacing w:before="0" w:beforeAutospacing="0" w:after="0" w:afterAutospacing="0"/>
              <w:jc w:val="center"/>
              <w:rPr>
                <w:color w:val="000000"/>
                <w:lang w:val="en-US"/>
              </w:rPr>
            </w:pPr>
            <w:r w:rsidRPr="00AB1278">
              <w:rPr>
                <w:color w:val="000000"/>
                <w:lang w:val="en-US"/>
              </w:rPr>
              <w:t xml:space="preserve">○ </w:t>
            </w:r>
          </w:p>
        </w:tc>
      </w:tr>
    </w:tbl>
    <w:p w14:paraId="7E469A79" w14:textId="77777777" w:rsidR="000526C3" w:rsidRPr="00AB1278" w:rsidRDefault="00045AFF">
      <w:pPr>
        <w:pStyle w:val="Heading1"/>
        <w:spacing w:after="20" w:afterAutospacing="0"/>
        <w:divId w:val="1739522878"/>
        <w:rPr>
          <w:rFonts w:ascii="Calibri" w:eastAsia="Times New Roman" w:hAnsi="Calibri" w:cs="Calibri"/>
          <w:caps/>
          <w:color w:val="000000"/>
          <w:sz w:val="30"/>
          <w:szCs w:val="30"/>
          <w:lang w:val="en-US"/>
        </w:rPr>
      </w:pPr>
      <w:r w:rsidRPr="00AB1278">
        <w:rPr>
          <w:rFonts w:ascii="Calibri" w:eastAsia="Times New Roman" w:hAnsi="Calibri" w:cs="Calibri"/>
          <w:caps/>
          <w:color w:val="000000"/>
          <w:sz w:val="30"/>
          <w:szCs w:val="30"/>
          <w:lang w:val="en-US"/>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526C3" w:rsidRPr="00AB1278" w14:paraId="4132F34D" w14:textId="77777777">
        <w:trPr>
          <w:divId w:val="1858082648"/>
        </w:trPr>
        <w:tc>
          <w:tcPr>
            <w:tcW w:w="0" w:type="auto"/>
            <w:shd w:val="clear" w:color="auto" w:fill="2E74B5"/>
            <w:tcMar>
              <w:top w:w="75" w:type="dxa"/>
              <w:left w:w="75" w:type="dxa"/>
              <w:bottom w:w="75" w:type="dxa"/>
              <w:right w:w="75" w:type="dxa"/>
            </w:tcMar>
            <w:hideMark/>
          </w:tcPr>
          <w:p w14:paraId="75A11F19" w14:textId="77777777" w:rsidR="000526C3" w:rsidRPr="00AB1278" w:rsidRDefault="00045AFF">
            <w:pPr>
              <w:pStyle w:val="Heading2"/>
              <w:spacing w:before="0" w:beforeAutospacing="0" w:after="0" w:afterAutospacing="0"/>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t>Recommendation</w:t>
            </w:r>
          </w:p>
        </w:tc>
      </w:tr>
      <w:tr w:rsidR="000526C3" w:rsidRPr="005E1757" w14:paraId="1EC8105E" w14:textId="77777777">
        <w:trPr>
          <w:divId w:val="1858082648"/>
          <w:trHeight w:val="1080"/>
        </w:trPr>
        <w:tc>
          <w:tcPr>
            <w:tcW w:w="0" w:type="auto"/>
            <w:tcMar>
              <w:top w:w="75" w:type="dxa"/>
              <w:left w:w="75" w:type="dxa"/>
              <w:bottom w:w="75" w:type="dxa"/>
              <w:right w:w="75" w:type="dxa"/>
            </w:tcMar>
            <w:hideMark/>
          </w:tcPr>
          <w:p w14:paraId="2A0862EE" w14:textId="511E8904" w:rsidR="000526C3" w:rsidRPr="00F7567E" w:rsidRDefault="001B5468" w:rsidP="00F7567E">
            <w:pPr>
              <w:pStyle w:val="Heading2"/>
              <w:rPr>
                <w:rFonts w:asciiTheme="minorHAnsi" w:hAnsiTheme="minorHAnsi" w:cstheme="minorHAnsi"/>
                <w:b w:val="0"/>
                <w:bCs w:val="0"/>
                <w:color w:val="000000" w:themeColor="text1"/>
                <w:sz w:val="20"/>
                <w:szCs w:val="20"/>
                <w:lang w:val="en-US"/>
              </w:rPr>
            </w:pPr>
            <w:r w:rsidRPr="001B5468">
              <w:rPr>
                <w:rFonts w:asciiTheme="minorHAnsi" w:hAnsiTheme="minorHAnsi" w:cstheme="minorHAnsi"/>
                <w:b w:val="0"/>
                <w:bCs w:val="0"/>
                <w:color w:val="000000" w:themeColor="text1"/>
                <w:sz w:val="20"/>
                <w:szCs w:val="20"/>
                <w:lang w:val="en-US"/>
              </w:rPr>
              <w:t>We suggest against using point-of-care echocardiography for prognostication during in-hospital or out-of-hospital cardiac arrest (weak recommendation, very low certainty of evidence).</w:t>
            </w:r>
          </w:p>
        </w:tc>
      </w:tr>
      <w:tr w:rsidR="000526C3" w:rsidRPr="005E1757" w14:paraId="3C9D40AB" w14:textId="77777777">
        <w:trPr>
          <w:divId w:val="1858082648"/>
        </w:trPr>
        <w:tc>
          <w:tcPr>
            <w:tcW w:w="0" w:type="auto"/>
            <w:tcMar>
              <w:top w:w="0" w:type="dxa"/>
              <w:left w:w="0" w:type="dxa"/>
              <w:bottom w:w="0" w:type="dxa"/>
              <w:right w:w="0" w:type="dxa"/>
            </w:tcMar>
            <w:hideMark/>
          </w:tcPr>
          <w:p w14:paraId="7C2899B2" w14:textId="77777777" w:rsidR="000526C3" w:rsidRPr="00AB1278" w:rsidRDefault="000526C3">
            <w:pPr>
              <w:rPr>
                <w:rFonts w:ascii="Calibri" w:eastAsia="Times New Roman" w:hAnsi="Calibri" w:cs="Calibri"/>
                <w:sz w:val="16"/>
                <w:szCs w:val="16"/>
                <w:lang w:val="en-US"/>
              </w:rPr>
            </w:pPr>
          </w:p>
        </w:tc>
      </w:tr>
    </w:tbl>
    <w:p w14:paraId="77C6B576" w14:textId="77777777" w:rsidR="000526C3" w:rsidRPr="00AB1278" w:rsidRDefault="000526C3">
      <w:pPr>
        <w:divId w:val="1858082648"/>
        <w:rPr>
          <w:rFonts w:ascii="Calibri" w:eastAsia="Times New Roman" w:hAnsi="Calibri" w:cs="Calibri"/>
          <w:vanish/>
          <w:color w:val="000000"/>
          <w:sz w:val="16"/>
          <w:szCs w:val="16"/>
          <w:lang w:val="en-US"/>
        </w:rPr>
      </w:pPr>
    </w:p>
    <w:p w14:paraId="1D2C6BCD" w14:textId="77777777" w:rsidR="00CD2D3A" w:rsidRPr="00AB1278" w:rsidRDefault="00CD2D3A">
      <w:pPr>
        <w:divId w:val="1858082648"/>
        <w:rPr>
          <w:rFonts w:ascii="Calibri" w:eastAsia="Times New Roman" w:hAnsi="Calibri" w:cs="Calibri"/>
          <w:vanish/>
          <w:color w:val="000000"/>
          <w:sz w:val="16"/>
          <w:szCs w:val="16"/>
          <w:lang w:val="en-US"/>
        </w:rPr>
      </w:pPr>
    </w:p>
    <w:p w14:paraId="4C305BBB" w14:textId="77777777" w:rsidR="00CD2D3A" w:rsidRPr="00AB1278" w:rsidRDefault="00CD2D3A">
      <w:pPr>
        <w:divId w:val="1858082648"/>
        <w:rPr>
          <w:rFonts w:ascii="Calibri" w:eastAsia="Times New Roman" w:hAnsi="Calibri" w:cs="Calibri"/>
          <w:vanish/>
          <w:color w:val="000000"/>
          <w:sz w:val="16"/>
          <w:szCs w:val="16"/>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526C3" w:rsidRPr="00AB1278" w14:paraId="76FE742C" w14:textId="77777777">
        <w:trPr>
          <w:divId w:val="1858082648"/>
        </w:trPr>
        <w:tc>
          <w:tcPr>
            <w:tcW w:w="0" w:type="auto"/>
            <w:shd w:val="clear" w:color="auto" w:fill="2E74B5"/>
            <w:tcMar>
              <w:top w:w="75" w:type="dxa"/>
              <w:left w:w="75" w:type="dxa"/>
              <w:bottom w:w="75" w:type="dxa"/>
              <w:right w:w="75" w:type="dxa"/>
            </w:tcMar>
            <w:hideMark/>
          </w:tcPr>
          <w:p w14:paraId="763C00FA" w14:textId="77777777" w:rsidR="000526C3" w:rsidRPr="00AB1278" w:rsidRDefault="00045AFF">
            <w:pPr>
              <w:pStyle w:val="Heading2"/>
              <w:spacing w:before="0" w:beforeAutospacing="0" w:after="0" w:afterAutospacing="0"/>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t>Justification</w:t>
            </w:r>
          </w:p>
        </w:tc>
      </w:tr>
      <w:tr w:rsidR="00B62BF3" w:rsidRPr="00AB1278" w14:paraId="1169A6AC" w14:textId="77777777">
        <w:trPr>
          <w:divId w:val="1858082648"/>
          <w:trHeight w:val="1080"/>
        </w:trPr>
        <w:tc>
          <w:tcPr>
            <w:tcW w:w="0" w:type="auto"/>
            <w:tcMar>
              <w:top w:w="75" w:type="dxa"/>
              <w:left w:w="75" w:type="dxa"/>
              <w:bottom w:w="75" w:type="dxa"/>
              <w:right w:w="75" w:type="dxa"/>
            </w:tcMar>
            <w:hideMark/>
          </w:tcPr>
          <w:p w14:paraId="45578D61" w14:textId="77777777" w:rsidR="00B62BF3" w:rsidRPr="005100C2" w:rsidRDefault="00B62BF3" w:rsidP="00B62BF3">
            <w:pPr>
              <w:rPr>
                <w:rFonts w:cstheme="minorHAnsi"/>
                <w:sz w:val="20"/>
                <w:szCs w:val="20"/>
                <w:lang w:val="en-US"/>
              </w:rPr>
            </w:pPr>
            <w:r w:rsidRPr="005100C2">
              <w:rPr>
                <w:rFonts w:cstheme="minorHAnsi"/>
                <w:sz w:val="20"/>
                <w:szCs w:val="20"/>
                <w:lang w:val="en-US"/>
              </w:rPr>
              <w:t>This topic was prioritized by the ALS Task Force based on the high prevalence of point-of-care echocardiography during cardiac arrest without recognizing the potential pitfalls for misinterpretation as an adjunct prognostic tool. Given the high penetration of point-of-care echocardiography during cardiac arrest into current clinical practice, a comprehensive and rigorous summary of its intra-arrest prognostic capabilities provides valuable information to both the resuscitation science community and bedside clinicians.</w:t>
            </w:r>
          </w:p>
          <w:p w14:paraId="3D8CE959" w14:textId="77777777" w:rsidR="00B62BF3" w:rsidRPr="005100C2" w:rsidRDefault="00B62BF3" w:rsidP="00B62BF3">
            <w:pPr>
              <w:rPr>
                <w:rFonts w:cstheme="minorHAnsi"/>
                <w:sz w:val="20"/>
                <w:lang w:val="en-US"/>
              </w:rPr>
            </w:pPr>
            <w:r w:rsidRPr="005100C2">
              <w:rPr>
                <w:rFonts w:cstheme="minorHAnsi"/>
                <w:sz w:val="20"/>
                <w:lang w:val="en-US"/>
              </w:rPr>
              <w:t>In making these recommendations, the ALS Task Force considered the following: </w:t>
            </w:r>
          </w:p>
          <w:p w14:paraId="08AC92AE" w14:textId="77777777" w:rsidR="00B62BF3" w:rsidRPr="005100C2" w:rsidRDefault="00B62BF3" w:rsidP="00B62BF3">
            <w:pPr>
              <w:pStyle w:val="ListParagraph"/>
              <w:numPr>
                <w:ilvl w:val="0"/>
                <w:numId w:val="5"/>
              </w:numPr>
              <w:rPr>
                <w:rFonts w:cstheme="minorHAnsi"/>
                <w:sz w:val="20"/>
                <w:szCs w:val="20"/>
                <w:lang w:val="en-US"/>
              </w:rPr>
            </w:pPr>
            <w:r w:rsidRPr="005100C2">
              <w:rPr>
                <w:rFonts w:cstheme="minorHAnsi"/>
                <w:sz w:val="20"/>
                <w:szCs w:val="20"/>
                <w:lang w:val="en-US"/>
              </w:rPr>
              <w:t xml:space="preserve">There were inconsistent definitions and terminology around sonographic evidence of cardiac motion. This included wide variation in the classification of anatomy, type of motion, and timing of point-of-care echocardiogram. We strongly encourage the establishment of uniform definitions and terminology to describe sonographic findings of cardiac activity during cardiac arrest. </w:t>
            </w:r>
          </w:p>
          <w:p w14:paraId="5F83C333" w14:textId="77777777" w:rsidR="00B62BF3" w:rsidRPr="005100C2" w:rsidRDefault="00B62BF3" w:rsidP="00B62BF3">
            <w:pPr>
              <w:pStyle w:val="ListParagraph"/>
              <w:ind w:left="360"/>
              <w:rPr>
                <w:rFonts w:cstheme="minorHAnsi"/>
                <w:sz w:val="20"/>
                <w:szCs w:val="20"/>
                <w:lang w:val="en-US"/>
              </w:rPr>
            </w:pPr>
          </w:p>
          <w:p w14:paraId="5CE458E3" w14:textId="77777777" w:rsidR="00B62BF3" w:rsidRPr="005100C2" w:rsidRDefault="00B62BF3" w:rsidP="00B62BF3">
            <w:pPr>
              <w:pStyle w:val="ListParagraph"/>
              <w:numPr>
                <w:ilvl w:val="0"/>
                <w:numId w:val="5"/>
              </w:numPr>
              <w:rPr>
                <w:rFonts w:cstheme="minorHAnsi"/>
                <w:sz w:val="20"/>
                <w:szCs w:val="20"/>
                <w:lang w:val="en-US"/>
              </w:rPr>
            </w:pPr>
            <w:r w:rsidRPr="005100C2">
              <w:rPr>
                <w:rFonts w:cstheme="minorHAnsi"/>
                <w:sz w:val="20"/>
                <w:szCs w:val="20"/>
                <w:lang w:val="en-US"/>
              </w:rPr>
              <w:t>Most of the identified studies suffer from high risk of bias related to prognostic factor measurement, outcome measurement, lack of adjustment for other prognostic factors, and confounding from self-fulfilling prophecy and unspecified timing of point-of-care echocardiography. Due to the risk of bias and heterogeneity between studies, no meta-analyses were performed. The evidence supporting use of point-of-care echocardiography as a prognostic tool during cardiac arrest is uniformly of very low certainty. Clinicians should interpret sonographic findings during cardiac arrest in light of these limitations. We strongly encourage subsequent investigations of point-of-care echocardiography during cardiac arrest to employ methodology that mitigates these risks of bias.</w:t>
            </w:r>
          </w:p>
          <w:p w14:paraId="3F32E2BE" w14:textId="77777777" w:rsidR="00B62BF3" w:rsidRPr="005100C2" w:rsidRDefault="00B62BF3" w:rsidP="00B62BF3">
            <w:pPr>
              <w:pStyle w:val="ListParagraph"/>
              <w:rPr>
                <w:rFonts w:cstheme="minorHAnsi"/>
                <w:sz w:val="20"/>
                <w:szCs w:val="20"/>
                <w:lang w:val="en-US"/>
              </w:rPr>
            </w:pPr>
          </w:p>
          <w:p w14:paraId="1E316A8B" w14:textId="1FD0C473" w:rsidR="00B62BF3" w:rsidRPr="005100C2" w:rsidRDefault="00B62BF3" w:rsidP="00B62BF3">
            <w:pPr>
              <w:pStyle w:val="ListParagraph"/>
              <w:numPr>
                <w:ilvl w:val="0"/>
                <w:numId w:val="5"/>
              </w:numPr>
              <w:rPr>
                <w:rFonts w:cstheme="minorHAnsi"/>
                <w:sz w:val="20"/>
                <w:szCs w:val="20"/>
                <w:lang w:val="en-US"/>
              </w:rPr>
            </w:pPr>
            <w:r w:rsidRPr="005100C2">
              <w:rPr>
                <w:rFonts w:cstheme="minorHAnsi"/>
                <w:sz w:val="20"/>
                <w:szCs w:val="20"/>
                <w:lang w:val="en-US"/>
              </w:rPr>
              <w:t>Only</w:t>
            </w:r>
            <w:r w:rsidR="00B0332F" w:rsidRPr="005100C2">
              <w:rPr>
                <w:rFonts w:cstheme="minorHAnsi"/>
                <w:sz w:val="20"/>
                <w:szCs w:val="20"/>
                <w:lang w:val="en-US"/>
              </w:rPr>
              <w:t xml:space="preserve"> included</w:t>
            </w:r>
            <w:r w:rsidRPr="005100C2">
              <w:rPr>
                <w:rFonts w:cstheme="minorHAnsi"/>
                <w:sz w:val="20"/>
                <w:szCs w:val="20"/>
                <w:lang w:val="en-US"/>
              </w:rPr>
              <w:t xml:space="preserve"> 2 studies (</w:t>
            </w:r>
            <w:proofErr w:type="spellStart"/>
            <w:r w:rsidRPr="005100C2">
              <w:rPr>
                <w:rFonts w:cstheme="minorHAnsi"/>
                <w:sz w:val="20"/>
                <w:szCs w:val="20"/>
                <w:lang w:val="en-US"/>
              </w:rPr>
              <w:t>Flato</w:t>
            </w:r>
            <w:proofErr w:type="spellEnd"/>
            <w:r w:rsidRPr="005100C2">
              <w:rPr>
                <w:rFonts w:cstheme="minorHAnsi"/>
                <w:sz w:val="20"/>
                <w:szCs w:val="20"/>
                <w:lang w:val="en-US"/>
              </w:rPr>
              <w:t xml:space="preserve"> 2015 1; </w:t>
            </w:r>
            <w:proofErr w:type="spellStart"/>
            <w:r w:rsidRPr="005100C2">
              <w:rPr>
                <w:rFonts w:cstheme="minorHAnsi"/>
                <w:sz w:val="20"/>
                <w:szCs w:val="20"/>
                <w:lang w:val="en-US"/>
              </w:rPr>
              <w:t>Gaspari</w:t>
            </w:r>
            <w:proofErr w:type="spellEnd"/>
            <w:r w:rsidRPr="005100C2">
              <w:rPr>
                <w:rFonts w:cstheme="minorHAnsi"/>
                <w:sz w:val="20"/>
                <w:szCs w:val="20"/>
                <w:lang w:val="en-US"/>
              </w:rPr>
              <w:t xml:space="preserve"> 2016 33) reported estimates of inter-rater reliability (Kappa 0.63 and 0.93). </w:t>
            </w:r>
            <w:r w:rsidR="000B5F65" w:rsidRPr="005100C2">
              <w:rPr>
                <w:rFonts w:cstheme="minorHAnsi"/>
                <w:sz w:val="20"/>
                <w:szCs w:val="20"/>
                <w:lang w:val="en-US"/>
              </w:rPr>
              <w:t xml:space="preserve">One additional </w:t>
            </w:r>
            <w:r w:rsidR="00B0332F" w:rsidRPr="005100C2">
              <w:rPr>
                <w:rFonts w:cstheme="minorHAnsi"/>
                <w:sz w:val="20"/>
                <w:szCs w:val="20"/>
                <w:lang w:val="en-US"/>
              </w:rPr>
              <w:t>study estimated moderate inter-rater reliability (</w:t>
            </w:r>
            <w:proofErr w:type="spellStart"/>
            <w:r w:rsidR="00B0332F" w:rsidRPr="005100C2">
              <w:rPr>
                <w:rFonts w:cstheme="minorHAnsi"/>
                <w:sz w:val="20"/>
                <w:szCs w:val="20"/>
                <w:lang w:val="en-US"/>
              </w:rPr>
              <w:t>Krippendorff’s</w:t>
            </w:r>
            <w:proofErr w:type="spellEnd"/>
            <w:r w:rsidR="00B0332F" w:rsidRPr="005100C2">
              <w:rPr>
                <w:rFonts w:cstheme="minorHAnsi"/>
                <w:sz w:val="20"/>
                <w:szCs w:val="20"/>
                <w:lang w:val="en-US"/>
              </w:rPr>
              <w:t xml:space="preserve"> </w:t>
            </w:r>
            <w:r w:rsidR="00B0332F" w:rsidRPr="005100C2">
              <w:rPr>
                <w:rFonts w:eastAsia="MS Gothic" w:cstheme="minorHAnsi"/>
                <w:sz w:val="20"/>
                <w:szCs w:val="20"/>
                <w:lang w:val="en-US"/>
              </w:rPr>
              <w:t xml:space="preserve">α </w:t>
            </w:r>
            <w:r w:rsidR="00B0332F" w:rsidRPr="005100C2">
              <w:rPr>
                <w:rFonts w:cstheme="minorHAnsi"/>
                <w:sz w:val="20"/>
                <w:szCs w:val="20"/>
                <w:lang w:val="en-US"/>
              </w:rPr>
              <w:t xml:space="preserve">0.47) (Hu 2018 193). </w:t>
            </w:r>
            <w:r w:rsidRPr="005100C2">
              <w:rPr>
                <w:rFonts w:cstheme="minorHAnsi"/>
                <w:sz w:val="20"/>
                <w:szCs w:val="20"/>
                <w:lang w:val="en-US"/>
              </w:rPr>
              <w:t xml:space="preserve">We strongly encourage subsequent investigations of point-of-care echocardiography during cardiac arrest to estimate inter-rater reliability.  </w:t>
            </w:r>
          </w:p>
          <w:p w14:paraId="68D10FF7" w14:textId="77777777" w:rsidR="00B62BF3" w:rsidRPr="005100C2" w:rsidRDefault="00B62BF3" w:rsidP="00B62BF3">
            <w:pPr>
              <w:pStyle w:val="ListParagraph"/>
              <w:rPr>
                <w:rFonts w:cstheme="minorHAnsi"/>
                <w:sz w:val="20"/>
                <w:szCs w:val="20"/>
                <w:lang w:val="en-US"/>
              </w:rPr>
            </w:pPr>
          </w:p>
          <w:p w14:paraId="375E5CC9" w14:textId="77777777" w:rsidR="00B62BF3" w:rsidRPr="005100C2" w:rsidRDefault="00B62BF3" w:rsidP="00B62BF3">
            <w:pPr>
              <w:pStyle w:val="ListParagraph"/>
              <w:numPr>
                <w:ilvl w:val="0"/>
                <w:numId w:val="5"/>
              </w:numPr>
              <w:rPr>
                <w:rFonts w:cstheme="minorHAnsi"/>
                <w:sz w:val="20"/>
                <w:szCs w:val="20"/>
                <w:lang w:val="en-US"/>
              </w:rPr>
            </w:pPr>
            <w:r w:rsidRPr="005100C2">
              <w:rPr>
                <w:rFonts w:cstheme="minorHAnsi"/>
                <w:sz w:val="20"/>
                <w:szCs w:val="20"/>
                <w:lang w:val="en-US"/>
              </w:rPr>
              <w:t xml:space="preserve">No sonographic finding had sufficient and/or consistent sensitivity for any clinical outcome to be used a sole criterion to terminate resuscitative efforts, but the certainty of this evidence is very low. </w:t>
            </w:r>
          </w:p>
          <w:p w14:paraId="3A1A4DA2" w14:textId="77777777" w:rsidR="00B62BF3" w:rsidRPr="005100C2" w:rsidRDefault="00B62BF3" w:rsidP="00B62BF3">
            <w:pPr>
              <w:pStyle w:val="ListParagraph"/>
              <w:rPr>
                <w:rFonts w:cstheme="minorHAnsi"/>
                <w:sz w:val="20"/>
                <w:szCs w:val="20"/>
                <w:lang w:val="en-US"/>
              </w:rPr>
            </w:pPr>
          </w:p>
          <w:p w14:paraId="1E2105B0" w14:textId="4FE9DB59" w:rsidR="00B62BF3" w:rsidRPr="005100C2" w:rsidRDefault="00B62BF3" w:rsidP="00B62BF3">
            <w:pPr>
              <w:pStyle w:val="ListParagraph"/>
              <w:numPr>
                <w:ilvl w:val="0"/>
                <w:numId w:val="5"/>
              </w:numPr>
              <w:rPr>
                <w:rFonts w:cstheme="minorHAnsi"/>
                <w:sz w:val="20"/>
                <w:szCs w:val="20"/>
                <w:lang w:val="en-US"/>
              </w:rPr>
            </w:pPr>
            <w:r w:rsidRPr="005100C2">
              <w:rPr>
                <w:rFonts w:cstheme="minorHAnsi"/>
                <w:sz w:val="20"/>
                <w:szCs w:val="20"/>
                <w:lang w:val="en-US"/>
              </w:rPr>
              <w:t>Some sonographic findings had higher ranges of specificity for clinical outcomes, but the certainty of this evidence is very low.</w:t>
            </w:r>
          </w:p>
          <w:p w14:paraId="73E3EF80" w14:textId="77777777" w:rsidR="00B62BF3" w:rsidRPr="005100C2" w:rsidRDefault="00B62BF3" w:rsidP="00B62BF3">
            <w:pPr>
              <w:pStyle w:val="ListParagraph"/>
              <w:rPr>
                <w:rFonts w:cstheme="minorHAnsi"/>
                <w:sz w:val="20"/>
                <w:szCs w:val="20"/>
                <w:lang w:val="en-US"/>
              </w:rPr>
            </w:pPr>
          </w:p>
          <w:p w14:paraId="0A67F50B" w14:textId="77777777" w:rsidR="00B62BF3" w:rsidRPr="005100C2" w:rsidRDefault="00B62BF3" w:rsidP="00B62BF3">
            <w:pPr>
              <w:pStyle w:val="ListParagraph"/>
              <w:numPr>
                <w:ilvl w:val="0"/>
                <w:numId w:val="5"/>
              </w:numPr>
              <w:rPr>
                <w:rFonts w:cstheme="minorHAnsi"/>
                <w:sz w:val="20"/>
                <w:szCs w:val="20"/>
                <w:lang w:val="en-US"/>
              </w:rPr>
            </w:pPr>
            <w:r w:rsidRPr="005100C2">
              <w:rPr>
                <w:rFonts w:cstheme="minorHAnsi"/>
                <w:sz w:val="20"/>
                <w:szCs w:val="20"/>
                <w:lang w:val="en-US"/>
              </w:rPr>
              <w:t xml:space="preserve">The impact of extracorporeal CPR (ECPR) on the prognostic accuracy of point-of-care echocardiography is uncertain. </w:t>
            </w:r>
          </w:p>
          <w:p w14:paraId="51305E11" w14:textId="77777777" w:rsidR="00B62BF3" w:rsidRPr="005100C2" w:rsidRDefault="00B62BF3" w:rsidP="00B62BF3">
            <w:pPr>
              <w:pStyle w:val="ListParagraph"/>
              <w:rPr>
                <w:rFonts w:cstheme="minorHAnsi"/>
                <w:sz w:val="20"/>
                <w:szCs w:val="20"/>
                <w:lang w:val="en-US"/>
              </w:rPr>
            </w:pPr>
          </w:p>
          <w:p w14:paraId="47959F6C" w14:textId="772FEA33" w:rsidR="00B62BF3" w:rsidRPr="00577010" w:rsidRDefault="00B62BF3" w:rsidP="00B62BF3">
            <w:pPr>
              <w:pStyle w:val="ListParagraph"/>
              <w:numPr>
                <w:ilvl w:val="0"/>
                <w:numId w:val="5"/>
              </w:numPr>
              <w:rPr>
                <w:rFonts w:cstheme="minorHAnsi"/>
                <w:sz w:val="20"/>
                <w:szCs w:val="20"/>
                <w:lang w:val="en-US"/>
              </w:rPr>
            </w:pPr>
            <w:r w:rsidRPr="005100C2">
              <w:rPr>
                <w:rFonts w:cstheme="minorHAnsi"/>
                <w:sz w:val="20"/>
                <w:szCs w:val="20"/>
                <w:lang w:val="en-US"/>
              </w:rPr>
              <w:t>Point-of-care echocardiography may still have utility to diagnose treatable etiologies of cardiac arrest or to intermittently assess</w:t>
            </w:r>
            <w:r w:rsidR="00B0332F" w:rsidRPr="005100C2">
              <w:rPr>
                <w:rFonts w:cstheme="minorHAnsi"/>
                <w:sz w:val="20"/>
                <w:szCs w:val="20"/>
                <w:lang w:val="en-US"/>
              </w:rPr>
              <w:t xml:space="preserve"> hemodynamic</w:t>
            </w:r>
            <w:r w:rsidRPr="005100C2">
              <w:rPr>
                <w:rFonts w:cstheme="minorHAnsi"/>
                <w:sz w:val="20"/>
                <w:szCs w:val="20"/>
                <w:lang w:val="en-US"/>
              </w:rPr>
              <w:t xml:space="preserve"> response</w:t>
            </w:r>
            <w:r w:rsidR="00B0332F" w:rsidRPr="005100C2">
              <w:rPr>
                <w:rFonts w:cstheme="minorHAnsi"/>
                <w:sz w:val="20"/>
                <w:szCs w:val="20"/>
                <w:lang w:val="en-US"/>
              </w:rPr>
              <w:t>s</w:t>
            </w:r>
            <w:r w:rsidRPr="005100C2">
              <w:rPr>
                <w:rFonts w:cstheme="minorHAnsi"/>
                <w:sz w:val="20"/>
                <w:szCs w:val="20"/>
                <w:lang w:val="en-US"/>
              </w:rPr>
              <w:t xml:space="preserve"> to resuscitative treatments. These applications are not within the scope of this particular PICOST question. We do caution against over-interpreting the finding of right ventricular dilation in isolation as a diagnostic indicator of massive pulmonary embolism. Right ventricular dilation begins a few minutes after onset of cardiac arrest as blood shifts from the systemic circulation to the right heart along its pressure gradient. (</w:t>
            </w:r>
            <w:proofErr w:type="spellStart"/>
            <w:r w:rsidRPr="005100C2">
              <w:rPr>
                <w:rFonts w:cstheme="minorHAnsi"/>
                <w:sz w:val="20"/>
                <w:szCs w:val="20"/>
                <w:lang w:val="en-US"/>
              </w:rPr>
              <w:t>Querellou</w:t>
            </w:r>
            <w:proofErr w:type="spellEnd"/>
            <w:r w:rsidRPr="005100C2">
              <w:rPr>
                <w:rFonts w:cstheme="minorHAnsi"/>
                <w:sz w:val="20"/>
                <w:szCs w:val="20"/>
                <w:lang w:val="en-US"/>
              </w:rPr>
              <w:t xml:space="preserve"> 2009 769, Blanco 2016 15) Right ventricular dilation was uniformly observed in a porcine model of cardiac arrest across etiologies of hypovolemia, </w:t>
            </w:r>
            <w:r w:rsidRPr="00577010">
              <w:rPr>
                <w:rFonts w:cstheme="minorHAnsi"/>
                <w:sz w:val="20"/>
                <w:szCs w:val="20"/>
                <w:lang w:val="en-US"/>
              </w:rPr>
              <w:t>hyperkalemia, and primary arrhythmia. (</w:t>
            </w:r>
            <w:proofErr w:type="spellStart"/>
            <w:r w:rsidRPr="00577010">
              <w:rPr>
                <w:rFonts w:cstheme="minorHAnsi"/>
                <w:sz w:val="20"/>
                <w:szCs w:val="20"/>
                <w:lang w:val="en-US"/>
              </w:rPr>
              <w:t>Aagaard</w:t>
            </w:r>
            <w:proofErr w:type="spellEnd"/>
            <w:r w:rsidRPr="00577010">
              <w:rPr>
                <w:rFonts w:cstheme="minorHAnsi"/>
                <w:sz w:val="20"/>
                <w:szCs w:val="20"/>
                <w:lang w:val="en-US"/>
              </w:rPr>
              <w:t xml:space="preserve"> 2017 e963) </w:t>
            </w:r>
          </w:p>
          <w:p w14:paraId="5211C5A1" w14:textId="77777777" w:rsidR="00B62BF3" w:rsidRPr="00577010" w:rsidRDefault="00B62BF3" w:rsidP="00B62BF3">
            <w:pPr>
              <w:pStyle w:val="ListParagraph"/>
              <w:rPr>
                <w:rFonts w:cstheme="minorHAnsi"/>
                <w:sz w:val="20"/>
                <w:szCs w:val="20"/>
                <w:lang w:val="en-US"/>
              </w:rPr>
            </w:pPr>
          </w:p>
          <w:p w14:paraId="41AAA8CB" w14:textId="0EC9C4AB" w:rsidR="00F7567E" w:rsidRPr="00577010" w:rsidRDefault="00B62BF3" w:rsidP="00F7567E">
            <w:pPr>
              <w:pStyle w:val="ListParagraph"/>
              <w:numPr>
                <w:ilvl w:val="0"/>
                <w:numId w:val="5"/>
              </w:numPr>
              <w:rPr>
                <w:rFonts w:cstheme="minorHAnsi"/>
                <w:sz w:val="20"/>
                <w:szCs w:val="20"/>
                <w:lang w:val="en-US"/>
              </w:rPr>
            </w:pPr>
            <w:r w:rsidRPr="00577010">
              <w:rPr>
                <w:rFonts w:cstheme="minorHAnsi"/>
                <w:sz w:val="20"/>
                <w:szCs w:val="20"/>
                <w:lang w:val="en-US"/>
              </w:rPr>
              <w:t xml:space="preserve">Clinicians should be cautious about introducing additional interruptions in chest compressions with a transthoracic approach to point-of-care echocardiography during cardiac arrest. (Huis </w:t>
            </w:r>
            <w:proofErr w:type="spellStart"/>
            <w:r w:rsidRPr="00577010">
              <w:rPr>
                <w:rFonts w:cstheme="minorHAnsi"/>
                <w:sz w:val="20"/>
                <w:szCs w:val="20"/>
                <w:lang w:val="en-US"/>
              </w:rPr>
              <w:t>In’t</w:t>
            </w:r>
            <w:proofErr w:type="spellEnd"/>
            <w:r w:rsidRPr="00577010">
              <w:rPr>
                <w:rFonts w:cstheme="minorHAnsi"/>
                <w:sz w:val="20"/>
                <w:szCs w:val="20"/>
                <w:lang w:val="en-US"/>
              </w:rPr>
              <w:t xml:space="preserve"> Veld 2017 95, </w:t>
            </w:r>
            <w:proofErr w:type="spellStart"/>
            <w:r w:rsidRPr="00577010">
              <w:rPr>
                <w:rFonts w:cstheme="minorHAnsi"/>
                <w:sz w:val="20"/>
                <w:szCs w:val="20"/>
                <w:lang w:val="en-US"/>
              </w:rPr>
              <w:t>Clattenburg</w:t>
            </w:r>
            <w:proofErr w:type="spellEnd"/>
            <w:r w:rsidRPr="00577010">
              <w:rPr>
                <w:rFonts w:cstheme="minorHAnsi"/>
                <w:sz w:val="20"/>
                <w:szCs w:val="20"/>
                <w:lang w:val="en-US"/>
              </w:rPr>
              <w:t xml:space="preserve"> 2018 65). </w:t>
            </w:r>
          </w:p>
          <w:p w14:paraId="77DF7A79" w14:textId="77777777" w:rsidR="00577010" w:rsidRPr="00577010" w:rsidRDefault="00577010" w:rsidP="00577010">
            <w:pPr>
              <w:pStyle w:val="ListParagraph"/>
              <w:rPr>
                <w:rFonts w:cstheme="minorHAnsi"/>
                <w:sz w:val="20"/>
                <w:szCs w:val="20"/>
                <w:lang w:val="en-US"/>
              </w:rPr>
            </w:pPr>
          </w:p>
          <w:p w14:paraId="6D8A90BC" w14:textId="7097D01C" w:rsidR="00577010" w:rsidRPr="00577010" w:rsidRDefault="00577010" w:rsidP="00577010">
            <w:pPr>
              <w:pStyle w:val="ListParagraph"/>
              <w:numPr>
                <w:ilvl w:val="0"/>
                <w:numId w:val="5"/>
              </w:numPr>
              <w:rPr>
                <w:rFonts w:cstheme="minorHAnsi"/>
                <w:sz w:val="20"/>
                <w:szCs w:val="20"/>
                <w:lang w:val="en-US"/>
              </w:rPr>
            </w:pPr>
            <w:r w:rsidRPr="00577010">
              <w:rPr>
                <w:rFonts w:cstheme="minorHAnsi"/>
                <w:sz w:val="20"/>
                <w:szCs w:val="20"/>
                <w:lang w:val="en-US"/>
              </w:rPr>
              <w:t>Point-of-care echocardiography is subject to availability of equipment and skilled operators.</w:t>
            </w:r>
          </w:p>
          <w:p w14:paraId="4909A0C6" w14:textId="5703A3AB" w:rsidR="00F7567E" w:rsidRPr="005100C2" w:rsidRDefault="00F7567E" w:rsidP="00F7567E">
            <w:pPr>
              <w:rPr>
                <w:rFonts w:cstheme="minorHAnsi"/>
                <w:sz w:val="20"/>
                <w:szCs w:val="20"/>
                <w:lang w:val="en-US"/>
              </w:rPr>
            </w:pPr>
          </w:p>
        </w:tc>
      </w:tr>
    </w:tbl>
    <w:p w14:paraId="1D2BC6B0" w14:textId="77777777" w:rsidR="000526C3" w:rsidRPr="00AB1278" w:rsidRDefault="000526C3">
      <w:pPr>
        <w:divId w:val="1858082648"/>
        <w:rPr>
          <w:rFonts w:ascii="Calibri" w:eastAsia="Times New Roman" w:hAnsi="Calibri" w:cs="Calibri"/>
          <w:vanish/>
          <w:color w:val="000000"/>
          <w:sz w:val="16"/>
          <w:szCs w:val="16"/>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526C3" w:rsidRPr="00AB1278" w14:paraId="3BB222E2" w14:textId="77777777">
        <w:trPr>
          <w:divId w:val="1858082648"/>
        </w:trPr>
        <w:tc>
          <w:tcPr>
            <w:tcW w:w="0" w:type="auto"/>
            <w:shd w:val="clear" w:color="auto" w:fill="2E74B5"/>
            <w:tcMar>
              <w:top w:w="75" w:type="dxa"/>
              <w:left w:w="75" w:type="dxa"/>
              <w:bottom w:w="75" w:type="dxa"/>
              <w:right w:w="75" w:type="dxa"/>
            </w:tcMar>
            <w:hideMark/>
          </w:tcPr>
          <w:p w14:paraId="33721C3D" w14:textId="77777777" w:rsidR="000526C3" w:rsidRPr="00AB1278" w:rsidRDefault="00045AFF">
            <w:pPr>
              <w:pStyle w:val="Heading2"/>
              <w:spacing w:before="0" w:beforeAutospacing="0" w:after="0" w:afterAutospacing="0"/>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t>Subgroup considerations</w:t>
            </w:r>
          </w:p>
        </w:tc>
      </w:tr>
      <w:tr w:rsidR="000526C3" w:rsidRPr="005E1757" w14:paraId="55FEACA4" w14:textId="77777777">
        <w:trPr>
          <w:divId w:val="1858082648"/>
          <w:trHeight w:val="1080"/>
        </w:trPr>
        <w:tc>
          <w:tcPr>
            <w:tcW w:w="0" w:type="auto"/>
            <w:tcMar>
              <w:top w:w="75" w:type="dxa"/>
              <w:left w:w="75" w:type="dxa"/>
              <w:bottom w:w="75" w:type="dxa"/>
              <w:right w:w="75" w:type="dxa"/>
            </w:tcMar>
            <w:hideMark/>
          </w:tcPr>
          <w:p w14:paraId="16264A57" w14:textId="1F906247" w:rsidR="000526C3" w:rsidRPr="00AB1278" w:rsidRDefault="00A32026">
            <w:pPr>
              <w:divId w:val="603804905"/>
              <w:rPr>
                <w:rFonts w:ascii="Calibri" w:eastAsia="Times New Roman" w:hAnsi="Calibri" w:cs="Calibri"/>
                <w:sz w:val="20"/>
                <w:szCs w:val="20"/>
                <w:lang w:val="en-US"/>
              </w:rPr>
            </w:pPr>
            <w:r w:rsidRPr="00AB1278">
              <w:rPr>
                <w:rFonts w:ascii="Calibri" w:eastAsia="Times New Roman" w:hAnsi="Calibri" w:cs="Calibri"/>
                <w:sz w:val="20"/>
                <w:szCs w:val="20"/>
                <w:lang w:val="en-US"/>
              </w:rPr>
              <w:t xml:space="preserve">We identified the following </w:t>
            </w:r>
            <w:r w:rsidRPr="00AB1278">
              <w:rPr>
                <w:rFonts w:ascii="Calibri" w:eastAsia="Times New Roman" w:hAnsi="Calibri" w:cs="Calibri"/>
                <w:i/>
                <w:sz w:val="20"/>
                <w:szCs w:val="20"/>
                <w:lang w:val="en-US"/>
              </w:rPr>
              <w:t>a priori</w:t>
            </w:r>
            <w:r w:rsidRPr="00AB1278">
              <w:rPr>
                <w:rFonts w:ascii="Calibri" w:eastAsia="Times New Roman" w:hAnsi="Calibri" w:cs="Calibri"/>
                <w:sz w:val="20"/>
                <w:szCs w:val="20"/>
                <w:lang w:val="en-US"/>
              </w:rPr>
              <w:t xml:space="preserve"> subgroups: </w:t>
            </w:r>
            <w:r w:rsidRPr="00AB1278">
              <w:rPr>
                <w:rFonts w:cstheme="minorHAnsi"/>
                <w:sz w:val="20"/>
                <w:szCs w:val="20"/>
                <w:lang w:val="en-US"/>
              </w:rPr>
              <w:t xml:space="preserve">witnessed vs. unwitnessed collapse, shockable vs. non-shockable initial cardiac rhythm, and in-hospital vs. out-of-hospital cardiac arrest. However, risk of bias and other </w:t>
            </w:r>
            <w:r w:rsidR="00132C34" w:rsidRPr="00AB1278">
              <w:rPr>
                <w:rFonts w:cstheme="minorHAnsi"/>
                <w:sz w:val="20"/>
                <w:szCs w:val="20"/>
                <w:lang w:val="en-US"/>
              </w:rPr>
              <w:t>confounding</w:t>
            </w:r>
            <w:r w:rsidRPr="00AB1278">
              <w:rPr>
                <w:rFonts w:cstheme="minorHAnsi"/>
                <w:sz w:val="20"/>
                <w:szCs w:val="20"/>
                <w:lang w:val="en-US"/>
              </w:rPr>
              <w:t xml:space="preserve"> precluded the ability to pool data or conduct meaningful analyses of these subgroups.</w:t>
            </w:r>
          </w:p>
        </w:tc>
      </w:tr>
    </w:tbl>
    <w:p w14:paraId="263202E5" w14:textId="77777777" w:rsidR="000526C3" w:rsidRPr="00AB1278" w:rsidRDefault="000526C3">
      <w:pPr>
        <w:divId w:val="1858082648"/>
        <w:rPr>
          <w:rFonts w:ascii="Calibri" w:eastAsia="Times New Roman" w:hAnsi="Calibri" w:cs="Calibri"/>
          <w:vanish/>
          <w:color w:val="000000"/>
          <w:sz w:val="16"/>
          <w:szCs w:val="16"/>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526C3" w:rsidRPr="00AB1278" w14:paraId="5FB273B6" w14:textId="77777777">
        <w:trPr>
          <w:divId w:val="1858082648"/>
        </w:trPr>
        <w:tc>
          <w:tcPr>
            <w:tcW w:w="0" w:type="auto"/>
            <w:shd w:val="clear" w:color="auto" w:fill="2E74B5"/>
            <w:tcMar>
              <w:top w:w="75" w:type="dxa"/>
              <w:left w:w="75" w:type="dxa"/>
              <w:bottom w:w="75" w:type="dxa"/>
              <w:right w:w="75" w:type="dxa"/>
            </w:tcMar>
            <w:hideMark/>
          </w:tcPr>
          <w:p w14:paraId="67A5D392" w14:textId="77777777" w:rsidR="000526C3" w:rsidRPr="00AB1278" w:rsidRDefault="00045AFF">
            <w:pPr>
              <w:pStyle w:val="Heading2"/>
              <w:spacing w:before="0" w:beforeAutospacing="0" w:after="0" w:afterAutospacing="0"/>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t>Implementation considerations</w:t>
            </w:r>
          </w:p>
        </w:tc>
      </w:tr>
      <w:tr w:rsidR="000526C3" w:rsidRPr="005E1757" w14:paraId="1C7BF584" w14:textId="77777777">
        <w:trPr>
          <w:divId w:val="1858082648"/>
          <w:trHeight w:val="1080"/>
        </w:trPr>
        <w:tc>
          <w:tcPr>
            <w:tcW w:w="0" w:type="auto"/>
            <w:tcMar>
              <w:top w:w="75" w:type="dxa"/>
              <w:left w:w="75" w:type="dxa"/>
              <w:bottom w:w="75" w:type="dxa"/>
              <w:right w:w="75" w:type="dxa"/>
            </w:tcMar>
            <w:hideMark/>
          </w:tcPr>
          <w:p w14:paraId="23B95C0F" w14:textId="77777777" w:rsidR="000526C3" w:rsidRPr="005100C2" w:rsidRDefault="00B62BF3">
            <w:pPr>
              <w:divId w:val="1737628567"/>
              <w:rPr>
                <w:rFonts w:cstheme="minorHAnsi"/>
                <w:bCs/>
                <w:color w:val="000000" w:themeColor="text1"/>
                <w:sz w:val="20"/>
                <w:szCs w:val="20"/>
                <w:lang w:val="en-US"/>
              </w:rPr>
            </w:pPr>
            <w:r w:rsidRPr="005100C2">
              <w:rPr>
                <w:rFonts w:eastAsia="Times New Roman" w:cstheme="minorHAnsi"/>
                <w:sz w:val="20"/>
                <w:szCs w:val="20"/>
                <w:lang w:val="en-US"/>
              </w:rPr>
              <w:t xml:space="preserve">Until such time as </w:t>
            </w:r>
            <w:r w:rsidRPr="005100C2">
              <w:rPr>
                <w:rFonts w:cstheme="minorHAnsi"/>
                <w:sz w:val="20"/>
                <w:szCs w:val="20"/>
                <w:lang w:val="en-US"/>
              </w:rPr>
              <w:t xml:space="preserve">uniform definitions and terminology to describe sonographic findings of cardiac activity during cardiac arrest are established, subsequent investigations employ methodology that mitigates the inherent risks of bias and confounding, and subsequent investigations characterize inter-rater reliability, we suggest against </w:t>
            </w:r>
            <w:r w:rsidRPr="005100C2">
              <w:rPr>
                <w:rFonts w:cstheme="minorHAnsi"/>
                <w:bCs/>
                <w:color w:val="000000" w:themeColor="text1"/>
                <w:sz w:val="20"/>
                <w:szCs w:val="20"/>
                <w:lang w:val="en-US"/>
              </w:rPr>
              <w:t>using point-of-care echocardiography for prognostication during in-hospital or out-of-hospital cardiac arrest.</w:t>
            </w:r>
          </w:p>
          <w:p w14:paraId="38E08294" w14:textId="69C1F590" w:rsidR="00F7567E" w:rsidRPr="005100C2" w:rsidRDefault="00B62BF3" w:rsidP="00F7567E">
            <w:pPr>
              <w:divId w:val="1737628567"/>
              <w:rPr>
                <w:rFonts w:eastAsia="Times New Roman" w:cstheme="minorHAnsi"/>
                <w:sz w:val="20"/>
                <w:szCs w:val="20"/>
                <w:lang w:val="en-US"/>
              </w:rPr>
            </w:pPr>
            <w:r w:rsidRPr="005100C2">
              <w:rPr>
                <w:rFonts w:eastAsia="Times New Roman" w:cstheme="minorHAnsi"/>
                <w:sz w:val="20"/>
                <w:szCs w:val="20"/>
                <w:lang w:val="en-US"/>
              </w:rPr>
              <w:t>Otherwise, point-of-care echocardiography is already commonly used in the Emergency Department to guide treatment decisions during cardiac arrest.</w:t>
            </w:r>
            <w:r w:rsidR="00F7567E" w:rsidRPr="005100C2">
              <w:rPr>
                <w:rFonts w:eastAsia="Times New Roman" w:cstheme="minorHAnsi"/>
                <w:sz w:val="20"/>
                <w:szCs w:val="20"/>
                <w:lang w:val="en-US"/>
              </w:rPr>
              <w:t xml:space="preserve"> It is difficult to estimate the prevalence of use among cases of cardiac arrest treated in the Emergency Department, but the existence of multiple professional society statements and proposed sonographic protocols support its wide acceptance.</w:t>
            </w:r>
          </w:p>
          <w:p w14:paraId="5C0DE7A1" w14:textId="10B482A6" w:rsidR="00B62BF3" w:rsidRPr="00132C34" w:rsidRDefault="00B62BF3" w:rsidP="00B62BF3">
            <w:pPr>
              <w:divId w:val="1737628567"/>
              <w:rPr>
                <w:rFonts w:ascii="Calibri" w:eastAsia="Times New Roman" w:hAnsi="Calibri" w:cs="Calibri"/>
                <w:sz w:val="20"/>
                <w:szCs w:val="20"/>
                <w:lang w:val="en-US"/>
              </w:rPr>
            </w:pPr>
            <w:r w:rsidRPr="005100C2">
              <w:rPr>
                <w:rFonts w:eastAsia="Times New Roman" w:cstheme="minorHAnsi"/>
                <w:sz w:val="20"/>
                <w:szCs w:val="20"/>
                <w:lang w:val="en-US"/>
              </w:rPr>
              <w:t>Introducing point-of-care echocardiography to new inpatient or prehospital settings may generate new implementation challenges.</w:t>
            </w:r>
          </w:p>
        </w:tc>
      </w:tr>
    </w:tbl>
    <w:p w14:paraId="5A867D40" w14:textId="77777777" w:rsidR="000526C3" w:rsidRPr="00AB1278" w:rsidRDefault="000526C3">
      <w:pPr>
        <w:divId w:val="1858082648"/>
        <w:rPr>
          <w:rFonts w:ascii="Calibri" w:eastAsia="Times New Roman" w:hAnsi="Calibri" w:cs="Calibri"/>
          <w:vanish/>
          <w:color w:val="000000"/>
          <w:sz w:val="16"/>
          <w:szCs w:val="16"/>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526C3" w:rsidRPr="00AB1278" w14:paraId="6C620209" w14:textId="77777777">
        <w:trPr>
          <w:divId w:val="1858082648"/>
        </w:trPr>
        <w:tc>
          <w:tcPr>
            <w:tcW w:w="0" w:type="auto"/>
            <w:shd w:val="clear" w:color="auto" w:fill="2E74B5"/>
            <w:tcMar>
              <w:top w:w="75" w:type="dxa"/>
              <w:left w:w="75" w:type="dxa"/>
              <w:bottom w:w="75" w:type="dxa"/>
              <w:right w:w="75" w:type="dxa"/>
            </w:tcMar>
            <w:hideMark/>
          </w:tcPr>
          <w:p w14:paraId="747FF835" w14:textId="77777777" w:rsidR="000526C3" w:rsidRPr="00AB1278" w:rsidRDefault="00045AFF">
            <w:pPr>
              <w:pStyle w:val="Heading2"/>
              <w:spacing w:before="0" w:beforeAutospacing="0" w:after="0" w:afterAutospacing="0"/>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t>Monitoring and evaluation</w:t>
            </w:r>
          </w:p>
        </w:tc>
      </w:tr>
      <w:tr w:rsidR="000526C3" w:rsidRPr="005E1757" w14:paraId="01D967A4" w14:textId="77777777">
        <w:trPr>
          <w:divId w:val="1858082648"/>
          <w:trHeight w:val="1080"/>
        </w:trPr>
        <w:tc>
          <w:tcPr>
            <w:tcW w:w="0" w:type="auto"/>
            <w:tcMar>
              <w:top w:w="75" w:type="dxa"/>
              <w:left w:w="75" w:type="dxa"/>
              <w:bottom w:w="75" w:type="dxa"/>
              <w:right w:w="75" w:type="dxa"/>
            </w:tcMar>
            <w:hideMark/>
          </w:tcPr>
          <w:p w14:paraId="0A99CB91" w14:textId="77777777" w:rsidR="000526C3" w:rsidRPr="005100C2" w:rsidRDefault="00F7567E">
            <w:pPr>
              <w:divId w:val="1049572930"/>
              <w:rPr>
                <w:rFonts w:cstheme="minorHAnsi"/>
                <w:bCs/>
                <w:color w:val="000000" w:themeColor="text1"/>
                <w:sz w:val="20"/>
                <w:szCs w:val="20"/>
                <w:lang w:val="en-US"/>
              </w:rPr>
            </w:pPr>
            <w:r w:rsidRPr="005100C2">
              <w:rPr>
                <w:rFonts w:eastAsia="Times New Roman" w:cstheme="minorHAnsi"/>
                <w:sz w:val="20"/>
                <w:szCs w:val="20"/>
                <w:lang w:val="en-US"/>
              </w:rPr>
              <w:t xml:space="preserve">Until such time as </w:t>
            </w:r>
            <w:r w:rsidRPr="005100C2">
              <w:rPr>
                <w:rFonts w:cstheme="minorHAnsi"/>
                <w:sz w:val="20"/>
                <w:szCs w:val="20"/>
                <w:lang w:val="en-US"/>
              </w:rPr>
              <w:t xml:space="preserve">uniform definitions and terminology to describe sonographic findings of cardiac activity during cardiac arrest are established, subsequent investigations employ methodology that mitigates the inherent risks of bias and confounding, and subsequent investigations characterize inter-rater reliability, we suggest against </w:t>
            </w:r>
            <w:r w:rsidRPr="005100C2">
              <w:rPr>
                <w:rFonts w:cstheme="minorHAnsi"/>
                <w:bCs/>
                <w:color w:val="000000" w:themeColor="text1"/>
                <w:sz w:val="20"/>
                <w:szCs w:val="20"/>
                <w:lang w:val="en-US"/>
              </w:rPr>
              <w:t>using point-of-care echocardiography for prognostication during in-hospital or out-of-hospital cardiac arrest.</w:t>
            </w:r>
          </w:p>
          <w:p w14:paraId="06F50BFC" w14:textId="1DF97B08" w:rsidR="00F7567E" w:rsidRPr="00F7567E" w:rsidRDefault="00F7567E">
            <w:pPr>
              <w:divId w:val="1049572930"/>
              <w:rPr>
                <w:rFonts w:cstheme="minorHAnsi"/>
                <w:bCs/>
                <w:color w:val="000000" w:themeColor="text1"/>
                <w:sz w:val="20"/>
                <w:szCs w:val="20"/>
                <w:lang w:val="en-US"/>
              </w:rPr>
            </w:pPr>
            <w:r w:rsidRPr="005100C2">
              <w:rPr>
                <w:rFonts w:cstheme="minorHAnsi"/>
                <w:bCs/>
                <w:color w:val="000000" w:themeColor="text1"/>
                <w:sz w:val="20"/>
                <w:szCs w:val="20"/>
                <w:lang w:val="en-US"/>
              </w:rPr>
              <w:t>Otherwise, we encourage the use of robust quality assurance programs with expert oversight to ensure both valid and reliable interpretation of sonographic findings.</w:t>
            </w:r>
          </w:p>
        </w:tc>
      </w:tr>
    </w:tbl>
    <w:p w14:paraId="0C69AEB0" w14:textId="77777777" w:rsidR="000526C3" w:rsidRPr="00AB1278" w:rsidRDefault="000526C3">
      <w:pPr>
        <w:divId w:val="1858082648"/>
        <w:rPr>
          <w:rFonts w:ascii="Calibri" w:eastAsia="Times New Roman" w:hAnsi="Calibri" w:cs="Calibri"/>
          <w:vanish/>
          <w:color w:val="000000"/>
          <w:sz w:val="16"/>
          <w:szCs w:val="16"/>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0526C3" w:rsidRPr="00AB1278" w14:paraId="595729C7" w14:textId="77777777">
        <w:trPr>
          <w:divId w:val="1858082648"/>
        </w:trPr>
        <w:tc>
          <w:tcPr>
            <w:tcW w:w="0" w:type="auto"/>
            <w:shd w:val="clear" w:color="auto" w:fill="2E74B5"/>
            <w:tcMar>
              <w:top w:w="75" w:type="dxa"/>
              <w:left w:w="75" w:type="dxa"/>
              <w:bottom w:w="75" w:type="dxa"/>
              <w:right w:w="75" w:type="dxa"/>
            </w:tcMar>
            <w:hideMark/>
          </w:tcPr>
          <w:p w14:paraId="4D5F3A94" w14:textId="77777777" w:rsidR="000526C3" w:rsidRPr="00AB1278" w:rsidRDefault="00045AFF">
            <w:pPr>
              <w:pStyle w:val="Heading2"/>
              <w:spacing w:before="0" w:beforeAutospacing="0" w:after="0" w:afterAutospacing="0"/>
              <w:rPr>
                <w:rFonts w:ascii="Calibri" w:eastAsia="Times New Roman" w:hAnsi="Calibri" w:cs="Calibri"/>
                <w:color w:val="FFFFFF"/>
                <w:sz w:val="26"/>
                <w:szCs w:val="26"/>
                <w:lang w:val="en-US"/>
              </w:rPr>
            </w:pPr>
            <w:r w:rsidRPr="00AB1278">
              <w:rPr>
                <w:rFonts w:ascii="Calibri" w:eastAsia="Times New Roman" w:hAnsi="Calibri" w:cs="Calibri"/>
                <w:color w:val="FFFFFF"/>
                <w:sz w:val="26"/>
                <w:szCs w:val="26"/>
                <w:lang w:val="en-US"/>
              </w:rPr>
              <w:lastRenderedPageBreak/>
              <w:t>Research priorities</w:t>
            </w:r>
          </w:p>
        </w:tc>
      </w:tr>
    </w:tbl>
    <w:p w14:paraId="506C0BBF" w14:textId="77777777" w:rsidR="00B62BF3" w:rsidRPr="005100C2" w:rsidRDefault="00B62BF3" w:rsidP="00B62BF3">
      <w:pPr>
        <w:divId w:val="1858082648"/>
        <w:rPr>
          <w:rFonts w:cstheme="minorHAnsi"/>
          <w:sz w:val="20"/>
          <w:szCs w:val="20"/>
          <w:lang w:val="en-US"/>
        </w:rPr>
      </w:pPr>
      <w:r w:rsidRPr="005100C2">
        <w:rPr>
          <w:rFonts w:cstheme="minorHAnsi"/>
          <w:sz w:val="20"/>
          <w:szCs w:val="20"/>
          <w:lang w:val="en-US"/>
        </w:rPr>
        <w:t>There is no standardized or uniform definition of cardiac motion visualized on point-of-care echocardiography during cardiac arrest.</w:t>
      </w:r>
    </w:p>
    <w:p w14:paraId="426B9413" w14:textId="77777777" w:rsidR="00B62BF3" w:rsidRPr="005100C2" w:rsidRDefault="00B62BF3" w:rsidP="00B62BF3">
      <w:pPr>
        <w:divId w:val="1858082648"/>
        <w:rPr>
          <w:rFonts w:cstheme="minorHAnsi"/>
          <w:sz w:val="20"/>
          <w:szCs w:val="20"/>
          <w:lang w:val="en-US"/>
        </w:rPr>
      </w:pPr>
      <w:r w:rsidRPr="005100C2">
        <w:rPr>
          <w:rFonts w:cstheme="minorHAnsi"/>
          <w:sz w:val="20"/>
          <w:szCs w:val="20"/>
          <w:lang w:val="en-US"/>
        </w:rPr>
        <w:t>There are very few prognostic factor studies of point-of-care echocardiography during cardiac arrest performed with methodology that minimizes risk of bias.</w:t>
      </w:r>
    </w:p>
    <w:p w14:paraId="4243915C" w14:textId="77777777" w:rsidR="00B62BF3" w:rsidRPr="005100C2" w:rsidRDefault="00B62BF3" w:rsidP="00B62BF3">
      <w:pPr>
        <w:divId w:val="1858082648"/>
        <w:rPr>
          <w:rFonts w:cstheme="minorHAnsi"/>
          <w:sz w:val="20"/>
          <w:szCs w:val="20"/>
          <w:lang w:val="en-US"/>
        </w:rPr>
      </w:pPr>
      <w:r w:rsidRPr="005100C2">
        <w:rPr>
          <w:rFonts w:cstheme="minorHAnsi"/>
          <w:sz w:val="20"/>
          <w:szCs w:val="20"/>
          <w:lang w:val="en-US"/>
        </w:rPr>
        <w:t>The inter-rater reliability of point-of-care echocardiography during cardiac arrest is uncertain.</w:t>
      </w:r>
    </w:p>
    <w:p w14:paraId="0DEEF8D8" w14:textId="22C7413D" w:rsidR="00045AFF" w:rsidRPr="005100C2" w:rsidRDefault="00B62BF3">
      <w:pPr>
        <w:divId w:val="1858082648"/>
        <w:rPr>
          <w:rFonts w:cstheme="minorHAnsi"/>
          <w:sz w:val="20"/>
          <w:szCs w:val="20"/>
          <w:lang w:val="en-US"/>
        </w:rPr>
      </w:pPr>
      <w:r w:rsidRPr="005100C2">
        <w:rPr>
          <w:rFonts w:cstheme="minorHAnsi"/>
          <w:sz w:val="20"/>
          <w:szCs w:val="20"/>
          <w:lang w:val="en-US"/>
        </w:rPr>
        <w:t>There were no studies identified that provided data on resource requirement, cost-effectiveness, equity, acceptability, or feasibility.</w:t>
      </w:r>
    </w:p>
    <w:sectPr w:rsidR="00045AFF" w:rsidRPr="005100C2" w:rsidSect="00C91A6C">
      <w:pgSz w:w="12240" w:h="15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627D"/>
    <w:multiLevelType w:val="hybridMultilevel"/>
    <w:tmpl w:val="309AF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002B6"/>
    <w:multiLevelType w:val="hybridMultilevel"/>
    <w:tmpl w:val="9EEE7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26BE0"/>
    <w:rsid w:val="00045AFF"/>
    <w:rsid w:val="000526C3"/>
    <w:rsid w:val="000601CC"/>
    <w:rsid w:val="00075832"/>
    <w:rsid w:val="000B5F65"/>
    <w:rsid w:val="00104425"/>
    <w:rsid w:val="00132C34"/>
    <w:rsid w:val="00141305"/>
    <w:rsid w:val="00141F00"/>
    <w:rsid w:val="00145E59"/>
    <w:rsid w:val="001554FA"/>
    <w:rsid w:val="001642F9"/>
    <w:rsid w:val="001B5468"/>
    <w:rsid w:val="001D14BA"/>
    <w:rsid w:val="001D44DD"/>
    <w:rsid w:val="001D5007"/>
    <w:rsid w:val="00240EAD"/>
    <w:rsid w:val="00270546"/>
    <w:rsid w:val="002C660A"/>
    <w:rsid w:val="0039117B"/>
    <w:rsid w:val="00396BD4"/>
    <w:rsid w:val="003C25B6"/>
    <w:rsid w:val="00466056"/>
    <w:rsid w:val="005100C2"/>
    <w:rsid w:val="005467BC"/>
    <w:rsid w:val="00556EFD"/>
    <w:rsid w:val="00577010"/>
    <w:rsid w:val="00597673"/>
    <w:rsid w:val="005D0FB9"/>
    <w:rsid w:val="005E1757"/>
    <w:rsid w:val="006408AB"/>
    <w:rsid w:val="00684E73"/>
    <w:rsid w:val="006A31A4"/>
    <w:rsid w:val="006D34DE"/>
    <w:rsid w:val="00745D65"/>
    <w:rsid w:val="0076449D"/>
    <w:rsid w:val="007A0F1A"/>
    <w:rsid w:val="007E5312"/>
    <w:rsid w:val="007E633F"/>
    <w:rsid w:val="00804643"/>
    <w:rsid w:val="00815EF0"/>
    <w:rsid w:val="0082787E"/>
    <w:rsid w:val="00867F2B"/>
    <w:rsid w:val="00890C4A"/>
    <w:rsid w:val="00895C90"/>
    <w:rsid w:val="008A5E4F"/>
    <w:rsid w:val="00980ED5"/>
    <w:rsid w:val="00A32026"/>
    <w:rsid w:val="00A43680"/>
    <w:rsid w:val="00A43BDB"/>
    <w:rsid w:val="00A55646"/>
    <w:rsid w:val="00A84295"/>
    <w:rsid w:val="00A86318"/>
    <w:rsid w:val="00A96752"/>
    <w:rsid w:val="00AB1278"/>
    <w:rsid w:val="00AE3DC7"/>
    <w:rsid w:val="00B0332F"/>
    <w:rsid w:val="00B067A8"/>
    <w:rsid w:val="00B078A2"/>
    <w:rsid w:val="00B26446"/>
    <w:rsid w:val="00B62BF3"/>
    <w:rsid w:val="00C334F4"/>
    <w:rsid w:val="00C806E7"/>
    <w:rsid w:val="00C8721D"/>
    <w:rsid w:val="00C87AD5"/>
    <w:rsid w:val="00C91A6C"/>
    <w:rsid w:val="00CD2D3A"/>
    <w:rsid w:val="00CF0700"/>
    <w:rsid w:val="00D10054"/>
    <w:rsid w:val="00D65A05"/>
    <w:rsid w:val="00E8469B"/>
    <w:rsid w:val="00E8722E"/>
    <w:rsid w:val="00E87384"/>
    <w:rsid w:val="00EE3FDC"/>
    <w:rsid w:val="00F23BE3"/>
    <w:rsid w:val="00F7567E"/>
    <w:rsid w:val="00F76C59"/>
    <w:rsid w:val="00FB209B"/>
    <w:rsid w:val="00FB5677"/>
    <w:rsid w:val="00FC63EB"/>
    <w:rsid w:val="00FE4D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8EBD"/>
  <w15:docId w15:val="{10A32D47-2A24-4A44-9A4C-4ABEA82D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table" w:styleId="TableGrid">
    <w:name w:val="Table Grid"/>
    <w:basedOn w:val="TableNormal"/>
    <w:uiPriority w:val="39"/>
    <w:rsid w:val="00895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BF3"/>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684E73"/>
    <w:rPr>
      <w:color w:val="0000FF"/>
      <w:u w:val="single"/>
    </w:rPr>
  </w:style>
  <w:style w:type="character" w:styleId="FollowedHyperlink">
    <w:name w:val="FollowedHyperlink"/>
    <w:basedOn w:val="DefaultParagraphFont"/>
    <w:uiPriority w:val="99"/>
    <w:semiHidden/>
    <w:unhideWhenUsed/>
    <w:rsid w:val="000B5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50915">
                          <w:marLeft w:val="0"/>
                          <w:marRight w:val="0"/>
                          <w:marTop w:val="0"/>
                          <w:marBottom w:val="0"/>
                          <w:divBdr>
                            <w:top w:val="none" w:sz="0" w:space="0" w:color="auto"/>
                            <w:left w:val="none" w:sz="0" w:space="0" w:color="auto"/>
                            <w:bottom w:val="none" w:sz="0" w:space="0" w:color="auto"/>
                            <w:right w:val="none" w:sz="0" w:space="0" w:color="auto"/>
                          </w:divBdr>
                          <w:divsChild>
                            <w:div w:id="1923445027">
                              <w:marLeft w:val="0"/>
                              <w:marRight w:val="0"/>
                              <w:marTop w:val="0"/>
                              <w:marBottom w:val="0"/>
                              <w:divBdr>
                                <w:top w:val="none" w:sz="0" w:space="0" w:color="auto"/>
                                <w:left w:val="none" w:sz="0" w:space="0" w:color="auto"/>
                                <w:bottom w:val="none" w:sz="0" w:space="0" w:color="auto"/>
                                <w:right w:val="none" w:sz="0" w:space="0" w:color="auto"/>
                              </w:divBdr>
                              <w:divsChild>
                                <w:div w:id="1176531535">
                                  <w:marLeft w:val="0"/>
                                  <w:marRight w:val="0"/>
                                  <w:marTop w:val="0"/>
                                  <w:marBottom w:val="0"/>
                                  <w:divBdr>
                                    <w:top w:val="none" w:sz="0" w:space="0" w:color="auto"/>
                                    <w:left w:val="none" w:sz="0" w:space="0" w:color="auto"/>
                                    <w:bottom w:val="none" w:sz="0" w:space="0" w:color="auto"/>
                                    <w:right w:val="none" w:sz="0" w:space="0" w:color="auto"/>
                                  </w:divBdr>
                                  <w:divsChild>
                                    <w:div w:id="141121857">
                                      <w:marLeft w:val="0"/>
                                      <w:marRight w:val="0"/>
                                      <w:marTop w:val="0"/>
                                      <w:marBottom w:val="0"/>
                                      <w:divBdr>
                                        <w:top w:val="none" w:sz="0" w:space="0" w:color="auto"/>
                                        <w:left w:val="none" w:sz="0" w:space="0" w:color="auto"/>
                                        <w:bottom w:val="none" w:sz="0" w:space="0" w:color="auto"/>
                                        <w:right w:val="none" w:sz="0" w:space="0" w:color="auto"/>
                                      </w:divBdr>
                                      <w:divsChild>
                                        <w:div w:id="1460802358">
                                          <w:marLeft w:val="0"/>
                                          <w:marRight w:val="0"/>
                                          <w:marTop w:val="0"/>
                                          <w:marBottom w:val="0"/>
                                          <w:divBdr>
                                            <w:top w:val="none" w:sz="0" w:space="0" w:color="auto"/>
                                            <w:left w:val="none" w:sz="0" w:space="0" w:color="auto"/>
                                            <w:bottom w:val="none" w:sz="0" w:space="0" w:color="auto"/>
                                            <w:right w:val="none" w:sz="0" w:space="0" w:color="auto"/>
                                          </w:divBdr>
                                          <w:divsChild>
                                            <w:div w:id="240994171">
                                              <w:marLeft w:val="0"/>
                                              <w:marRight w:val="0"/>
                                              <w:marTop w:val="0"/>
                                              <w:marBottom w:val="0"/>
                                              <w:divBdr>
                                                <w:top w:val="none" w:sz="0" w:space="0" w:color="auto"/>
                                                <w:left w:val="none" w:sz="0" w:space="0" w:color="auto"/>
                                                <w:bottom w:val="none" w:sz="0" w:space="0" w:color="auto"/>
                                                <w:right w:val="none" w:sz="0" w:space="0" w:color="auto"/>
                                              </w:divBdr>
                                              <w:divsChild>
                                                <w:div w:id="1639147297">
                                                  <w:marLeft w:val="0"/>
                                                  <w:marRight w:val="0"/>
                                                  <w:marTop w:val="0"/>
                                                  <w:marBottom w:val="0"/>
                                                  <w:divBdr>
                                                    <w:top w:val="none" w:sz="0" w:space="0" w:color="auto"/>
                                                    <w:left w:val="none" w:sz="0" w:space="0" w:color="auto"/>
                                                    <w:bottom w:val="none" w:sz="0" w:space="0" w:color="auto"/>
                                                    <w:right w:val="none" w:sz="0" w:space="0" w:color="auto"/>
                                                  </w:divBdr>
                                                  <w:divsChild>
                                                    <w:div w:id="995302651">
                                                      <w:marLeft w:val="0"/>
                                                      <w:marRight w:val="0"/>
                                                      <w:marTop w:val="0"/>
                                                      <w:marBottom w:val="0"/>
                                                      <w:divBdr>
                                                        <w:top w:val="none" w:sz="0" w:space="0" w:color="auto"/>
                                                        <w:left w:val="none" w:sz="0" w:space="0" w:color="auto"/>
                                                        <w:bottom w:val="none" w:sz="0" w:space="0" w:color="auto"/>
                                                        <w:right w:val="none" w:sz="0" w:space="0" w:color="auto"/>
                                                      </w:divBdr>
                                                      <w:divsChild>
                                                        <w:div w:id="1232232573">
                                                          <w:marLeft w:val="0"/>
                                                          <w:marRight w:val="0"/>
                                                          <w:marTop w:val="0"/>
                                                          <w:marBottom w:val="0"/>
                                                          <w:divBdr>
                                                            <w:top w:val="none" w:sz="0" w:space="0" w:color="auto"/>
                                                            <w:left w:val="none" w:sz="0" w:space="0" w:color="auto"/>
                                                            <w:bottom w:val="none" w:sz="0" w:space="0" w:color="auto"/>
                                                            <w:right w:val="none" w:sz="0" w:space="0" w:color="auto"/>
                                                          </w:divBdr>
                                                          <w:divsChild>
                                                            <w:div w:id="1839341168">
                                                              <w:marLeft w:val="0"/>
                                                              <w:marRight w:val="0"/>
                                                              <w:marTop w:val="0"/>
                                                              <w:marBottom w:val="0"/>
                                                              <w:divBdr>
                                                                <w:top w:val="none" w:sz="0" w:space="0" w:color="auto"/>
                                                                <w:left w:val="none" w:sz="0" w:space="0" w:color="auto"/>
                                                                <w:bottom w:val="none" w:sz="0" w:space="0" w:color="auto"/>
                                                                <w:right w:val="none" w:sz="0" w:space="0" w:color="auto"/>
                                                              </w:divBdr>
                                                              <w:divsChild>
                                                                <w:div w:id="775179619">
                                                                  <w:marLeft w:val="0"/>
                                                                  <w:marRight w:val="0"/>
                                                                  <w:marTop w:val="0"/>
                                                                  <w:marBottom w:val="0"/>
                                                                  <w:divBdr>
                                                                    <w:top w:val="none" w:sz="0" w:space="0" w:color="auto"/>
                                                                    <w:left w:val="none" w:sz="0" w:space="0" w:color="auto"/>
                                                                    <w:bottom w:val="none" w:sz="0" w:space="0" w:color="auto"/>
                                                                    <w:right w:val="none" w:sz="0" w:space="0" w:color="auto"/>
                                                                  </w:divBdr>
                                                                  <w:divsChild>
                                                                    <w:div w:id="2025589884">
                                                                      <w:marLeft w:val="0"/>
                                                                      <w:marRight w:val="0"/>
                                                                      <w:marTop w:val="0"/>
                                                                      <w:marBottom w:val="0"/>
                                                                      <w:divBdr>
                                                                        <w:top w:val="none" w:sz="0" w:space="0" w:color="auto"/>
                                                                        <w:left w:val="none" w:sz="0" w:space="0" w:color="auto"/>
                                                                        <w:bottom w:val="none" w:sz="0" w:space="0" w:color="auto"/>
                                                                        <w:right w:val="none" w:sz="0" w:space="0" w:color="auto"/>
                                                                      </w:divBdr>
                                                                      <w:divsChild>
                                                                        <w:div w:id="8198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sChild>
                    <w:div w:id="1350569012">
                      <w:marLeft w:val="0"/>
                      <w:marRight w:val="0"/>
                      <w:marTop w:val="0"/>
                      <w:marBottom w:val="0"/>
                      <w:divBdr>
                        <w:top w:val="none" w:sz="0" w:space="0" w:color="auto"/>
                        <w:left w:val="none" w:sz="0" w:space="0" w:color="auto"/>
                        <w:bottom w:val="none" w:sz="0" w:space="0" w:color="auto"/>
                        <w:right w:val="none" w:sz="0" w:space="0" w:color="auto"/>
                      </w:divBdr>
                      <w:divsChild>
                        <w:div w:id="3646720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739522878">
                  <w:marLeft w:val="0"/>
                  <w:marRight w:val="0"/>
                  <w:marTop w:val="0"/>
                  <w:marBottom w:val="0"/>
                  <w:divBdr>
                    <w:top w:val="none" w:sz="0" w:space="0" w:color="auto"/>
                    <w:left w:val="none" w:sz="0" w:space="0" w:color="auto"/>
                    <w:bottom w:val="none" w:sz="0" w:space="0" w:color="auto"/>
                    <w:right w:val="none" w:sz="0" w:space="0" w:color="auto"/>
                  </w:divBdr>
                  <w:divsChild>
                    <w:div w:id="712653354">
                      <w:marLeft w:val="0"/>
                      <w:marRight w:val="0"/>
                      <w:marTop w:val="0"/>
                      <w:marBottom w:val="0"/>
                      <w:divBdr>
                        <w:top w:val="none" w:sz="0" w:space="0" w:color="auto"/>
                        <w:left w:val="none" w:sz="0" w:space="0" w:color="auto"/>
                        <w:bottom w:val="none" w:sz="0" w:space="0" w:color="auto"/>
                        <w:right w:val="none" w:sz="0" w:space="0" w:color="auto"/>
                      </w:divBdr>
                      <w:divsChild>
                        <w:div w:id="1858082648">
                          <w:marLeft w:val="0"/>
                          <w:marRight w:val="0"/>
                          <w:marTop w:val="0"/>
                          <w:marBottom w:val="0"/>
                          <w:divBdr>
                            <w:top w:val="none" w:sz="0" w:space="0" w:color="auto"/>
                            <w:left w:val="none" w:sz="0" w:space="0" w:color="auto"/>
                            <w:bottom w:val="none" w:sz="0" w:space="0" w:color="auto"/>
                            <w:right w:val="none" w:sz="0" w:space="0" w:color="auto"/>
                          </w:divBdr>
                          <w:divsChild>
                            <w:div w:id="368797168">
                              <w:marLeft w:val="0"/>
                              <w:marRight w:val="0"/>
                              <w:marTop w:val="0"/>
                              <w:marBottom w:val="0"/>
                              <w:divBdr>
                                <w:top w:val="none" w:sz="0" w:space="0" w:color="auto"/>
                                <w:left w:val="none" w:sz="0" w:space="0" w:color="auto"/>
                                <w:bottom w:val="none" w:sz="0" w:space="0" w:color="auto"/>
                                <w:right w:val="none" w:sz="0" w:space="0" w:color="auto"/>
                              </w:divBdr>
                              <w:divsChild>
                                <w:div w:id="917401518">
                                  <w:marLeft w:val="0"/>
                                  <w:marRight w:val="0"/>
                                  <w:marTop w:val="0"/>
                                  <w:marBottom w:val="0"/>
                                  <w:divBdr>
                                    <w:top w:val="none" w:sz="0" w:space="0" w:color="auto"/>
                                    <w:left w:val="none" w:sz="0" w:space="0" w:color="auto"/>
                                    <w:bottom w:val="none" w:sz="0" w:space="0" w:color="auto"/>
                                    <w:right w:val="none" w:sz="0" w:space="0" w:color="auto"/>
                                  </w:divBdr>
                                  <w:divsChild>
                                    <w:div w:id="149909433">
                                      <w:marLeft w:val="0"/>
                                      <w:marRight w:val="0"/>
                                      <w:marTop w:val="0"/>
                                      <w:marBottom w:val="0"/>
                                      <w:divBdr>
                                        <w:top w:val="none" w:sz="0" w:space="0" w:color="auto"/>
                                        <w:left w:val="none" w:sz="0" w:space="0" w:color="auto"/>
                                        <w:bottom w:val="none" w:sz="0" w:space="0" w:color="auto"/>
                                        <w:right w:val="none" w:sz="0" w:space="0" w:color="auto"/>
                                      </w:divBdr>
                                      <w:divsChild>
                                        <w:div w:id="1935672657">
                                          <w:marLeft w:val="0"/>
                                          <w:marRight w:val="0"/>
                                          <w:marTop w:val="0"/>
                                          <w:marBottom w:val="0"/>
                                          <w:divBdr>
                                            <w:top w:val="none" w:sz="0" w:space="0" w:color="auto"/>
                                            <w:left w:val="none" w:sz="0" w:space="0" w:color="auto"/>
                                            <w:bottom w:val="none" w:sz="0" w:space="0" w:color="auto"/>
                                            <w:right w:val="none" w:sz="0" w:space="0" w:color="auto"/>
                                          </w:divBdr>
                                          <w:divsChild>
                                            <w:div w:id="2137677356">
                                              <w:marLeft w:val="0"/>
                                              <w:marRight w:val="0"/>
                                              <w:marTop w:val="0"/>
                                              <w:marBottom w:val="0"/>
                                              <w:divBdr>
                                                <w:top w:val="none" w:sz="0" w:space="0" w:color="auto"/>
                                                <w:left w:val="none" w:sz="0" w:space="0" w:color="auto"/>
                                                <w:bottom w:val="none" w:sz="0" w:space="0" w:color="auto"/>
                                                <w:right w:val="none" w:sz="0" w:space="0" w:color="auto"/>
                                              </w:divBdr>
                                              <w:divsChild>
                                                <w:div w:id="357245174">
                                                  <w:marLeft w:val="0"/>
                                                  <w:marRight w:val="0"/>
                                                  <w:marTop w:val="0"/>
                                                  <w:marBottom w:val="0"/>
                                                  <w:divBdr>
                                                    <w:top w:val="none" w:sz="0" w:space="0" w:color="auto"/>
                                                    <w:left w:val="none" w:sz="0" w:space="0" w:color="auto"/>
                                                    <w:bottom w:val="none" w:sz="0" w:space="0" w:color="auto"/>
                                                    <w:right w:val="none" w:sz="0" w:space="0" w:color="auto"/>
                                                  </w:divBdr>
                                                  <w:divsChild>
                                                    <w:div w:id="6038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424394">
                              <w:marLeft w:val="0"/>
                              <w:marRight w:val="0"/>
                              <w:marTop w:val="0"/>
                              <w:marBottom w:val="0"/>
                              <w:divBdr>
                                <w:top w:val="none" w:sz="0" w:space="0" w:color="auto"/>
                                <w:left w:val="none" w:sz="0" w:space="0" w:color="auto"/>
                                <w:bottom w:val="none" w:sz="0" w:space="0" w:color="auto"/>
                                <w:right w:val="none" w:sz="0" w:space="0" w:color="auto"/>
                              </w:divBdr>
                              <w:divsChild>
                                <w:div w:id="685983201">
                                  <w:marLeft w:val="0"/>
                                  <w:marRight w:val="0"/>
                                  <w:marTop w:val="0"/>
                                  <w:marBottom w:val="0"/>
                                  <w:divBdr>
                                    <w:top w:val="none" w:sz="0" w:space="0" w:color="auto"/>
                                    <w:left w:val="none" w:sz="0" w:space="0" w:color="auto"/>
                                    <w:bottom w:val="none" w:sz="0" w:space="0" w:color="auto"/>
                                    <w:right w:val="none" w:sz="0" w:space="0" w:color="auto"/>
                                  </w:divBdr>
                                  <w:divsChild>
                                    <w:div w:id="124661974">
                                      <w:marLeft w:val="0"/>
                                      <w:marRight w:val="0"/>
                                      <w:marTop w:val="0"/>
                                      <w:marBottom w:val="0"/>
                                      <w:divBdr>
                                        <w:top w:val="none" w:sz="0" w:space="0" w:color="auto"/>
                                        <w:left w:val="none" w:sz="0" w:space="0" w:color="auto"/>
                                        <w:bottom w:val="none" w:sz="0" w:space="0" w:color="auto"/>
                                        <w:right w:val="none" w:sz="0" w:space="0" w:color="auto"/>
                                      </w:divBdr>
                                      <w:divsChild>
                                        <w:div w:id="1148471558">
                                          <w:marLeft w:val="0"/>
                                          <w:marRight w:val="0"/>
                                          <w:marTop w:val="0"/>
                                          <w:marBottom w:val="0"/>
                                          <w:divBdr>
                                            <w:top w:val="none" w:sz="0" w:space="0" w:color="auto"/>
                                            <w:left w:val="none" w:sz="0" w:space="0" w:color="auto"/>
                                            <w:bottom w:val="none" w:sz="0" w:space="0" w:color="auto"/>
                                            <w:right w:val="none" w:sz="0" w:space="0" w:color="auto"/>
                                          </w:divBdr>
                                          <w:divsChild>
                                            <w:div w:id="449251714">
                                              <w:marLeft w:val="0"/>
                                              <w:marRight w:val="0"/>
                                              <w:marTop w:val="0"/>
                                              <w:marBottom w:val="0"/>
                                              <w:divBdr>
                                                <w:top w:val="none" w:sz="0" w:space="0" w:color="auto"/>
                                                <w:left w:val="none" w:sz="0" w:space="0" w:color="auto"/>
                                                <w:bottom w:val="none" w:sz="0" w:space="0" w:color="auto"/>
                                                <w:right w:val="none" w:sz="0" w:space="0" w:color="auto"/>
                                              </w:divBdr>
                                              <w:divsChild>
                                                <w:div w:id="2085103276">
                                                  <w:marLeft w:val="0"/>
                                                  <w:marRight w:val="0"/>
                                                  <w:marTop w:val="0"/>
                                                  <w:marBottom w:val="0"/>
                                                  <w:divBdr>
                                                    <w:top w:val="none" w:sz="0" w:space="0" w:color="auto"/>
                                                    <w:left w:val="none" w:sz="0" w:space="0" w:color="auto"/>
                                                    <w:bottom w:val="none" w:sz="0" w:space="0" w:color="auto"/>
                                                    <w:right w:val="none" w:sz="0" w:space="0" w:color="auto"/>
                                                  </w:divBdr>
                                                  <w:divsChild>
                                                    <w:div w:id="17376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56354">
                              <w:marLeft w:val="0"/>
                              <w:marRight w:val="0"/>
                              <w:marTop w:val="0"/>
                              <w:marBottom w:val="0"/>
                              <w:divBdr>
                                <w:top w:val="none" w:sz="0" w:space="0" w:color="auto"/>
                                <w:left w:val="none" w:sz="0" w:space="0" w:color="auto"/>
                                <w:bottom w:val="none" w:sz="0" w:space="0" w:color="auto"/>
                                <w:right w:val="none" w:sz="0" w:space="0" w:color="auto"/>
                              </w:divBdr>
                              <w:divsChild>
                                <w:div w:id="1908302872">
                                  <w:marLeft w:val="0"/>
                                  <w:marRight w:val="0"/>
                                  <w:marTop w:val="0"/>
                                  <w:marBottom w:val="0"/>
                                  <w:divBdr>
                                    <w:top w:val="none" w:sz="0" w:space="0" w:color="auto"/>
                                    <w:left w:val="none" w:sz="0" w:space="0" w:color="auto"/>
                                    <w:bottom w:val="none" w:sz="0" w:space="0" w:color="auto"/>
                                    <w:right w:val="none" w:sz="0" w:space="0" w:color="auto"/>
                                  </w:divBdr>
                                  <w:divsChild>
                                    <w:div w:id="264653148">
                                      <w:marLeft w:val="0"/>
                                      <w:marRight w:val="0"/>
                                      <w:marTop w:val="0"/>
                                      <w:marBottom w:val="0"/>
                                      <w:divBdr>
                                        <w:top w:val="none" w:sz="0" w:space="0" w:color="auto"/>
                                        <w:left w:val="none" w:sz="0" w:space="0" w:color="auto"/>
                                        <w:bottom w:val="none" w:sz="0" w:space="0" w:color="auto"/>
                                        <w:right w:val="none" w:sz="0" w:space="0" w:color="auto"/>
                                      </w:divBdr>
                                      <w:divsChild>
                                        <w:div w:id="1274704361">
                                          <w:marLeft w:val="0"/>
                                          <w:marRight w:val="0"/>
                                          <w:marTop w:val="0"/>
                                          <w:marBottom w:val="0"/>
                                          <w:divBdr>
                                            <w:top w:val="none" w:sz="0" w:space="0" w:color="auto"/>
                                            <w:left w:val="none" w:sz="0" w:space="0" w:color="auto"/>
                                            <w:bottom w:val="none" w:sz="0" w:space="0" w:color="auto"/>
                                            <w:right w:val="none" w:sz="0" w:space="0" w:color="auto"/>
                                          </w:divBdr>
                                          <w:divsChild>
                                            <w:div w:id="1925989022">
                                              <w:marLeft w:val="0"/>
                                              <w:marRight w:val="0"/>
                                              <w:marTop w:val="0"/>
                                              <w:marBottom w:val="0"/>
                                              <w:divBdr>
                                                <w:top w:val="none" w:sz="0" w:space="0" w:color="auto"/>
                                                <w:left w:val="none" w:sz="0" w:space="0" w:color="auto"/>
                                                <w:bottom w:val="none" w:sz="0" w:space="0" w:color="auto"/>
                                                <w:right w:val="none" w:sz="0" w:space="0" w:color="auto"/>
                                              </w:divBdr>
                                              <w:divsChild>
                                                <w:div w:id="428620270">
                                                  <w:marLeft w:val="0"/>
                                                  <w:marRight w:val="0"/>
                                                  <w:marTop w:val="0"/>
                                                  <w:marBottom w:val="0"/>
                                                  <w:divBdr>
                                                    <w:top w:val="none" w:sz="0" w:space="0" w:color="auto"/>
                                                    <w:left w:val="none" w:sz="0" w:space="0" w:color="auto"/>
                                                    <w:bottom w:val="none" w:sz="0" w:space="0" w:color="auto"/>
                                                    <w:right w:val="none" w:sz="0" w:space="0" w:color="auto"/>
                                                  </w:divBdr>
                                                  <w:divsChild>
                                                    <w:div w:id="10495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2020-01-03T23:16:00Z</dcterms:created>
  <dcterms:modified xsi:type="dcterms:W3CDTF">2020-01-03T23:16:00Z</dcterms:modified>
</cp:coreProperties>
</file>