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15" w:type="dxa"/>
          <w:left w:w="15" w:type="dxa"/>
          <w:bottom w:w="15" w:type="dxa"/>
          <w:right w:w="15" w:type="dxa"/>
        </w:tblCellMar>
        <w:tblLook w:val="04A0" w:firstRow="1" w:lastRow="0" w:firstColumn="1" w:lastColumn="0" w:noHBand="0" w:noVBand="1"/>
      </w:tblPr>
      <w:tblGrid>
        <w:gridCol w:w="1600"/>
        <w:gridCol w:w="12800"/>
      </w:tblGrid>
      <w:tr w:rsidR="00943DB7" w14:paraId="17AB1C51" w14:textId="77777777">
        <w:trPr>
          <w:divId w:val="1380593562"/>
        </w:trPr>
        <w:tc>
          <w:tcPr>
            <w:tcW w:w="0" w:type="auto"/>
            <w:gridSpan w:val="2"/>
            <w:tcBorders>
              <w:bottom w:val="single" w:sz="6" w:space="0" w:color="2E74B5"/>
            </w:tcBorders>
            <w:tcMar>
              <w:top w:w="0" w:type="dxa"/>
              <w:left w:w="0" w:type="dxa"/>
              <w:bottom w:w="0" w:type="dxa"/>
              <w:right w:w="0" w:type="dxa"/>
            </w:tcMar>
            <w:hideMark/>
          </w:tcPr>
          <w:p w14:paraId="17AB1C50" w14:textId="77777777" w:rsidR="001467E6" w:rsidRDefault="001467E6">
            <w:pPr>
              <w:pStyle w:val="Heading1"/>
              <w:spacing w:after="20" w:afterAutospacing="0" w:line="240" w:lineRule="atLeast"/>
              <w:rPr>
                <w:rFonts w:ascii="Calibri" w:eastAsia="Times New Roman" w:hAnsi="Calibri" w:cs="Calibri"/>
                <w:caps/>
                <w:sz w:val="30"/>
                <w:szCs w:val="30"/>
                <w14:ligatures w14:val="none"/>
              </w:rPr>
            </w:pPr>
            <w:r>
              <w:rPr>
                <w:rFonts w:ascii="Calibri" w:eastAsia="Times New Roman" w:hAnsi="Calibri" w:cs="Calibri"/>
                <w:caps/>
                <w:sz w:val="30"/>
                <w:szCs w:val="30"/>
              </w:rPr>
              <w:t>Question</w:t>
            </w:r>
          </w:p>
        </w:tc>
      </w:tr>
      <w:tr w:rsidR="00943DB7" w14:paraId="17AB1C53" w14:textId="77777777">
        <w:trPr>
          <w:divId w:val="1380593562"/>
        </w:trPr>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17AB1C52" w14:textId="77777777" w:rsidR="001467E6" w:rsidRDefault="001467E6">
            <w:pPr>
              <w:pStyle w:val="NormalWeb"/>
              <w:spacing w:before="0" w:beforeAutospacing="0" w:after="0" w:afterAutospacing="0" w:line="240" w:lineRule="atLeast"/>
              <w:rPr>
                <w:rFonts w:ascii="Calibri" w:hAnsi="Calibri" w:cs="Calibri"/>
                <w:b/>
                <w:bCs/>
                <w:color w:val="FFFFFF"/>
              </w:rPr>
            </w:pPr>
            <w:r>
              <w:rPr>
                <w:rFonts w:ascii="Calibri" w:hAnsi="Calibri" w:cs="Calibri"/>
                <w:b/>
                <w:bCs/>
                <w:color w:val="FFFFFF"/>
              </w:rPr>
              <w:t>Should prehospital critical care vs. advanced life support be used for patients with out-of-hospital cardiac arrest?</w:t>
            </w:r>
          </w:p>
        </w:tc>
      </w:tr>
      <w:tr w:rsidR="00943DB7" w14:paraId="17AB1C56"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54"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55" w14:textId="1F3A11C3" w:rsidR="001467E6" w:rsidRDefault="005872FF" w:rsidP="00562447">
            <w:pPr>
              <w:pStyle w:val="NormalWeb"/>
              <w:spacing w:before="0" w:beforeAutospacing="0" w:after="0" w:afterAutospacing="0" w:line="200" w:lineRule="atLeast"/>
              <w:rPr>
                <w:rFonts w:ascii="Calibri" w:hAnsi="Calibri" w:cs="Calibri"/>
                <w:sz w:val="20"/>
                <w:szCs w:val="20"/>
              </w:rPr>
            </w:pPr>
            <w:r>
              <w:rPr>
                <w:rFonts w:ascii="Calibri" w:hAnsi="Calibri" w:cs="Calibri"/>
                <w:sz w:val="20"/>
                <w:szCs w:val="20"/>
              </w:rPr>
              <w:t>A</w:t>
            </w:r>
            <w:r w:rsidR="003122B8">
              <w:rPr>
                <w:rFonts w:ascii="Calibri" w:hAnsi="Calibri" w:cs="Calibri"/>
                <w:sz w:val="20"/>
                <w:szCs w:val="20"/>
              </w:rPr>
              <w:t>dult</w:t>
            </w:r>
            <w:r w:rsidR="00972869">
              <w:rPr>
                <w:rFonts w:ascii="Calibri" w:hAnsi="Calibri" w:cs="Calibri"/>
                <w:sz w:val="20"/>
                <w:szCs w:val="20"/>
              </w:rPr>
              <w:t>s</w:t>
            </w:r>
            <w:r w:rsidR="003122B8">
              <w:rPr>
                <w:rFonts w:ascii="Calibri" w:hAnsi="Calibri" w:cs="Calibri"/>
                <w:sz w:val="20"/>
                <w:szCs w:val="20"/>
              </w:rPr>
              <w:t xml:space="preserve"> and children </w:t>
            </w:r>
            <w:r w:rsidR="001467E6">
              <w:rPr>
                <w:rFonts w:ascii="Calibri" w:hAnsi="Calibri" w:cs="Calibri"/>
                <w:sz w:val="20"/>
                <w:szCs w:val="20"/>
              </w:rPr>
              <w:t xml:space="preserve">with out-of-hospital </w:t>
            </w:r>
            <w:r w:rsidR="00562447">
              <w:rPr>
                <w:rFonts w:ascii="Calibri" w:hAnsi="Calibri" w:cs="Calibri"/>
                <w:sz w:val="20"/>
                <w:szCs w:val="20"/>
              </w:rPr>
              <w:t xml:space="preserve">non-traumatic </w:t>
            </w:r>
            <w:r w:rsidR="001467E6">
              <w:rPr>
                <w:rFonts w:ascii="Calibri" w:hAnsi="Calibri" w:cs="Calibri"/>
                <w:sz w:val="20"/>
                <w:szCs w:val="20"/>
              </w:rPr>
              <w:t>cardiac arrest</w:t>
            </w:r>
            <w:r>
              <w:rPr>
                <w:rFonts w:ascii="Calibri" w:hAnsi="Calibri" w:cs="Calibri"/>
                <w:sz w:val="20"/>
                <w:szCs w:val="20"/>
              </w:rPr>
              <w:t xml:space="preserve">. </w:t>
            </w:r>
          </w:p>
        </w:tc>
      </w:tr>
      <w:tr w:rsidR="00943DB7" w14:paraId="17AB1C59"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57"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58" w14:textId="0A1F8CBA" w:rsidR="001467E6" w:rsidRDefault="005872FF" w:rsidP="00562447">
            <w:pPr>
              <w:pStyle w:val="NormalWeb"/>
              <w:spacing w:before="0" w:beforeAutospacing="0" w:after="0" w:afterAutospacing="0" w:line="200" w:lineRule="atLeast"/>
              <w:rPr>
                <w:rFonts w:ascii="Calibri" w:hAnsi="Calibri" w:cs="Calibri"/>
                <w:sz w:val="20"/>
                <w:szCs w:val="20"/>
              </w:rPr>
            </w:pPr>
            <w:r>
              <w:rPr>
                <w:rFonts w:ascii="Calibri" w:hAnsi="Calibri" w:cs="Calibri"/>
                <w:sz w:val="20"/>
                <w:szCs w:val="20"/>
              </w:rPr>
              <w:t>P</w:t>
            </w:r>
            <w:r w:rsidR="001467E6">
              <w:rPr>
                <w:rFonts w:ascii="Calibri" w:hAnsi="Calibri" w:cs="Calibri"/>
                <w:sz w:val="20"/>
                <w:szCs w:val="20"/>
              </w:rPr>
              <w:t>rehospital critical care</w:t>
            </w:r>
            <w:r w:rsidR="00AD1FA9">
              <w:rPr>
                <w:rFonts w:ascii="Calibri" w:hAnsi="Calibri" w:cs="Calibri"/>
                <w:sz w:val="20"/>
                <w:szCs w:val="20"/>
              </w:rPr>
              <w:t xml:space="preserve"> teams</w:t>
            </w:r>
            <w:r w:rsidR="00562447">
              <w:rPr>
                <w:rFonts w:ascii="Calibri" w:hAnsi="Calibri" w:cs="Calibri"/>
                <w:sz w:val="20"/>
                <w:szCs w:val="20"/>
              </w:rPr>
              <w:t>, d</w:t>
            </w:r>
            <w:r w:rsidRPr="005872FF">
              <w:rPr>
                <w:rFonts w:ascii="Calibri" w:hAnsi="Calibri" w:cs="Calibri"/>
                <w:sz w:val="20"/>
                <w:szCs w:val="20"/>
              </w:rPr>
              <w:t xml:space="preserve">efined as any provider with clinical competencies beyond that of standard paramedics using </w:t>
            </w:r>
            <w:r w:rsidR="00562447">
              <w:rPr>
                <w:rFonts w:ascii="Calibri" w:hAnsi="Calibri" w:cs="Calibri"/>
                <w:sz w:val="20"/>
                <w:szCs w:val="20"/>
              </w:rPr>
              <w:t>advanced life support</w:t>
            </w:r>
            <w:r w:rsidR="00562447" w:rsidRPr="005872FF">
              <w:rPr>
                <w:rFonts w:ascii="Calibri" w:hAnsi="Calibri" w:cs="Calibri"/>
                <w:sz w:val="20"/>
                <w:szCs w:val="20"/>
              </w:rPr>
              <w:t xml:space="preserve"> </w:t>
            </w:r>
            <w:r w:rsidRPr="005872FF">
              <w:rPr>
                <w:rFonts w:ascii="Calibri" w:hAnsi="Calibri" w:cs="Calibri"/>
                <w:sz w:val="20"/>
                <w:szCs w:val="20"/>
              </w:rPr>
              <w:t>algorithms and dedicated dispatch to critically ill patients.</w:t>
            </w:r>
          </w:p>
        </w:tc>
      </w:tr>
      <w:tr w:rsidR="00943DB7" w14:paraId="17AB1C5C"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5A"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5B" w14:textId="6F3F702C" w:rsidR="001467E6" w:rsidRDefault="00D27423">
            <w:pPr>
              <w:pStyle w:val="NormalWeb"/>
              <w:spacing w:before="0" w:beforeAutospacing="0" w:after="0" w:afterAutospacing="0" w:line="200" w:lineRule="atLeast"/>
              <w:rPr>
                <w:rFonts w:ascii="Calibri" w:hAnsi="Calibri" w:cs="Calibri"/>
                <w:sz w:val="20"/>
                <w:szCs w:val="20"/>
              </w:rPr>
            </w:pPr>
            <w:r>
              <w:rPr>
                <w:rFonts w:ascii="Calibri" w:hAnsi="Calibri" w:cs="Calibri"/>
                <w:sz w:val="20"/>
                <w:szCs w:val="20"/>
              </w:rPr>
              <w:t>A</w:t>
            </w:r>
            <w:r w:rsidR="001467E6">
              <w:rPr>
                <w:rFonts w:ascii="Calibri" w:hAnsi="Calibri" w:cs="Calibri"/>
                <w:sz w:val="20"/>
                <w:szCs w:val="20"/>
              </w:rPr>
              <w:t>dvanced life support</w:t>
            </w:r>
          </w:p>
        </w:tc>
      </w:tr>
      <w:tr w:rsidR="00943DB7" w14:paraId="17AB1C5F"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5D"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5E" w14:textId="1D8A865F" w:rsidR="001467E6" w:rsidRDefault="001467E6" w:rsidP="00A2208A">
            <w:pPr>
              <w:spacing w:after="0" w:line="240" w:lineRule="atLeast"/>
              <w:divId w:val="443115936"/>
              <w:rPr>
                <w:rFonts w:ascii="Calibri" w:eastAsia="Times New Roman" w:hAnsi="Calibri" w:cs="Calibri"/>
                <w:sz w:val="20"/>
                <w:szCs w:val="20"/>
              </w:rPr>
            </w:pPr>
            <w:r>
              <w:rPr>
                <w:rFonts w:ascii="Calibri" w:eastAsia="Times New Roman" w:hAnsi="Calibri" w:cs="Calibri"/>
                <w:sz w:val="20"/>
                <w:szCs w:val="20"/>
              </w:rPr>
              <w:t xml:space="preserve">Survival to hospital discharge; Survival at 30 </w:t>
            </w:r>
            <w:proofErr w:type="gramStart"/>
            <w:r w:rsidR="00540EB4">
              <w:rPr>
                <w:rFonts w:ascii="Calibri" w:eastAsia="Times New Roman" w:hAnsi="Calibri" w:cs="Calibri"/>
                <w:sz w:val="20"/>
                <w:szCs w:val="20"/>
              </w:rPr>
              <w:t>day</w:t>
            </w:r>
            <w:proofErr w:type="gramEnd"/>
            <w:r w:rsidR="00540EB4">
              <w:rPr>
                <w:rFonts w:ascii="Calibri" w:eastAsia="Times New Roman" w:hAnsi="Calibri" w:cs="Calibri"/>
                <w:sz w:val="20"/>
                <w:szCs w:val="20"/>
              </w:rPr>
              <w:t>; Favourable</w:t>
            </w:r>
            <w:r>
              <w:rPr>
                <w:rFonts w:ascii="Calibri" w:eastAsia="Times New Roman" w:hAnsi="Calibri" w:cs="Calibri"/>
                <w:sz w:val="20"/>
                <w:szCs w:val="20"/>
              </w:rPr>
              <w:t xml:space="preserve"> neurological outcome at hospital discharge; Favourable neurological outcome at 30 days; Survival to hospital admission / return of spontaneous circulation; </w:t>
            </w:r>
          </w:p>
        </w:tc>
      </w:tr>
      <w:tr w:rsidR="00943DB7" w14:paraId="17AB1C62"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60"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61" w14:textId="0A886BF5" w:rsidR="001467E6" w:rsidRPr="00455BBF" w:rsidRDefault="00487D1A" w:rsidP="00A2208A">
            <w:pPr>
              <w:spacing w:after="0" w:line="240" w:lineRule="atLeast"/>
              <w:rPr>
                <w:rFonts w:ascii="Calibri" w:hAnsi="Calibri" w:cs="Calibri"/>
                <w:sz w:val="20"/>
                <w:szCs w:val="20"/>
              </w:rPr>
            </w:pPr>
            <w:r>
              <w:rPr>
                <w:rFonts w:ascii="Calibri" w:hAnsi="Calibri" w:cs="Calibri"/>
                <w:sz w:val="20"/>
                <w:szCs w:val="20"/>
              </w:rPr>
              <w:t>O</w:t>
            </w:r>
            <w:r w:rsidR="00E04200" w:rsidRPr="00455BBF">
              <w:rPr>
                <w:rFonts w:ascii="Calibri" w:hAnsi="Calibri" w:cs="Calibri"/>
                <w:sz w:val="20"/>
                <w:szCs w:val="20"/>
              </w:rPr>
              <w:t>ut of hospital cardiac arrest</w:t>
            </w:r>
            <w:r>
              <w:rPr>
                <w:rFonts w:ascii="Calibri" w:hAnsi="Calibri" w:cs="Calibri"/>
                <w:sz w:val="20"/>
                <w:szCs w:val="20"/>
              </w:rPr>
              <w:t xml:space="preserve"> (OHCA)</w:t>
            </w:r>
          </w:p>
        </w:tc>
      </w:tr>
      <w:tr w:rsidR="00943DB7" w14:paraId="17AB1C65"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63" w14:textId="77777777" w:rsidR="001467E6" w:rsidRDefault="001467E6">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Perspective:</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64" w14:textId="50A5C027" w:rsidR="001467E6" w:rsidRPr="00455BBF" w:rsidRDefault="00EB1A84" w:rsidP="00A2208A">
            <w:pPr>
              <w:spacing w:after="0" w:line="240" w:lineRule="atLeast"/>
              <w:rPr>
                <w:rFonts w:ascii="Calibri" w:hAnsi="Calibri" w:cs="Calibri"/>
                <w:sz w:val="20"/>
                <w:szCs w:val="20"/>
              </w:rPr>
            </w:pPr>
            <w:r w:rsidRPr="00455BBF">
              <w:rPr>
                <w:rFonts w:ascii="Calibri" w:hAnsi="Calibri" w:cs="Calibri"/>
                <w:sz w:val="20"/>
                <w:szCs w:val="20"/>
              </w:rPr>
              <w:t xml:space="preserve">Clinical recommendation </w:t>
            </w:r>
            <w:r w:rsidR="000C7B2F" w:rsidRPr="00455BBF">
              <w:rPr>
                <w:rFonts w:ascii="Calibri" w:hAnsi="Calibri" w:cs="Calibri"/>
                <w:sz w:val="20"/>
                <w:szCs w:val="20"/>
              </w:rPr>
              <w:t>for treatment</w:t>
            </w:r>
          </w:p>
        </w:tc>
      </w:tr>
      <w:tr w:rsidR="00A05491" w14:paraId="17AB1C68"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66" w14:textId="77777777" w:rsidR="00A05491" w:rsidRDefault="00A05491" w:rsidP="00A05491">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Background:</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67" w14:textId="70C8DB4A" w:rsidR="00A05491" w:rsidRPr="0067358D" w:rsidRDefault="00A05491" w:rsidP="00A2208A">
            <w:pPr>
              <w:spacing w:after="0" w:line="240" w:lineRule="atLeast"/>
              <w:divId w:val="471365842"/>
              <w:rPr>
                <w:rFonts w:ascii="Calibri" w:eastAsia="Times New Roman" w:hAnsi="Calibri" w:cs="Calibri"/>
                <w:sz w:val="20"/>
                <w:szCs w:val="20"/>
              </w:rPr>
            </w:pPr>
            <w:r w:rsidRPr="0067358D">
              <w:rPr>
                <w:rFonts w:ascii="Calibri" w:hAnsi="Calibri" w:cs="Calibri"/>
                <w:sz w:val="20"/>
                <w:szCs w:val="20"/>
              </w:rPr>
              <w:t>The emergency medical service (EMS) system response is a critical element in the pathway of care for OHCA patients.</w:t>
            </w:r>
            <w:r w:rsidR="0049760C">
              <w:rPr>
                <w:rFonts w:ascii="Calibri" w:hAnsi="Calibri" w:cs="Calibri"/>
                <w:sz w:val="20"/>
                <w:szCs w:val="20"/>
              </w:rPr>
              <w:fldChar w:fldCharType="begin"/>
            </w:r>
            <w:r w:rsidR="0049760C">
              <w:rPr>
                <w:rFonts w:ascii="Calibri" w:hAnsi="Calibri" w:cs="Calibri"/>
                <w:sz w:val="20"/>
                <w:szCs w:val="20"/>
              </w:rPr>
              <w:instrText xml:space="preserve"> ADDIN ZOTERO_ITEM CSL_CITATION {"citationID":"rhRbdL2B","properties":{"formattedCitation":"[1,2]","plainCitation":"[1,2]","noteIndex":0},"citationItems":[{"id":1107,"uris":["http://zotero.org/users/13654255/items/2DY4GSFM"],"itemData":{"id":1107,"type":"article-journal","container-title":"Circulation","issue":"5","note":"type: 10.1161/01.CIR.83.5.1832","page":"1832-1847","title":"Improving survival from sudden cardiac arrest: the \"chain of survival\" concept. A statement for health professionals from the Advanced Cardiac Life Support Subcommittee and the Emergency Cardiac Care Committee, American Heart Association","volume":"83","author":[{"family":"Cummins","given":"R. O."},{"family":"Ornato","given":"J. P."},{"family":"Thies","given":"W. H."},{"family":"Pepe","given":"P. E."}],"issued":{"date-parts":[["1991"]]}}},{"id":3111,"uris":["http://zotero.org/users/13654255/items/T67HMSPP"],"itemData":{"id":3111,"type":"article-journal","container-title":"Circulation","issue":"16_suppl_2","note":"type: 10.1161/CIR.0000000000000918","page":"S337-S357","title":"Part 1: Executive Summary: 2020 American Heart Association Guidelines for Cardiopulmonary Resuscitation and Emergency Cardiovascular Care","volume":"142","author":[{"family":"Merchant","given":"Raina M."},{"family":"Topjian","given":"Alexis A."},{"family":"Panchal","given":"Ashish R."},{"family":"Cheng","given":"Adam"},{"family":"Aziz","given":"Khalid"},{"family":"Berg","given":"Katherine M."},{"family":"Lavonas","given":"Eric J."},{"family":"Magid","given":"David J."},{"family":"null","given":"null"}],"issued":{"date-parts":[["2020"]]}}}],"schema":"https://github.com/citation-style-language/schema/raw/master/csl-citation.json"} </w:instrText>
            </w:r>
            <w:r w:rsidR="0049760C">
              <w:rPr>
                <w:rFonts w:ascii="Calibri" w:hAnsi="Calibri" w:cs="Calibri"/>
                <w:sz w:val="20"/>
                <w:szCs w:val="20"/>
              </w:rPr>
              <w:fldChar w:fldCharType="separate"/>
            </w:r>
            <w:r w:rsidR="0049760C" w:rsidRPr="0049760C">
              <w:rPr>
                <w:rFonts w:ascii="Calibri" w:hAnsi="Calibri" w:cs="Calibri"/>
                <w:sz w:val="20"/>
              </w:rPr>
              <w:t>[1,2]</w:t>
            </w:r>
            <w:r w:rsidR="0049760C">
              <w:rPr>
                <w:rFonts w:ascii="Calibri" w:hAnsi="Calibri" w:cs="Calibri"/>
                <w:sz w:val="20"/>
                <w:szCs w:val="20"/>
              </w:rPr>
              <w:fldChar w:fldCharType="end"/>
            </w:r>
            <w:r w:rsidR="0049760C">
              <w:rPr>
                <w:rFonts w:ascii="Calibri" w:hAnsi="Calibri" w:cs="Calibri"/>
                <w:sz w:val="20"/>
                <w:szCs w:val="20"/>
              </w:rPr>
              <w:t xml:space="preserve"> </w:t>
            </w:r>
            <w:r w:rsidRPr="0067358D">
              <w:rPr>
                <w:rFonts w:ascii="Calibri" w:hAnsi="Calibri" w:cs="Calibri"/>
                <w:sz w:val="20"/>
                <w:szCs w:val="20"/>
              </w:rPr>
              <w:t>The optimal configuration of EMS systems is unclear and varies between countries.</w:t>
            </w:r>
            <w:r w:rsidR="0049760C">
              <w:rPr>
                <w:rFonts w:ascii="Calibri" w:hAnsi="Calibri" w:cs="Calibri"/>
                <w:sz w:val="20"/>
                <w:szCs w:val="20"/>
              </w:rPr>
              <w:fldChar w:fldCharType="begin"/>
            </w:r>
            <w:r w:rsidR="0049760C">
              <w:rPr>
                <w:rFonts w:ascii="Calibri" w:hAnsi="Calibri" w:cs="Calibri"/>
                <w:sz w:val="20"/>
                <w:szCs w:val="20"/>
              </w:rPr>
              <w:instrText xml:space="preserve"> ADDIN ZOTERO_ITEM CSL_CITATION {"citationID":"oGWQMbD7","properties":{"formattedCitation":"[3]","plainCitation":"[3]","noteIndex":0},"citationItems":[{"id":2802,"uris":["http://zotero.org/users/13654255/items/JDCNJEDA"],"itemData":{"id":2802,"type":"article-journal","container-title":"Resuscitation","issue":"2","note":"ISBN: 0300-9572\ntype: 10.1016/j.resuscitation.2003.09.005","page":"163","title":"International EMS systems","volume":"59","author":[{"family":"Lockey","given":"David"}],"issued":{"date-parts":[["2003"]]}}}],"schema":"https://github.com/citation-style-language/schema/raw/master/csl-citation.json"} </w:instrText>
            </w:r>
            <w:r w:rsidR="0049760C">
              <w:rPr>
                <w:rFonts w:ascii="Calibri" w:hAnsi="Calibri" w:cs="Calibri"/>
                <w:sz w:val="20"/>
                <w:szCs w:val="20"/>
              </w:rPr>
              <w:fldChar w:fldCharType="separate"/>
            </w:r>
            <w:r w:rsidR="0049760C" w:rsidRPr="0049760C">
              <w:rPr>
                <w:rFonts w:ascii="Calibri" w:hAnsi="Calibri" w:cs="Calibri"/>
                <w:sz w:val="20"/>
              </w:rPr>
              <w:t>[3]</w:t>
            </w:r>
            <w:r w:rsidR="0049760C">
              <w:rPr>
                <w:rFonts w:ascii="Calibri" w:hAnsi="Calibri" w:cs="Calibri"/>
                <w:sz w:val="20"/>
                <w:szCs w:val="20"/>
              </w:rPr>
              <w:fldChar w:fldCharType="end"/>
            </w:r>
            <w:r w:rsidR="0049760C">
              <w:rPr>
                <w:rFonts w:ascii="Calibri" w:hAnsi="Calibri" w:cs="Calibri"/>
                <w:sz w:val="20"/>
                <w:szCs w:val="20"/>
              </w:rPr>
              <w:t xml:space="preserve"> </w:t>
            </w:r>
            <w:r w:rsidRPr="0067358D">
              <w:rPr>
                <w:rFonts w:ascii="Calibri" w:hAnsi="Calibri" w:cs="Calibri"/>
                <w:sz w:val="20"/>
                <w:szCs w:val="20"/>
              </w:rPr>
              <w:t>Many countries utili</w:t>
            </w:r>
            <w:r w:rsidR="000101E2">
              <w:rPr>
                <w:rFonts w:ascii="Calibri" w:hAnsi="Calibri" w:cs="Calibri"/>
                <w:sz w:val="20"/>
                <w:szCs w:val="20"/>
              </w:rPr>
              <w:t>s</w:t>
            </w:r>
            <w:r w:rsidRPr="0067358D">
              <w:rPr>
                <w:rFonts w:ascii="Calibri" w:hAnsi="Calibri" w:cs="Calibri"/>
                <w:sz w:val="20"/>
                <w:szCs w:val="20"/>
              </w:rPr>
              <w:t>e prehospital critical care teams as part of a tiered EMS response.</w:t>
            </w:r>
            <w:r w:rsidR="0049760C">
              <w:rPr>
                <w:rFonts w:ascii="Calibri" w:hAnsi="Calibri" w:cs="Calibri"/>
                <w:sz w:val="20"/>
                <w:szCs w:val="20"/>
              </w:rPr>
              <w:fldChar w:fldCharType="begin"/>
            </w:r>
            <w:r w:rsidR="0049760C">
              <w:rPr>
                <w:rFonts w:ascii="Calibri" w:hAnsi="Calibri" w:cs="Calibri"/>
                <w:sz w:val="20"/>
                <w:szCs w:val="20"/>
              </w:rPr>
              <w:instrText xml:space="preserve"> ADDIN ZOTERO_ITEM CSL_CITATION {"citationID":"BtFf651O","properties":{"formattedCitation":"[4\\uc0\\u8211{}6]","plainCitation":"[4–6]","noteIndex":0},"citationItems":[{"id":1949,"uris":["http://zotero.org/users/13654255/items/SWSYSZCP"],"itemData":{"id":1949,"type":"article-journal","abstract":"Background: Using the out-of-hospital cardiac arrest (OHCA) registry in Japan, we evaluated the effectiveness of physicians' presence in pre-hospital settings after adjusting in-hospital treatments.Methods: This was a multicenter cohort study. We registered all consecutive OHCA patients in Japan who, from 1 June 2014 through 31 December 2017, were transported to institutions participating in the Japanese Association for Acute Medicine OHCA registry. We included OHCA patients aged at least 18 years, with medical etiology, and who received resuscitation from emergency medical services (EMS) personnel and medical professionals in hospitals. The primary outcome was one-month favorable neurological survival. We estimated the propensity score by fitting a logistic regression model that was adjusted for several variables before the arrival of EMS personnel and/or pre-hospital physician. A multivariable logistic regression analysis in propensity score-matched patients was used to adjust confounders, including extracorporeal membrane oxygenation, percutaneous coronary intervention, intra-aortic balloon pumping, and targeted temperature management.Results: We analyzed 19,247 patients. Among them, 5.4% (N = 1040) had a neurologically favorable outcome. The adjusted odds ratio (AOR) of the physicians' presence compared with their absence for primary outcome was 1.84 (95% confidence interval (CI): 1.43-2.37). Among first documented non-shockable cardiac rhythm, the AOR was 1.51 (95% CI: 1.04-2.22). Among first documented shockable cardiac rhythm, the AOR of the physicians' presence for primary outcome was 1.15 (95% CI: 0.83-1.59).Conclusion: The improved one-month favorable neurological survival was significantly associated with the physicians' presence in pre-hospital settings, compared with the physicians' absence.","container-title":"Resuscitation","note":"Accession Number: rayyan-1144604373\nISBN: 0300-9572\ntype: doi:10.1016/j.resuscitation.2021.08.010","page":"38-46","title":"Physician's presence in pre-hospital setting improves one-month favorable neurological survival after out-of-hospital cardiac arrest: A propensity score matching analysis of the JAAM-OHCA Registry","volume":"167","author":[{"family":"Hatakeyama","given":"Toshihiro"},{"family":"Kiguchi","given":"Takeyuki"},{"family":"Sera","given":"Toshiki"},{"family":"Nachi","given":"Sho"},{"family":"Ochiai","given":"Kanae"},{"family":"Kitamura","given":"Tetsuhisa"},{"family":"Ogura","given":"Shinji"},{"family":"Otomo","given":"Yasuhiro"},{"family":"Iwami","given":"Taku"}],"issued":{"date-parts":[["2021"]]}}},{"id":4930,"uris":["http://zotero.org/users/13654255/items/KNRCSHUZ"],"itemData":{"id":4930,"type":"article-journal","abstract":"AIM: To examine the effect of prehospital critical care on survival following OHCA, compared to routine advanced life support (ALS) care. METHODS: We undertook a prospective multi-centre cohort study including two ambulance services and six prehospital critical care services in the United Kingdom (UK), between September 2016 and October 2017. Inclusion criteria were adult patients with non-traumatic OHCA treated by either prehospital critical care teams or ALS paramedics. Patients who received prehospital critical care were matched to those receiving ALS using propensity score matching. Primary outcome was survival to hospital discharge; secondary outcome was survival to hospital admission. RESULTS: The primary analysis included 658 patients with OHCA receiving prehospital critical care and 1847 patients receiving ALS care. Rates of survival to hospital discharge (primary outcome) were 11.9% in both groups; rates of survival to hospital admission (secondary outcome) were 34.4% and 27.7% in the prehospital critical care and ALS group, respectively. The corresponding odds ratios for survival to hospital discharge and survival to hospital admission with prehospital critical care were 1.06 (95% confidence interval 0.75-1.49) and 1.39 (95% confidence interval 1.10-1.75), respectively. Results were consistent across subgroups and sensitivity analyses. CONCLUSIONS: Despite a positive association with the secondary outcome of survival to hospital admission, prehospital critical care was not associated with increased rates of survival to hospital discharge following OHCA.","archive_location":"NLM","container-title":"Resuscitation","language":"eng","note":"Accession Number: 31412291\nedition: 2019/08/15\nISBN: 0300-9572\ntype: 10.1016/j.resuscitation.2019.08.008","page":"178-187","title":"The effect of prehospital critical care on survival following out-of-hospital cardiac arrest: A prospective observational study","volume":"146","author":[{"family":"Vopelius-Feldt","given":"J.","non-dropping-particle":"von"},{"family":"Morris","given":"R. W."},{"family":"Benger","given":"J."}],"issued":{"date-parts":[["2020",1,1]]}}},{"id":654,"uris":["http://zotero.org/users/13654255/items/G9TDJPEX"],"itemData":{"id":654,"type":"article-journal","abstract":"Background: Substantial differences in survival after out-of-hospital cardiac arrest (OHCA) have been observed between countries. These might be attributed to the organization of emergency medical service (EMS) systems, including prehospital physician involvement. However, limited data exist on the physician’s role in improving survival after OHCA. Aims: To compare prehospital and in-hospital outcomes of OHCA patients attended by physician-staffed EMS vs. paramedic-staffed EMS units. Methods: Among all patients enrolled in the regional, prospective registry of OHCA in southern Poland, we excluded those aged &lt;18 years, with unwitnessed or EMS-witnessed cardiac arrest, without attempted cardiopulmonary resuscitation (CPR), attended by more than one EMS, or with traumatic cardiac arrest. The groups were matched 1:1 using propensity scores for baseline characteristic variables that might influence physician-staffed EMS dispatch. Results: A total of 812 OHCA cases were included in the current analysis. Among them, 351 patients were attended by physician-staffed EMS. There were no differences in baseline characteristics in the propensity-score matched cohort consisting of 351 pairs. The return of spontaneous circulation (ROSC) was more often achieved in the physician-staffed EMS group (42.7% vs. 33.3%; P = 0.01). The prehospital survival rate was also higher in this group (34.1% vs. 19.2%; P &lt;0.01). However, there were no significant differences in survival rate to discharge between cases treated by physician-staffed and paramedic-staffed EMS (9.7% vs. 7.0%; P = 0.22). Conclusions: OHCA patients attended by physician-staffed EMS were more likely to have ROSC and survive till hospital admission. However, better prehospital outcomes might not translate into improved in-hospital prognosis in these patients.","container-title":"Polish Heart Journal / Kardiologia Polska","issue":"6","note":"Accession Number: rayyan-1144603406\nISBN: 0022-9032\ntype: doi:10.33963/KP.a2022.0109","page":"685-692","title":"Does the presence of physician-staffed emergency medical services improve the prognosis in out-of-hospital cardiac arrest? A propensity score matching analysis","volume":"80","author":[{"family":"Bujak","given":"Kamil"},{"family":"Nadolny","given":"Klaudiusz"},{"family":"Trzeciak","given":"Przemysław"},{"family":"Gałązkowski","given":"Robert"},{"family":"Ładny","given":"Jerzy Robert"},{"family":"Gąsior","given":"Mariusz"}],"issued":{"date-parts":[["2022"]]}}}],"schema":"https://github.com/citation-style-language/schema/raw/master/csl-citation.json"} </w:instrText>
            </w:r>
            <w:r w:rsidR="0049760C">
              <w:rPr>
                <w:rFonts w:ascii="Calibri" w:hAnsi="Calibri" w:cs="Calibri"/>
                <w:sz w:val="20"/>
                <w:szCs w:val="20"/>
              </w:rPr>
              <w:fldChar w:fldCharType="separate"/>
            </w:r>
            <w:r w:rsidR="0049760C" w:rsidRPr="0049760C">
              <w:rPr>
                <w:rFonts w:ascii="Calibri" w:hAnsi="Calibri" w:cs="Calibri"/>
                <w:kern w:val="0"/>
                <w:sz w:val="20"/>
              </w:rPr>
              <w:t>[4–6]</w:t>
            </w:r>
            <w:r w:rsidR="0049760C">
              <w:rPr>
                <w:rFonts w:ascii="Calibri" w:hAnsi="Calibri" w:cs="Calibri"/>
                <w:sz w:val="20"/>
                <w:szCs w:val="20"/>
              </w:rPr>
              <w:fldChar w:fldCharType="end"/>
            </w:r>
            <w:r w:rsidRPr="0067358D">
              <w:rPr>
                <w:rFonts w:ascii="Calibri" w:hAnsi="Calibri" w:cs="Calibri"/>
                <w:sz w:val="20"/>
                <w:szCs w:val="20"/>
              </w:rPr>
              <w:t xml:space="preserve"> These teams are specialists in care of the critically </w:t>
            </w:r>
            <w:r w:rsidR="00A2208A">
              <w:rPr>
                <w:rFonts w:ascii="Calibri" w:hAnsi="Calibri" w:cs="Calibri"/>
                <w:sz w:val="20"/>
                <w:szCs w:val="20"/>
              </w:rPr>
              <w:t>ill</w:t>
            </w:r>
            <w:r w:rsidR="00A2208A" w:rsidRPr="0067358D">
              <w:rPr>
                <w:rFonts w:ascii="Calibri" w:hAnsi="Calibri" w:cs="Calibri"/>
                <w:sz w:val="20"/>
                <w:szCs w:val="20"/>
              </w:rPr>
              <w:t xml:space="preserve"> </w:t>
            </w:r>
            <w:r w:rsidRPr="0067358D">
              <w:rPr>
                <w:rFonts w:ascii="Calibri" w:hAnsi="Calibri" w:cs="Calibri"/>
                <w:sz w:val="20"/>
                <w:szCs w:val="20"/>
              </w:rPr>
              <w:t>patient and have greater exposure to resuscitation than standard EMS teams, potentially offering clinical benefit.</w:t>
            </w:r>
            <w:r w:rsidR="00CF1914">
              <w:rPr>
                <w:rFonts w:ascii="Calibri" w:hAnsi="Calibri" w:cs="Calibri"/>
                <w:sz w:val="20"/>
                <w:szCs w:val="20"/>
              </w:rPr>
              <w:fldChar w:fldCharType="begin"/>
            </w:r>
            <w:r w:rsidR="00CF1914">
              <w:rPr>
                <w:rFonts w:ascii="Calibri" w:hAnsi="Calibri" w:cs="Calibri"/>
                <w:sz w:val="20"/>
                <w:szCs w:val="20"/>
              </w:rPr>
              <w:instrText xml:space="preserve"> ADDIN ZOTERO_ITEM CSL_CITATION {"citationID":"CmgVxWud","properties":{"formattedCitation":"[7]","plainCitation":"[7]","noteIndex":0},"citationItems":[{"id":580,"uris":["http://zotero.org/users/13654255/items/A4IJC8UR"],"itemData":{"id":580,"type":"article-journal","abstract":"Aim To conduct a systematic review to evaluate the impact of emergency medical service (EMS) practitioner’s years of career experience and exposure to out-of-hospital cardiac arrest (OHCA) on patient outcomes. Methods We searched electronic databases (Ovid MEDLINE, EMBASE, CINAHL, Cochrane Central Register of Controlled Trials, Web of Science Core Collection) from inception until 10 April 2020. Studies were included that examined the exposures of interest on OHCA patient outcomes: good neurological outcome at discharge/30 days, survival to hospital discharge/30 days, survival to hospital and return of spontaneous circulation (ROSC). Prospero Registration: CRD42019153599. Results We included 7 of 22 observational studies shortlisted. Four of these studies examined the years of career experience of EMS practitioners, and four studies examined their exposure to attempted resuscitation. The evidence for both exposures of interest was assessed as very-low certainty. Overall, we found no association between patient outcomes and years of career experience. However, the best evidence found, from two large studies, suggests greater recent exposure to cases of attempted resuscitation is associated with better outcomes (ROSC/survival to hospital discharge). One of these studies also reports lower survival to hospital discharge when the team attempting resuscitation had no exposure in the previous six-months. Conclusion Very low certainty evidence suggests higher exposure to attempted resuscitation cases, but not years of clinical EMS experience, is associated with improved OHCA patient outcomes. This review highlights the need for EMS to monitor OHCA exposure, and the need for further research exploring the relationship between EMS exposure and patient outcomes.","container-title":"Resuscitation","note":"ISBN: 0300-9572\ntype: https://doi.org/10.1016/j.resuscitation.2020.07.025","page":"134-142","title":"A systematic review of the impact of emergency medical service practitioner experience and exposure to out of hospital cardiac arrest on patient outcomes","volume":"155","author":[{"family":"Bray","given":"Janet"},{"family":"Nehme","given":"Ziad"},{"family":"Nguyen","given":"Andrew"},{"family":"Lockey","given":"Andrew"},{"family":"Finn","given":"Judith"}],"issued":{"date-parts":[["2020"]]}}}],"schema":"https://github.com/citation-style-language/schema/raw/master/csl-citation.json"} </w:instrText>
            </w:r>
            <w:r w:rsidR="00CF1914">
              <w:rPr>
                <w:rFonts w:ascii="Calibri" w:hAnsi="Calibri" w:cs="Calibri"/>
                <w:sz w:val="20"/>
                <w:szCs w:val="20"/>
              </w:rPr>
              <w:fldChar w:fldCharType="separate"/>
            </w:r>
            <w:r w:rsidR="00CF1914" w:rsidRPr="00CF1914">
              <w:rPr>
                <w:rFonts w:ascii="Calibri" w:hAnsi="Calibri" w:cs="Calibri"/>
                <w:sz w:val="20"/>
              </w:rPr>
              <w:t>[7]</w:t>
            </w:r>
            <w:r w:rsidR="00CF1914">
              <w:rPr>
                <w:rFonts w:ascii="Calibri" w:hAnsi="Calibri" w:cs="Calibri"/>
                <w:sz w:val="20"/>
                <w:szCs w:val="20"/>
              </w:rPr>
              <w:fldChar w:fldCharType="end"/>
            </w:r>
            <w:r w:rsidR="00CF1914">
              <w:rPr>
                <w:rFonts w:ascii="Calibri" w:hAnsi="Calibri" w:cs="Calibri"/>
                <w:sz w:val="20"/>
                <w:szCs w:val="20"/>
              </w:rPr>
              <w:t xml:space="preserve"> </w:t>
            </w:r>
            <w:r w:rsidRPr="0067358D">
              <w:rPr>
                <w:rFonts w:ascii="Calibri" w:hAnsi="Calibri" w:cs="Calibri"/>
                <w:sz w:val="20"/>
                <w:szCs w:val="20"/>
              </w:rPr>
              <w:t xml:space="preserve">These teams have competencies beyond that of standard EMS teams delivering advanced life support. This </w:t>
            </w:r>
            <w:r w:rsidR="006B1736">
              <w:rPr>
                <w:rFonts w:ascii="Calibri" w:hAnsi="Calibri" w:cs="Calibri"/>
                <w:sz w:val="20"/>
                <w:szCs w:val="20"/>
              </w:rPr>
              <w:t xml:space="preserve">may </w:t>
            </w:r>
            <w:r w:rsidRPr="0067358D">
              <w:rPr>
                <w:rFonts w:ascii="Calibri" w:hAnsi="Calibri" w:cs="Calibri"/>
                <w:sz w:val="20"/>
                <w:szCs w:val="20"/>
              </w:rPr>
              <w:t xml:space="preserve">include advanced airway management, blood transfusion, central venous access, advanced inotropes/vasopressors, prehospital emergency anaesthesia, sedation/paralysis, </w:t>
            </w:r>
            <w:r w:rsidR="00093EE6">
              <w:rPr>
                <w:rFonts w:ascii="Calibri" w:hAnsi="Calibri" w:cs="Calibri"/>
                <w:sz w:val="20"/>
                <w:szCs w:val="20"/>
              </w:rPr>
              <w:t xml:space="preserve">invasive monitoring, </w:t>
            </w:r>
            <w:r w:rsidRPr="0067358D">
              <w:rPr>
                <w:rFonts w:ascii="Calibri" w:hAnsi="Calibri" w:cs="Calibri"/>
                <w:sz w:val="20"/>
                <w:szCs w:val="20"/>
              </w:rPr>
              <w:t>surgical procedures, and diagnostic ultrasound.</w:t>
            </w:r>
            <w:r w:rsidR="00C76C45">
              <w:rPr>
                <w:rFonts w:ascii="Calibri" w:hAnsi="Calibri" w:cs="Calibri"/>
                <w:sz w:val="20"/>
                <w:szCs w:val="20"/>
              </w:rPr>
              <w:fldChar w:fldCharType="begin"/>
            </w:r>
            <w:r w:rsidR="00C76C45">
              <w:rPr>
                <w:rFonts w:ascii="Calibri" w:hAnsi="Calibri" w:cs="Calibri"/>
                <w:sz w:val="20"/>
                <w:szCs w:val="20"/>
              </w:rPr>
              <w:instrText xml:space="preserve"> ADDIN ZOTERO_ITEM CSL_CITATION {"citationID":"K3RFKEWs","properties":{"formattedCitation":"[8]","plainCitation":"[8]","noteIndex":0},"citationItems":[{"id":4914,"uris":["http://zotero.org/users/13654255/items/UQYPWGQM"],"itemData":{"id":4914,"type":"article-journal","abstract":"INTRODUCTION: Emergency medical services in the UK are facing the challenge of responding to an increasing number of calls, often for non-emergency care, while also providing critical care to the few severely ill or injured patients. In response, paramedic training in the UK has been extended and there are regional strategies to improve prehospital critical care (PHCC). We describe the clinical competencies of three groups of prehospital providers in the UK with the aim of informing future planning of the delivery of PHCC. METHODS: We used a data triangulation approach to obtain lists of competencies for paramedics, critical care paramedics (CCPs) and PHCC physicians of the Great Western Ambulance Service. Data sources were professional guidance documents, equipment available to the provider, log sheets of prehospital care episodes, direct observations and a survey of providers. RESULTS: We identified 389, 441 and 449 competencies for paramedics, CCPs and PHCC physicians, respectively. Competencies of CCPs and PHCC physicians which exceeded those of paramedics can be arranged in four distinct clusters: induction and maintenance of anaesthesia, procedural sedation, advanced cardiovascular management and complex invasive interventions. DISCUSSION: Paramedics possess a considerable number of competencies which allow them to diagnose and treat a variety of conditions. CCPs and PHCC physicians possess a few additional critical care competencies which are potentially life-saving but are required infrequently and can carry significant risks. Concentration of training and clinical exposure for a small group of providers in critical care teams can help optimising benefits and reducing risks of PHCC.","archive_location":"NLM","container-title":"Emerg Med J","issue":"12","language":"eng","note":"Accession Number: 23965274\nedition: 2013/08/24\nISBN: 1472-0205\ntype: 10.1136/emermed-2013-202895","page":"1009-13","title":"Who does what in prehospital critical care? An analysis of competencies of paramedics, critical care paramedics and prehospital physicians","volume":"31","author":[{"family":"Vopelius-Feldt","given":"J.","non-dropping-particle":"von"},{"family":"Benger","given":"J."}],"issued":{"date-parts":[["2014",12]]}}}],"schema":"https://github.com/citation-style-language/schema/raw/master/csl-citation.json"} </w:instrText>
            </w:r>
            <w:r w:rsidR="00C76C45">
              <w:rPr>
                <w:rFonts w:ascii="Calibri" w:hAnsi="Calibri" w:cs="Calibri"/>
                <w:sz w:val="20"/>
                <w:szCs w:val="20"/>
              </w:rPr>
              <w:fldChar w:fldCharType="separate"/>
            </w:r>
            <w:r w:rsidR="00C76C45" w:rsidRPr="00C76C45">
              <w:rPr>
                <w:rFonts w:ascii="Calibri" w:hAnsi="Calibri" w:cs="Calibri"/>
                <w:sz w:val="20"/>
              </w:rPr>
              <w:t>[8]</w:t>
            </w:r>
            <w:r w:rsidR="00C76C45">
              <w:rPr>
                <w:rFonts w:ascii="Calibri" w:hAnsi="Calibri" w:cs="Calibri"/>
                <w:sz w:val="20"/>
                <w:szCs w:val="20"/>
              </w:rPr>
              <w:fldChar w:fldCharType="end"/>
            </w:r>
            <w:r w:rsidR="00C76C45">
              <w:rPr>
                <w:rFonts w:ascii="Calibri" w:hAnsi="Calibri" w:cs="Calibri"/>
                <w:sz w:val="20"/>
                <w:szCs w:val="20"/>
              </w:rPr>
              <w:t xml:space="preserve"> </w:t>
            </w:r>
            <w:r w:rsidRPr="0067358D">
              <w:rPr>
                <w:rFonts w:ascii="Calibri" w:hAnsi="Calibri" w:cs="Calibri"/>
                <w:sz w:val="20"/>
                <w:szCs w:val="20"/>
              </w:rPr>
              <w:t>They can also facilitate transfer over extended distances</w:t>
            </w:r>
            <w:r w:rsidR="003B55D4">
              <w:rPr>
                <w:rFonts w:ascii="Calibri" w:hAnsi="Calibri" w:cs="Calibri"/>
                <w:sz w:val="20"/>
                <w:szCs w:val="20"/>
              </w:rPr>
              <w:t>,</w:t>
            </w:r>
            <w:r w:rsidRPr="0067358D">
              <w:rPr>
                <w:rFonts w:ascii="Calibri" w:hAnsi="Calibri" w:cs="Calibri"/>
                <w:sz w:val="20"/>
                <w:szCs w:val="20"/>
              </w:rPr>
              <w:t xml:space="preserve"> which may allow patients to receive hospital care at a more optimal location. They often attend in addition to a standard team or may attend in isolation dependent on the situation. Understanding the clinical efficacy associated with prehospital critical care teams is important to </w:t>
            </w:r>
            <w:r w:rsidR="002F3AD1" w:rsidRPr="0067358D">
              <w:rPr>
                <w:rFonts w:ascii="Calibri" w:hAnsi="Calibri" w:cs="Calibri"/>
                <w:sz w:val="20"/>
                <w:szCs w:val="20"/>
              </w:rPr>
              <w:t>helping</w:t>
            </w:r>
            <w:r w:rsidRPr="0067358D">
              <w:rPr>
                <w:rFonts w:ascii="Calibri" w:hAnsi="Calibri" w:cs="Calibri"/>
                <w:sz w:val="20"/>
                <w:szCs w:val="20"/>
              </w:rPr>
              <w:t xml:space="preserve"> decide how they may be implemented into practice. </w:t>
            </w:r>
          </w:p>
        </w:tc>
      </w:tr>
      <w:tr w:rsidR="00A05491" w14:paraId="17AB1C6B" w14:textId="77777777" w:rsidTr="00A05491">
        <w:trPr>
          <w:divId w:val="1380593562"/>
        </w:trPr>
        <w:tc>
          <w:tcPr>
            <w:tcW w:w="1600" w:type="dxa"/>
            <w:tcBorders>
              <w:bottom w:val="single" w:sz="6" w:space="0" w:color="2E74B5"/>
            </w:tcBorders>
            <w:shd w:val="clear" w:color="auto" w:fill="2E74B5"/>
            <w:tcMar>
              <w:top w:w="75" w:type="dxa"/>
              <w:left w:w="75" w:type="dxa"/>
              <w:bottom w:w="75" w:type="dxa"/>
              <w:right w:w="75" w:type="dxa"/>
            </w:tcMar>
            <w:hideMark/>
          </w:tcPr>
          <w:p w14:paraId="17AB1C69" w14:textId="77777777" w:rsidR="00A05491" w:rsidRDefault="00A05491" w:rsidP="00A05491">
            <w:pPr>
              <w:pStyle w:val="section-name"/>
              <w:spacing w:before="0" w:beforeAutospacing="0" w:after="0" w:afterAutospacing="0" w:line="240" w:lineRule="atLeast"/>
              <w:rPr>
                <w:rFonts w:ascii="Calibri" w:hAnsi="Calibri" w:cs="Calibri"/>
                <w:b/>
                <w:bCs/>
                <w:caps/>
                <w:color w:val="FFFFFF"/>
                <w:sz w:val="20"/>
                <w:szCs w:val="20"/>
              </w:rPr>
            </w:pPr>
            <w:r>
              <w:rPr>
                <w:rFonts w:ascii="Calibri" w:hAnsi="Calibri" w:cs="Calibri"/>
                <w:b/>
                <w:bCs/>
                <w:caps/>
                <w:color w:val="FFFFFF"/>
                <w:sz w:val="20"/>
                <w:szCs w:val="20"/>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7AB1C6A" w14:textId="11469CDD" w:rsidR="00A05491" w:rsidRDefault="00A05491" w:rsidP="00A2208A">
            <w:pPr>
              <w:spacing w:after="0" w:line="240" w:lineRule="atLeast"/>
              <w:divId w:val="180899909"/>
              <w:rPr>
                <w:rFonts w:ascii="Calibri" w:eastAsia="Times New Roman" w:hAnsi="Calibri" w:cs="Calibri"/>
                <w:sz w:val="20"/>
                <w:szCs w:val="20"/>
              </w:rPr>
            </w:pPr>
            <w:r>
              <w:rPr>
                <w:rFonts w:ascii="Calibri" w:eastAsia="Times New Roman" w:hAnsi="Calibri" w:cs="Calibri"/>
                <w:sz w:val="20"/>
                <w:szCs w:val="20"/>
              </w:rPr>
              <w:br/>
              <w:t xml:space="preserve">Nil declared. </w:t>
            </w:r>
          </w:p>
        </w:tc>
      </w:tr>
    </w:tbl>
    <w:p w14:paraId="17AB1C6C" w14:textId="77777777" w:rsidR="001467E6" w:rsidRDefault="001467E6">
      <w:pPr>
        <w:pStyle w:val="Heading1"/>
        <w:spacing w:after="20" w:afterAutospacing="0"/>
        <w:divId w:val="1438671692"/>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152"/>
        <w:gridCol w:w="6900"/>
        <w:gridCol w:w="4332"/>
      </w:tblGrid>
      <w:tr w:rsidR="00943DB7" w14:paraId="17AB1C6F"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6D" w14:textId="77777777" w:rsidR="001467E6" w:rsidRDefault="001467E6">
            <w:pPr>
              <w:pStyle w:val="Heading2"/>
              <w:spacing w:before="0" w:beforeAutospacing="0" w:after="0" w:afterAutospacing="0" w:line="240" w:lineRule="atLeast"/>
              <w:divId w:val="568006328"/>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17AB1C6E" w14:textId="77777777" w:rsidR="001467E6" w:rsidRDefault="001467E6">
            <w:pPr>
              <w:pStyle w:val="Subtitle1"/>
              <w:spacing w:before="0" w:beforeAutospacing="0" w:after="0" w:afterAutospacing="0" w:line="240" w:lineRule="atLeast"/>
              <w:divId w:val="568006328"/>
              <w:rPr>
                <w:rFonts w:ascii="Calibri" w:hAnsi="Calibri" w:cs="Calibri"/>
                <w:color w:val="FFFFFF"/>
                <w:sz w:val="20"/>
                <w:szCs w:val="20"/>
              </w:rPr>
            </w:pPr>
            <w:r>
              <w:rPr>
                <w:rFonts w:ascii="Calibri" w:hAnsi="Calibri" w:cs="Calibri"/>
                <w:color w:val="FFFFFF"/>
                <w:sz w:val="20"/>
                <w:szCs w:val="20"/>
              </w:rPr>
              <w:t>Is the problem a priority?</w:t>
            </w:r>
          </w:p>
        </w:tc>
      </w:tr>
      <w:tr w:rsidR="00F77477" w14:paraId="17AB1C73"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0"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1"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2"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77"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4" w14:textId="7825E8BD" w:rsidR="001467E6" w:rsidRDefault="001467E6" w:rsidP="00A2208A">
            <w:pPr>
              <w:spacing w:after="0" w:line="240" w:lineRule="atLeast"/>
              <w:divId w:val="624777647"/>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5" w14:textId="4739140B" w:rsidR="001467E6" w:rsidRDefault="001467E6">
            <w:pPr>
              <w:spacing w:line="240" w:lineRule="atLeast"/>
              <w:divId w:val="390006668"/>
              <w:rPr>
                <w:rFonts w:ascii="Calibri" w:eastAsia="Times New Roman" w:hAnsi="Calibri" w:cs="Calibri"/>
                <w:sz w:val="20"/>
                <w:szCs w:val="20"/>
              </w:rPr>
            </w:pPr>
            <w:r>
              <w:rPr>
                <w:rFonts w:ascii="Calibri" w:eastAsia="Times New Roman" w:hAnsi="Calibri" w:cs="Calibri"/>
                <w:sz w:val="20"/>
                <w:szCs w:val="20"/>
              </w:rPr>
              <w:t xml:space="preserve">Improving survival after out-of-hospital cardiac arrest is a priority for healthcare systems and could save thousands of lives worldwide every year. The configuration of emergency medical </w:t>
            </w:r>
            <w:r w:rsidR="009E4D3D">
              <w:rPr>
                <w:rFonts w:ascii="Calibri" w:eastAsia="Times New Roman" w:hAnsi="Calibri" w:cs="Calibri"/>
                <w:sz w:val="20"/>
                <w:szCs w:val="20"/>
              </w:rPr>
              <w:t>services</w:t>
            </w:r>
            <w:r>
              <w:rPr>
                <w:rFonts w:ascii="Calibri" w:eastAsia="Times New Roman" w:hAnsi="Calibri" w:cs="Calibri"/>
                <w:sz w:val="20"/>
                <w:szCs w:val="20"/>
              </w:rPr>
              <w:t xml:space="preserve"> varies worldwide and delivering the optimal configuration is a priority. The ILCOR EIT taskforce has prioritised this topic.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6" w14:textId="52D9FA18" w:rsidR="001467E6" w:rsidRDefault="00A2208A">
            <w:pPr>
              <w:spacing w:line="240" w:lineRule="atLeast"/>
              <w:divId w:val="821891627"/>
              <w:rPr>
                <w:rFonts w:ascii="Calibri" w:eastAsia="Times New Roman" w:hAnsi="Calibri" w:cs="Calibri"/>
                <w:sz w:val="20"/>
                <w:szCs w:val="20"/>
              </w:rPr>
            </w:pPr>
            <w:r>
              <w:rPr>
                <w:rFonts w:ascii="Calibri" w:eastAsia="Times New Roman" w:hAnsi="Calibri" w:cs="Calibri"/>
                <w:sz w:val="20"/>
                <w:szCs w:val="20"/>
              </w:rPr>
              <w:t xml:space="preserve">Critically appraising the evidence surrounding prehospital critical care teams will allow the clinical efficacy of these teams to be better understood and inform implementation decisions. </w:t>
            </w:r>
          </w:p>
        </w:tc>
      </w:tr>
      <w:tr w:rsidR="00943DB7" w14:paraId="17AB1C7A"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78" w14:textId="77777777" w:rsidR="001467E6" w:rsidRDefault="001467E6">
            <w:pPr>
              <w:pStyle w:val="Heading2"/>
              <w:spacing w:before="0" w:beforeAutospacing="0" w:after="0" w:afterAutospacing="0" w:line="240" w:lineRule="atLeast"/>
              <w:divId w:val="1774940245"/>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17AB1C79" w14:textId="77777777" w:rsidR="001467E6" w:rsidRDefault="001467E6">
            <w:pPr>
              <w:pStyle w:val="Subtitle1"/>
              <w:spacing w:before="0" w:beforeAutospacing="0" w:after="0" w:afterAutospacing="0" w:line="240" w:lineRule="atLeast"/>
              <w:divId w:val="1774940245"/>
              <w:rPr>
                <w:rFonts w:ascii="Calibri" w:hAnsi="Calibri" w:cs="Calibri"/>
                <w:color w:val="FFFFFF"/>
                <w:sz w:val="20"/>
                <w:szCs w:val="20"/>
              </w:rPr>
            </w:pPr>
            <w:r>
              <w:rPr>
                <w:rFonts w:ascii="Calibri" w:hAnsi="Calibri" w:cs="Calibri"/>
                <w:color w:val="FFFFFF"/>
                <w:sz w:val="20"/>
                <w:szCs w:val="20"/>
              </w:rPr>
              <w:lastRenderedPageBreak/>
              <w:t>How substantial are the desirable anticipated effects?</w:t>
            </w:r>
          </w:p>
        </w:tc>
      </w:tr>
      <w:tr w:rsidR="00F77477" w14:paraId="17AB1C7E"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B"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C"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D"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82"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7F" w14:textId="4A8D1515" w:rsidR="001467E6" w:rsidRDefault="001467E6" w:rsidP="00AC1570">
            <w:pPr>
              <w:spacing w:after="0" w:line="240" w:lineRule="atLeast"/>
              <w:divId w:val="274292877"/>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0105F5" w14:textId="77777777" w:rsidR="001467E6" w:rsidRDefault="001467E6" w:rsidP="00AC1570">
            <w:pPr>
              <w:spacing w:after="0" w:line="240" w:lineRule="atLeast"/>
              <w:divId w:val="692612093"/>
              <w:rPr>
                <w:rFonts w:ascii="Calibri" w:eastAsia="Times New Roman" w:hAnsi="Calibri" w:cs="Calibri"/>
                <w:sz w:val="20"/>
                <w:szCs w:val="20"/>
              </w:rPr>
            </w:pPr>
            <w:r>
              <w:rPr>
                <w:rFonts w:ascii="Calibri" w:eastAsia="Times New Roman" w:hAnsi="Calibri" w:cs="Calibri"/>
                <w:sz w:val="20"/>
                <w:szCs w:val="20"/>
              </w:rPr>
              <w:t xml:space="preserve">The findings of this systematic review and meta-analysis indicate that the anticipated desirable treatment effects are moderate for all outcomes. The effect estimates show that prehospital critical care teams are associated with improved outcomes. The significant odds ratios for benefit range from 1.34 to </w:t>
            </w:r>
            <w:r w:rsidR="00131A71">
              <w:rPr>
                <w:rFonts w:ascii="Calibri" w:eastAsia="Times New Roman" w:hAnsi="Calibri" w:cs="Calibri"/>
                <w:sz w:val="20"/>
                <w:szCs w:val="20"/>
              </w:rPr>
              <w:t>1.98</w:t>
            </w:r>
            <w:r>
              <w:rPr>
                <w:rFonts w:ascii="Calibri" w:eastAsia="Times New Roman" w:hAnsi="Calibri" w:cs="Calibri"/>
                <w:sz w:val="20"/>
                <w:szCs w:val="20"/>
              </w:rPr>
              <w:t xml:space="preserve">. </w:t>
            </w:r>
          </w:p>
          <w:p w14:paraId="00A2BFF8" w14:textId="77777777" w:rsidR="00F77477" w:rsidRDefault="00F77477" w:rsidP="00AC1570">
            <w:pPr>
              <w:spacing w:after="0" w:line="240" w:lineRule="atLeast"/>
              <w:divId w:val="692612093"/>
              <w:rPr>
                <w:rFonts w:ascii="Calibri" w:eastAsia="Times New Roman" w:hAnsi="Calibri" w:cs="Calibri"/>
                <w:sz w:val="20"/>
                <w:szCs w:val="20"/>
              </w:rPr>
            </w:pPr>
          </w:p>
          <w:p w14:paraId="320D06EA" w14:textId="51971E29" w:rsidR="00F77477" w:rsidRDefault="00F77477" w:rsidP="00AC1570">
            <w:pPr>
              <w:spacing w:after="0" w:line="240" w:lineRule="atLeast"/>
              <w:divId w:val="692612093"/>
              <w:rPr>
                <w:rFonts w:ascii="Calibri" w:eastAsia="Times New Roman" w:hAnsi="Calibri" w:cs="Calibri"/>
                <w:sz w:val="20"/>
                <w:szCs w:val="20"/>
              </w:rPr>
            </w:pPr>
            <w:r>
              <w:rPr>
                <w:noProof/>
              </w:rPr>
              <w:drawing>
                <wp:inline distT="0" distB="0" distL="0" distR="0" wp14:anchorId="2D6CE0C4" wp14:editId="2F7F72A2">
                  <wp:extent cx="4284921" cy="2599060"/>
                  <wp:effectExtent l="0" t="0" r="1905" b="0"/>
                  <wp:docPr id="91262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20499" name=""/>
                          <pic:cNvPicPr/>
                        </pic:nvPicPr>
                        <pic:blipFill rotWithShape="1">
                          <a:blip r:embed="rId5"/>
                          <a:srcRect l="56993" t="9090" r="7314" b="47901"/>
                          <a:stretch/>
                        </pic:blipFill>
                        <pic:spPr bwMode="auto">
                          <a:xfrm>
                            <a:off x="0" y="0"/>
                            <a:ext cx="4325005" cy="2623374"/>
                          </a:xfrm>
                          <a:prstGeom prst="rect">
                            <a:avLst/>
                          </a:prstGeom>
                          <a:ln>
                            <a:noFill/>
                          </a:ln>
                          <a:extLst>
                            <a:ext uri="{53640926-AAD7-44D8-BBD7-CCE9431645EC}">
                              <a14:shadowObscured xmlns:a14="http://schemas.microsoft.com/office/drawing/2010/main"/>
                            </a:ext>
                          </a:extLst>
                        </pic:spPr>
                      </pic:pic>
                    </a:graphicData>
                  </a:graphic>
                </wp:inline>
              </w:drawing>
            </w:r>
          </w:p>
          <w:p w14:paraId="33E8576F" w14:textId="77777777" w:rsidR="00F77477" w:rsidRDefault="00F77477" w:rsidP="00AC1570">
            <w:pPr>
              <w:spacing w:after="0" w:line="240" w:lineRule="atLeast"/>
              <w:divId w:val="692612093"/>
              <w:rPr>
                <w:rFonts w:ascii="Calibri" w:eastAsia="Times New Roman" w:hAnsi="Calibri" w:cs="Calibri"/>
                <w:sz w:val="20"/>
                <w:szCs w:val="20"/>
              </w:rPr>
            </w:pPr>
          </w:p>
          <w:p w14:paraId="06CD23F6" w14:textId="49108876" w:rsidR="00F77477" w:rsidRDefault="00F77477" w:rsidP="00AC1570">
            <w:pPr>
              <w:spacing w:after="0" w:line="240" w:lineRule="atLeast"/>
              <w:divId w:val="692612093"/>
              <w:rPr>
                <w:rFonts w:ascii="Calibri" w:eastAsia="Times New Roman" w:hAnsi="Calibri" w:cs="Calibri"/>
                <w:sz w:val="20"/>
                <w:szCs w:val="20"/>
              </w:rPr>
            </w:pPr>
            <w:r>
              <w:rPr>
                <w:noProof/>
              </w:rPr>
              <w:drawing>
                <wp:inline distT="0" distB="0" distL="0" distR="0" wp14:anchorId="1A4FE65E" wp14:editId="555A7E4F">
                  <wp:extent cx="4284345" cy="2216041"/>
                  <wp:effectExtent l="0" t="0" r="1905" b="0"/>
                  <wp:docPr id="140021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11893" name=""/>
                          <pic:cNvPicPr/>
                        </pic:nvPicPr>
                        <pic:blipFill rotWithShape="1">
                          <a:blip r:embed="rId6"/>
                          <a:srcRect l="56596" t="13105" r="7153" b="49648"/>
                          <a:stretch/>
                        </pic:blipFill>
                        <pic:spPr bwMode="auto">
                          <a:xfrm>
                            <a:off x="0" y="0"/>
                            <a:ext cx="4321037" cy="2235020"/>
                          </a:xfrm>
                          <a:prstGeom prst="rect">
                            <a:avLst/>
                          </a:prstGeom>
                          <a:ln>
                            <a:noFill/>
                          </a:ln>
                          <a:extLst>
                            <a:ext uri="{53640926-AAD7-44D8-BBD7-CCE9431645EC}">
                              <a14:shadowObscured xmlns:a14="http://schemas.microsoft.com/office/drawing/2010/main"/>
                            </a:ext>
                          </a:extLst>
                        </pic:spPr>
                      </pic:pic>
                    </a:graphicData>
                  </a:graphic>
                </wp:inline>
              </w:drawing>
            </w:r>
          </w:p>
          <w:p w14:paraId="7C85E82A" w14:textId="77777777" w:rsidR="00F77477" w:rsidRDefault="00F77477" w:rsidP="00AC1570">
            <w:pPr>
              <w:spacing w:after="0" w:line="240" w:lineRule="atLeast"/>
              <w:divId w:val="692612093"/>
              <w:rPr>
                <w:rFonts w:ascii="Calibri" w:eastAsia="Times New Roman" w:hAnsi="Calibri" w:cs="Calibri"/>
                <w:sz w:val="20"/>
                <w:szCs w:val="20"/>
              </w:rPr>
            </w:pPr>
          </w:p>
          <w:p w14:paraId="17AB1C80" w14:textId="1A16BD5F" w:rsidR="00F77477" w:rsidRDefault="00F77477" w:rsidP="00AC1570">
            <w:pPr>
              <w:spacing w:after="0" w:line="240" w:lineRule="atLeast"/>
              <w:divId w:val="692612093"/>
              <w:rPr>
                <w:rFonts w:ascii="Calibri" w:eastAsia="Times New Roman" w:hAnsi="Calibri" w:cs="Calibri"/>
                <w:sz w:val="20"/>
                <w:szCs w:val="20"/>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1" w14:textId="54B15330" w:rsidR="001467E6" w:rsidRDefault="00AC1570">
            <w:pPr>
              <w:spacing w:line="240" w:lineRule="atLeast"/>
              <w:divId w:val="1033313506"/>
              <w:rPr>
                <w:rFonts w:ascii="Calibri" w:eastAsia="Times New Roman" w:hAnsi="Calibri" w:cs="Calibri"/>
                <w:sz w:val="20"/>
                <w:szCs w:val="20"/>
              </w:rPr>
            </w:pPr>
            <w:r>
              <w:rPr>
                <w:rFonts w:ascii="Calibri" w:eastAsia="Times New Roman" w:hAnsi="Calibri" w:cs="Calibri"/>
                <w:sz w:val="20"/>
                <w:szCs w:val="20"/>
              </w:rPr>
              <w:t xml:space="preserve">A moderate desirable effect is beneficial to patients and may improve clinical outcomes. </w:t>
            </w:r>
            <w:r w:rsidR="001467E6">
              <w:rPr>
                <w:rFonts w:ascii="Calibri" w:eastAsia="Times New Roman" w:hAnsi="Calibri" w:cs="Calibri"/>
                <w:sz w:val="20"/>
                <w:szCs w:val="20"/>
              </w:rPr>
              <w:br/>
            </w:r>
          </w:p>
        </w:tc>
      </w:tr>
      <w:tr w:rsidR="00943DB7" w14:paraId="17AB1C85"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83" w14:textId="77777777" w:rsidR="001467E6" w:rsidRDefault="001467E6">
            <w:pPr>
              <w:pStyle w:val="Heading2"/>
              <w:spacing w:before="0" w:beforeAutospacing="0" w:after="0" w:afterAutospacing="0" w:line="240" w:lineRule="atLeast"/>
              <w:divId w:val="96028870"/>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17AB1C84" w14:textId="77777777" w:rsidR="001467E6" w:rsidRDefault="001467E6">
            <w:pPr>
              <w:pStyle w:val="Subtitle1"/>
              <w:spacing w:before="0" w:beforeAutospacing="0" w:after="0" w:afterAutospacing="0" w:line="240" w:lineRule="atLeast"/>
              <w:divId w:val="96028870"/>
              <w:rPr>
                <w:rFonts w:ascii="Calibri" w:hAnsi="Calibri" w:cs="Calibri"/>
                <w:color w:val="FFFFFF"/>
                <w:sz w:val="20"/>
                <w:szCs w:val="20"/>
              </w:rPr>
            </w:pPr>
            <w:r>
              <w:rPr>
                <w:rFonts w:ascii="Calibri" w:hAnsi="Calibri" w:cs="Calibri"/>
                <w:color w:val="FFFFFF"/>
                <w:sz w:val="20"/>
                <w:szCs w:val="20"/>
              </w:rPr>
              <w:lastRenderedPageBreak/>
              <w:t>How substantial are the undesirable anticipated effects?</w:t>
            </w:r>
          </w:p>
        </w:tc>
      </w:tr>
      <w:tr w:rsidR="00F77477" w14:paraId="17AB1C89"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6"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lastRenderedPageBreak/>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7"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8"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8D" w14:textId="77777777" w:rsidTr="00AC1570">
        <w:trPr>
          <w:divId w:val="1438671692"/>
          <w:trHeight w:val="1116"/>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A" w14:textId="7E522710" w:rsidR="001467E6" w:rsidRDefault="001467E6" w:rsidP="00AC1570">
            <w:pPr>
              <w:spacing w:after="0" w:line="240" w:lineRule="atLeast"/>
              <w:divId w:val="217671383"/>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B" w14:textId="77777777" w:rsidR="001467E6" w:rsidRDefault="001467E6">
            <w:pPr>
              <w:spacing w:line="240" w:lineRule="atLeast"/>
              <w:divId w:val="1769692908"/>
              <w:rPr>
                <w:rFonts w:ascii="Calibri" w:eastAsia="Times New Roman" w:hAnsi="Calibri" w:cs="Calibri"/>
                <w:sz w:val="20"/>
                <w:szCs w:val="20"/>
              </w:rPr>
            </w:pPr>
            <w:r>
              <w:rPr>
                <w:rFonts w:ascii="Calibri" w:eastAsia="Times New Roman" w:hAnsi="Calibri" w:cs="Calibri"/>
                <w:sz w:val="20"/>
                <w:szCs w:val="20"/>
              </w:rPr>
              <w:t xml:space="preserve">There is no evidence found by this systematic review of undesirable effects. In meta-analyses of critical outcomes, all effect estimates favoured care with a prehospital critical care team. This review did not detect any adverse or undesirable effects associated with prehospital critical care teams.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8C" w14:textId="350CB006" w:rsidR="001467E6" w:rsidRDefault="001467E6" w:rsidP="00863FFA">
            <w:pPr>
              <w:spacing w:after="0" w:line="240" w:lineRule="atLeast"/>
              <w:divId w:val="1125318964"/>
              <w:rPr>
                <w:rFonts w:ascii="Calibri" w:eastAsia="Times New Roman" w:hAnsi="Calibri" w:cs="Calibri"/>
                <w:sz w:val="20"/>
                <w:szCs w:val="20"/>
              </w:rPr>
            </w:pPr>
          </w:p>
        </w:tc>
      </w:tr>
      <w:tr w:rsidR="00943DB7" w14:paraId="17AB1C90"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8E" w14:textId="77777777" w:rsidR="001467E6" w:rsidRDefault="001467E6">
            <w:pPr>
              <w:pStyle w:val="Heading2"/>
              <w:spacing w:before="0" w:beforeAutospacing="0" w:after="0" w:afterAutospacing="0" w:line="240" w:lineRule="atLeast"/>
              <w:divId w:val="614366619"/>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17AB1C8F" w14:textId="77777777" w:rsidR="001467E6" w:rsidRDefault="001467E6">
            <w:pPr>
              <w:pStyle w:val="Subtitle1"/>
              <w:spacing w:before="0" w:beforeAutospacing="0" w:after="0" w:afterAutospacing="0" w:line="240" w:lineRule="atLeast"/>
              <w:divId w:val="614366619"/>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F77477" w14:paraId="17AB1C94"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1"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2"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3"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98" w14:textId="77777777" w:rsidTr="004F55DC">
        <w:trPr>
          <w:divId w:val="1438671692"/>
          <w:trHeight w:val="1619"/>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5" w14:textId="77777777" w:rsidR="001467E6" w:rsidRDefault="001467E6">
            <w:pPr>
              <w:spacing w:line="240" w:lineRule="atLeast"/>
              <w:divId w:val="2081753052"/>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6" w14:textId="3526BC62" w:rsidR="001467E6" w:rsidRDefault="001467E6" w:rsidP="004F55DC">
            <w:pPr>
              <w:spacing w:after="0" w:line="240" w:lineRule="atLeast"/>
              <w:divId w:val="114101192"/>
              <w:rPr>
                <w:rFonts w:ascii="Calibri" w:eastAsia="Times New Roman" w:hAnsi="Calibri" w:cs="Calibri"/>
                <w:sz w:val="20"/>
                <w:szCs w:val="20"/>
              </w:rPr>
            </w:pPr>
            <w:r>
              <w:rPr>
                <w:rFonts w:ascii="Calibri" w:eastAsia="Times New Roman" w:hAnsi="Calibri" w:cs="Calibri"/>
                <w:sz w:val="20"/>
                <w:szCs w:val="20"/>
              </w:rPr>
              <w:t xml:space="preserve">The certainty of evidence for each critical outcome was low </w:t>
            </w:r>
            <w:r w:rsidR="008113E8">
              <w:rPr>
                <w:rFonts w:ascii="Calibri" w:eastAsia="Times New Roman" w:hAnsi="Calibri" w:cs="Calibri"/>
                <w:sz w:val="20"/>
                <w:szCs w:val="20"/>
              </w:rPr>
              <w:t xml:space="preserve">for adults and </w:t>
            </w:r>
            <w:r>
              <w:rPr>
                <w:rFonts w:ascii="Calibri" w:eastAsia="Times New Roman" w:hAnsi="Calibri" w:cs="Calibri"/>
                <w:sz w:val="20"/>
                <w:szCs w:val="20"/>
              </w:rPr>
              <w:t>very low</w:t>
            </w:r>
            <w:r w:rsidR="008113E8">
              <w:rPr>
                <w:rFonts w:ascii="Calibri" w:eastAsia="Times New Roman" w:hAnsi="Calibri" w:cs="Calibri"/>
                <w:sz w:val="20"/>
                <w:szCs w:val="20"/>
              </w:rPr>
              <w:t xml:space="preserve"> children</w:t>
            </w:r>
            <w:r>
              <w:rPr>
                <w:rFonts w:ascii="Calibri" w:eastAsia="Times New Roman" w:hAnsi="Calibri" w:cs="Calibri"/>
                <w:sz w:val="20"/>
                <w:szCs w:val="20"/>
              </w:rPr>
              <w:t>. For</w:t>
            </w:r>
            <w:r w:rsidR="008113E8">
              <w:rPr>
                <w:rFonts w:ascii="Calibri" w:eastAsia="Times New Roman" w:hAnsi="Calibri" w:cs="Calibri"/>
                <w:sz w:val="20"/>
                <w:szCs w:val="20"/>
              </w:rPr>
              <w:t xml:space="preserve"> adults with</w:t>
            </w:r>
            <w:r>
              <w:rPr>
                <w:rFonts w:ascii="Calibri" w:eastAsia="Times New Roman" w:hAnsi="Calibri" w:cs="Calibri"/>
                <w:sz w:val="20"/>
                <w:szCs w:val="20"/>
              </w:rPr>
              <w:t xml:space="preserve"> non-traumatic </w:t>
            </w:r>
            <w:r w:rsidR="000B74E3">
              <w:rPr>
                <w:rFonts w:ascii="Calibri" w:eastAsia="Times New Roman" w:hAnsi="Calibri" w:cs="Calibri"/>
                <w:sz w:val="20"/>
                <w:szCs w:val="20"/>
              </w:rPr>
              <w:t>OHCA</w:t>
            </w:r>
            <w:r>
              <w:rPr>
                <w:rFonts w:ascii="Calibri" w:eastAsia="Times New Roman" w:hAnsi="Calibri" w:cs="Calibri"/>
                <w:sz w:val="20"/>
                <w:szCs w:val="20"/>
              </w:rPr>
              <w:t>, critical outcomes of survival to hospital discharge, survival at 30 days, favourable neurological outcome at 30 days, and survival to hospital admission/return of spontaneous circulation were low certainty of evidence</w:t>
            </w:r>
            <w:r w:rsidR="00EC4E27">
              <w:rPr>
                <w:rFonts w:ascii="Calibri" w:eastAsia="Times New Roman" w:hAnsi="Calibri" w:cs="Calibri"/>
                <w:sz w:val="20"/>
                <w:szCs w:val="20"/>
              </w:rPr>
              <w:t xml:space="preserve"> (downgraded for risk of bias)</w:t>
            </w:r>
            <w:r>
              <w:rPr>
                <w:rFonts w:ascii="Calibri" w:eastAsia="Times New Roman" w:hAnsi="Calibri" w:cs="Calibri"/>
                <w:sz w:val="20"/>
                <w:szCs w:val="20"/>
              </w:rPr>
              <w:t>. One study examined paediatric patients and the certainty of evidence was very low</w:t>
            </w:r>
            <w:r w:rsidR="00EC4E27">
              <w:rPr>
                <w:rFonts w:ascii="Calibri" w:eastAsia="Times New Roman" w:hAnsi="Calibri" w:cs="Calibri"/>
                <w:sz w:val="20"/>
                <w:szCs w:val="20"/>
              </w:rPr>
              <w:t xml:space="preserve"> (downgraded for risk of bias and imprecision)</w:t>
            </w:r>
            <w:r>
              <w:rPr>
                <w:rFonts w:ascii="Calibri" w:eastAsia="Times New Roman" w:hAnsi="Calibri" w:cs="Calibri"/>
                <w:sz w:val="20"/>
                <w:szCs w:val="20"/>
              </w:rPr>
              <w:t xml:space="preserv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7" w14:textId="77777777" w:rsidR="001467E6" w:rsidRDefault="001467E6">
            <w:pPr>
              <w:spacing w:line="240" w:lineRule="atLeast"/>
              <w:divId w:val="1755084449"/>
              <w:rPr>
                <w:rFonts w:ascii="Calibri" w:eastAsia="Times New Roman" w:hAnsi="Calibri" w:cs="Calibri"/>
                <w:sz w:val="20"/>
                <w:szCs w:val="20"/>
              </w:rPr>
            </w:pPr>
            <w:r>
              <w:rPr>
                <w:rFonts w:ascii="Calibri" w:eastAsia="Times New Roman" w:hAnsi="Calibri" w:cs="Calibri"/>
                <w:sz w:val="20"/>
                <w:szCs w:val="20"/>
              </w:rPr>
              <w:br/>
            </w:r>
          </w:p>
        </w:tc>
      </w:tr>
      <w:tr w:rsidR="00943DB7" w14:paraId="17AB1C9B"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99" w14:textId="77777777" w:rsidR="001467E6" w:rsidRDefault="001467E6">
            <w:pPr>
              <w:pStyle w:val="Heading2"/>
              <w:spacing w:before="0" w:beforeAutospacing="0" w:after="0" w:afterAutospacing="0" w:line="240" w:lineRule="atLeast"/>
              <w:divId w:val="1620839278"/>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17AB1C9A" w14:textId="77777777" w:rsidR="001467E6" w:rsidRDefault="001467E6">
            <w:pPr>
              <w:pStyle w:val="Subtitle1"/>
              <w:spacing w:before="0" w:beforeAutospacing="0" w:after="0" w:afterAutospacing="0" w:line="240" w:lineRule="atLeast"/>
              <w:divId w:val="1620839278"/>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F77477" w14:paraId="17AB1C9F"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C"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D"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9E"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A3"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0" w14:textId="2A59E471" w:rsidR="001467E6" w:rsidRDefault="001467E6" w:rsidP="004F55DC">
            <w:pPr>
              <w:spacing w:after="0" w:line="240" w:lineRule="atLeast"/>
              <w:divId w:val="1089040545"/>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1" w14:textId="77777777" w:rsidR="001467E6" w:rsidRDefault="001467E6">
            <w:pPr>
              <w:spacing w:line="240" w:lineRule="atLeast"/>
              <w:divId w:val="1127552893"/>
              <w:rPr>
                <w:rFonts w:ascii="Calibri" w:eastAsia="Times New Roman" w:hAnsi="Calibri" w:cs="Calibri"/>
                <w:sz w:val="20"/>
                <w:szCs w:val="20"/>
              </w:rPr>
            </w:pPr>
            <w:r>
              <w:rPr>
                <w:rFonts w:ascii="Calibri" w:eastAsia="Times New Roman" w:hAnsi="Calibri" w:cs="Calibri"/>
                <w:sz w:val="20"/>
                <w:szCs w:val="20"/>
              </w:rPr>
              <w:t xml:space="preserve">No study included in this review investigated how much people value the main outcomes.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2" w14:textId="787FA8B5" w:rsidR="001467E6" w:rsidRDefault="001467E6">
            <w:pPr>
              <w:spacing w:line="240" w:lineRule="atLeast"/>
              <w:divId w:val="1199733426"/>
              <w:rPr>
                <w:rFonts w:ascii="Calibri" w:eastAsia="Times New Roman" w:hAnsi="Calibri" w:cs="Calibri"/>
                <w:sz w:val="20"/>
                <w:szCs w:val="20"/>
              </w:rPr>
            </w:pPr>
            <w:r>
              <w:rPr>
                <w:rFonts w:ascii="Calibri" w:eastAsia="Times New Roman" w:hAnsi="Calibri" w:cs="Calibri"/>
                <w:sz w:val="20"/>
                <w:szCs w:val="20"/>
              </w:rPr>
              <w:t xml:space="preserve">Previous research has demonstrated the critical importance of survival and </w:t>
            </w:r>
            <w:r w:rsidR="00CF2024">
              <w:rPr>
                <w:rFonts w:ascii="Calibri" w:eastAsia="Times New Roman" w:hAnsi="Calibri" w:cs="Calibri"/>
                <w:sz w:val="20"/>
                <w:szCs w:val="20"/>
              </w:rPr>
              <w:t xml:space="preserve">favourable </w:t>
            </w:r>
            <w:r>
              <w:rPr>
                <w:rFonts w:ascii="Calibri" w:eastAsia="Times New Roman" w:hAnsi="Calibri" w:cs="Calibri"/>
                <w:sz w:val="20"/>
                <w:szCs w:val="20"/>
              </w:rPr>
              <w:t>neurological outcome. These outcomes are included within the core outcome set for cardiac arrest</w:t>
            </w:r>
            <w:r w:rsidR="00EE3D5F">
              <w:rPr>
                <w:rFonts w:ascii="Calibri" w:eastAsia="Times New Roman" w:hAnsi="Calibri" w:cs="Calibri"/>
                <w:sz w:val="20"/>
                <w:szCs w:val="20"/>
              </w:rPr>
              <w:t xml:space="preserve"> and this systematic review</w:t>
            </w:r>
            <w:r>
              <w:rPr>
                <w:rFonts w:ascii="Calibri" w:eastAsia="Times New Roman" w:hAnsi="Calibri" w:cs="Calibri"/>
                <w:sz w:val="20"/>
                <w:szCs w:val="20"/>
              </w:rPr>
              <w:t>.</w:t>
            </w:r>
            <w:r w:rsidR="00C0765F">
              <w:rPr>
                <w:rFonts w:ascii="Calibri" w:eastAsia="Times New Roman" w:hAnsi="Calibri" w:cs="Calibri"/>
                <w:sz w:val="20"/>
                <w:szCs w:val="20"/>
              </w:rPr>
              <w:fldChar w:fldCharType="begin"/>
            </w:r>
            <w:r w:rsidR="00C0765F">
              <w:rPr>
                <w:rFonts w:ascii="Calibri" w:eastAsia="Times New Roman" w:hAnsi="Calibri" w:cs="Calibri"/>
                <w:sz w:val="20"/>
                <w:szCs w:val="20"/>
              </w:rPr>
              <w:instrText xml:space="preserve"> ADDIN ZOTERO_ITEM CSL_CITATION {"citationID":"UlVzSSe4","properties":{"formattedCitation":"[9]","plainCitation":"[9]","noteIndex":0},"citationItems":[{"id":1981,"uris":["http://zotero.org/users/13654255/items/4C7X5A8Z"],"itemData":{"id":1981,"type":"article-journal","container-title":"Circulation","issue":"22","note":"type: doi:10.1161/CIR.0000000000000562","page":"e783-e801","title":"COSCA (Core Outcome Set for Cardiac Arrest) in Adults: An Advisory Statement From the International Liaison Committee on Resuscitation","volume":"137","author":[{"family":"Haywood","given":"Kirstie"},{"family":"Whitehead","given":"Laura"},{"family":"Nadkarni","given":"Vinay M."},{"family":"Achana","given":"Felix"},{"family":"Beesems","given":"Stefanie"},{"family":"Böttiger","given":"Bernd W."},{"family":"Brooks","given":"Anne"},{"family":"Castrén","given":"Maaret"},{"family":"Ong","given":"Marcus EH"},{"family":"Hazinski","given":"Mary Fran"},{"family":"Koster","given":"Rudolph W."},{"family":"Lilja","given":"Gisela"},{"family":"Long","given":"John"},{"family":"Monsieurs","given":"Koenraad G."},{"family":"Morley","given":"Peter T."},{"family":"Morrison","given":"Laurie"},{"family":"Nichol","given":"Graham"},{"family":"Oriolo","given":"Valentino"},{"family":"Saposnik","given":"Gustavo"},{"family":"Smyth","given":"Michael"},{"family":"Spearpoint","given":"Ken"},{"family":"Williams","given":"Barry"},{"family":"Perkins","given":"Gavin D."}],"issued":{"date-parts":[["2018"]]}}}],"schema":"https://github.com/citation-style-language/schema/raw/master/csl-citation.json"} </w:instrText>
            </w:r>
            <w:r w:rsidR="00C0765F">
              <w:rPr>
                <w:rFonts w:ascii="Calibri" w:eastAsia="Times New Roman" w:hAnsi="Calibri" w:cs="Calibri"/>
                <w:sz w:val="20"/>
                <w:szCs w:val="20"/>
              </w:rPr>
              <w:fldChar w:fldCharType="separate"/>
            </w:r>
            <w:r w:rsidR="00C0765F" w:rsidRPr="00C0765F">
              <w:rPr>
                <w:rFonts w:ascii="Calibri" w:hAnsi="Calibri" w:cs="Calibri"/>
                <w:sz w:val="20"/>
              </w:rPr>
              <w:t>[9]</w:t>
            </w:r>
            <w:r w:rsidR="00C0765F">
              <w:rPr>
                <w:rFonts w:ascii="Calibri" w:eastAsia="Times New Roman" w:hAnsi="Calibri" w:cs="Calibri"/>
                <w:sz w:val="20"/>
                <w:szCs w:val="20"/>
              </w:rPr>
              <w:fldChar w:fldCharType="end"/>
            </w:r>
            <w:r w:rsidR="00C0765F">
              <w:rPr>
                <w:rFonts w:ascii="Calibri" w:eastAsia="Times New Roman" w:hAnsi="Calibri" w:cs="Calibri"/>
                <w:sz w:val="20"/>
                <w:szCs w:val="20"/>
              </w:rPr>
              <w:t xml:space="preserve"> </w:t>
            </w:r>
          </w:p>
        </w:tc>
      </w:tr>
      <w:tr w:rsidR="00943DB7" w14:paraId="17AB1CA6"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A4" w14:textId="77777777" w:rsidR="001467E6" w:rsidRDefault="001467E6">
            <w:pPr>
              <w:pStyle w:val="Heading2"/>
              <w:spacing w:before="0" w:beforeAutospacing="0" w:after="0" w:afterAutospacing="0" w:line="240" w:lineRule="atLeast"/>
              <w:divId w:val="4014861"/>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17AB1CA5" w14:textId="77777777" w:rsidR="001467E6" w:rsidRDefault="001467E6">
            <w:pPr>
              <w:pStyle w:val="Subtitle1"/>
              <w:spacing w:before="0" w:beforeAutospacing="0" w:after="0" w:afterAutospacing="0" w:line="240" w:lineRule="atLeast"/>
              <w:divId w:val="4014861"/>
              <w:rPr>
                <w:rFonts w:ascii="Calibri" w:hAnsi="Calibri" w:cs="Calibri"/>
                <w:color w:val="FFFFFF"/>
                <w:sz w:val="20"/>
                <w:szCs w:val="20"/>
              </w:rPr>
            </w:pPr>
            <w:r>
              <w:rPr>
                <w:rFonts w:ascii="Calibri" w:hAnsi="Calibri" w:cs="Calibri"/>
                <w:color w:val="FFFFFF"/>
                <w:sz w:val="20"/>
                <w:szCs w:val="20"/>
              </w:rPr>
              <w:t xml:space="preserve">Does the balance between desirable and undesirable effects </w:t>
            </w:r>
            <w:proofErr w:type="spellStart"/>
            <w:r>
              <w:rPr>
                <w:rFonts w:ascii="Calibri" w:hAnsi="Calibri" w:cs="Calibri"/>
                <w:color w:val="FFFFFF"/>
                <w:sz w:val="20"/>
                <w:szCs w:val="20"/>
              </w:rPr>
              <w:t>favor</w:t>
            </w:r>
            <w:proofErr w:type="spellEnd"/>
            <w:r>
              <w:rPr>
                <w:rFonts w:ascii="Calibri" w:hAnsi="Calibri" w:cs="Calibri"/>
                <w:color w:val="FFFFFF"/>
                <w:sz w:val="20"/>
                <w:szCs w:val="20"/>
              </w:rPr>
              <w:t xml:space="preserve"> the intervention or the comparison?</w:t>
            </w:r>
          </w:p>
        </w:tc>
      </w:tr>
      <w:tr w:rsidR="00F77477" w14:paraId="17AB1CAA"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7"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8"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9"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AE" w14:textId="77777777" w:rsidTr="003B4FD0">
        <w:trPr>
          <w:divId w:val="1438671692"/>
          <w:trHeight w:val="1876"/>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B" w14:textId="1D8A80DB" w:rsidR="001467E6" w:rsidRDefault="001467E6" w:rsidP="004F55DC">
            <w:pPr>
              <w:spacing w:after="0" w:line="240" w:lineRule="atLeast"/>
              <w:divId w:val="232083060"/>
              <w:rPr>
                <w:rFonts w:ascii="Calibri" w:eastAsia="Times New Roman" w:hAnsi="Calibri" w:cs="Calibri"/>
                <w:sz w:val="20"/>
                <w:szCs w:val="20"/>
              </w:rPr>
            </w:pP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Probably </w:t>
            </w:r>
            <w:proofErr w:type="spellStart"/>
            <w:r>
              <w:rPr>
                <w:rStyle w:val="ep-radiobuttonlabel"/>
                <w:rFonts w:ascii="Calibri" w:eastAsia="Times New Roman" w:hAnsi="Calibri" w:cs="Calibri"/>
                <w:sz w:val="20"/>
                <w:szCs w:val="20"/>
              </w:rPr>
              <w:t>favors</w:t>
            </w:r>
            <w:proofErr w:type="spellEnd"/>
            <w:r>
              <w:rPr>
                <w:rStyle w:val="ep-radiobuttonlabel"/>
                <w:rFonts w:ascii="Calibri" w:eastAsia="Times New Roman" w:hAnsi="Calibri" w:cs="Calibri"/>
                <w:sz w:val="20"/>
                <w:szCs w:val="20"/>
              </w:rPr>
              <w:t xml:space="preserve">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Does not </w:t>
            </w:r>
            <w:proofErr w:type="spellStart"/>
            <w:r>
              <w:rPr>
                <w:rStyle w:val="ep-radiobuttonlabel"/>
                <w:rFonts w:ascii="Calibri" w:eastAsia="Times New Roman" w:hAnsi="Calibri" w:cs="Calibri"/>
                <w:sz w:val="20"/>
                <w:szCs w:val="20"/>
              </w:rPr>
              <w:t>favor</w:t>
            </w:r>
            <w:proofErr w:type="spellEnd"/>
            <w:r>
              <w:rPr>
                <w:rStyle w:val="ep-radiobuttonlabel"/>
                <w:rFonts w:ascii="Calibri" w:eastAsia="Times New Roman" w:hAnsi="Calibri" w:cs="Calibri"/>
                <w:sz w:val="20"/>
                <w:szCs w:val="20"/>
              </w:rPr>
              <w:t xml:space="preserve"> either the intervention or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Probably </w:t>
            </w:r>
            <w:proofErr w:type="spellStart"/>
            <w:r>
              <w:rPr>
                <w:rStyle w:val="ep-radiobuttonlabel"/>
                <w:rFonts w:ascii="Calibri" w:eastAsia="Times New Roman" w:hAnsi="Calibri" w:cs="Calibri"/>
                <w:sz w:val="20"/>
                <w:szCs w:val="20"/>
              </w:rPr>
              <w:t>favors</w:t>
            </w:r>
            <w:proofErr w:type="spellEnd"/>
            <w:r>
              <w:rPr>
                <w:rStyle w:val="ep-radiobuttonlabel"/>
                <w:rFonts w:ascii="Calibri" w:eastAsia="Times New Roman" w:hAnsi="Calibri" w:cs="Calibri"/>
                <w:sz w:val="20"/>
                <w:szCs w:val="20"/>
              </w:rPr>
              <w:t xml:space="preserve">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C" w14:textId="51412E9B" w:rsidR="001467E6" w:rsidRDefault="001467E6">
            <w:pPr>
              <w:spacing w:line="240" w:lineRule="atLeast"/>
              <w:divId w:val="1587300733"/>
              <w:rPr>
                <w:rFonts w:ascii="Calibri" w:eastAsia="Times New Roman" w:hAnsi="Calibri" w:cs="Calibri"/>
                <w:sz w:val="20"/>
                <w:szCs w:val="20"/>
              </w:rPr>
            </w:pPr>
            <w:r>
              <w:rPr>
                <w:rFonts w:ascii="Calibri" w:eastAsia="Times New Roman" w:hAnsi="Calibri" w:cs="Calibri"/>
                <w:sz w:val="20"/>
                <w:szCs w:val="20"/>
              </w:rPr>
              <w:t xml:space="preserve">There is low certainty of evidence of moderate </w:t>
            </w:r>
            <w:r w:rsidR="00B17244">
              <w:rPr>
                <w:rFonts w:ascii="Calibri" w:eastAsia="Times New Roman" w:hAnsi="Calibri" w:cs="Calibri"/>
                <w:sz w:val="20"/>
                <w:szCs w:val="20"/>
              </w:rPr>
              <w:t>desirable</w:t>
            </w:r>
            <w:r>
              <w:rPr>
                <w:rFonts w:ascii="Calibri" w:eastAsia="Times New Roman" w:hAnsi="Calibri" w:cs="Calibri"/>
                <w:sz w:val="20"/>
                <w:szCs w:val="20"/>
              </w:rPr>
              <w:t xml:space="preserve"> effects. There is no evidence to suggest undesirable effects. The outcomes are considered critical and there is no important uncertainty or </w:t>
            </w:r>
            <w:r w:rsidR="00B17244">
              <w:rPr>
                <w:rFonts w:ascii="Calibri" w:eastAsia="Times New Roman" w:hAnsi="Calibri" w:cs="Calibri"/>
                <w:sz w:val="20"/>
                <w:szCs w:val="20"/>
              </w:rPr>
              <w:t>variability</w:t>
            </w:r>
            <w:r>
              <w:rPr>
                <w:rFonts w:ascii="Calibri" w:eastAsia="Times New Roman" w:hAnsi="Calibri" w:cs="Calibri"/>
                <w:sz w:val="20"/>
                <w:szCs w:val="20"/>
              </w:rPr>
              <w:t xml:space="preserve"> in the value of these outcomes.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AD" w14:textId="62F25BA3" w:rsidR="001467E6" w:rsidRDefault="001467E6">
            <w:pPr>
              <w:spacing w:line="240" w:lineRule="atLeast"/>
              <w:divId w:val="38285444"/>
              <w:rPr>
                <w:rFonts w:ascii="Calibri" w:eastAsia="Times New Roman" w:hAnsi="Calibri" w:cs="Calibri"/>
                <w:sz w:val="20"/>
                <w:szCs w:val="20"/>
              </w:rPr>
            </w:pPr>
            <w:r>
              <w:rPr>
                <w:rFonts w:ascii="Calibri" w:eastAsia="Times New Roman" w:hAnsi="Calibri" w:cs="Calibri"/>
                <w:sz w:val="20"/>
                <w:szCs w:val="20"/>
              </w:rPr>
              <w:t>Prehospital critical care is likely to incur greater resource costs, an undesirable effect.</w:t>
            </w:r>
          </w:p>
        </w:tc>
      </w:tr>
      <w:tr w:rsidR="00943DB7" w14:paraId="17AB1CB1"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AF" w14:textId="77777777" w:rsidR="001467E6" w:rsidRDefault="001467E6">
            <w:pPr>
              <w:pStyle w:val="Heading2"/>
              <w:spacing w:before="0" w:beforeAutospacing="0" w:after="0" w:afterAutospacing="0" w:line="240" w:lineRule="atLeast"/>
              <w:divId w:val="1115905174"/>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17AB1CB0" w14:textId="77777777" w:rsidR="001467E6" w:rsidRDefault="001467E6">
            <w:pPr>
              <w:pStyle w:val="Subtitle1"/>
              <w:spacing w:before="0" w:beforeAutospacing="0" w:after="0" w:afterAutospacing="0" w:line="240" w:lineRule="atLeast"/>
              <w:divId w:val="1115905174"/>
              <w:rPr>
                <w:rFonts w:ascii="Calibri" w:hAnsi="Calibri" w:cs="Calibri"/>
                <w:color w:val="FFFFFF"/>
                <w:sz w:val="20"/>
                <w:szCs w:val="20"/>
              </w:rPr>
            </w:pPr>
            <w:r>
              <w:rPr>
                <w:rFonts w:ascii="Calibri" w:hAnsi="Calibri" w:cs="Calibri"/>
                <w:color w:val="FFFFFF"/>
                <w:sz w:val="20"/>
                <w:szCs w:val="20"/>
              </w:rPr>
              <w:t>How large are the resource requirements (costs)?"</w:t>
            </w:r>
          </w:p>
        </w:tc>
      </w:tr>
      <w:tr w:rsidR="00F77477" w14:paraId="17AB1CB5"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2"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3"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4"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B9" w14:textId="77777777" w:rsidTr="004F55DC">
        <w:trPr>
          <w:divId w:val="1438671692"/>
          <w:trHeight w:val="768"/>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6" w14:textId="77777777" w:rsidR="001467E6" w:rsidRDefault="001467E6">
            <w:pPr>
              <w:spacing w:line="240" w:lineRule="atLeast"/>
              <w:divId w:val="1766412970"/>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 costs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 costs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Negligible costs and savings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 savings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 savings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7" w14:textId="326B425C" w:rsidR="001467E6" w:rsidRDefault="001467E6">
            <w:pPr>
              <w:spacing w:line="240" w:lineRule="atLeast"/>
              <w:divId w:val="380524873"/>
              <w:rPr>
                <w:rFonts w:ascii="Calibri" w:eastAsia="Times New Roman" w:hAnsi="Calibri" w:cs="Calibri"/>
                <w:sz w:val="20"/>
                <w:szCs w:val="20"/>
              </w:rPr>
            </w:pPr>
            <w:r>
              <w:rPr>
                <w:rFonts w:ascii="Calibri" w:eastAsia="Times New Roman" w:hAnsi="Calibri" w:cs="Calibri"/>
                <w:sz w:val="20"/>
                <w:szCs w:val="20"/>
              </w:rPr>
              <w:t xml:space="preserve">No studies were included that examined the resource </w:t>
            </w:r>
            <w:r w:rsidR="004F55DC">
              <w:rPr>
                <w:rFonts w:ascii="Calibri" w:eastAsia="Times New Roman" w:hAnsi="Calibri" w:cs="Calibri"/>
                <w:sz w:val="20"/>
                <w:szCs w:val="20"/>
              </w:rPr>
              <w:t>implications and costs</w:t>
            </w:r>
            <w:r>
              <w:rPr>
                <w:rFonts w:ascii="Calibri" w:eastAsia="Times New Roman" w:hAnsi="Calibri" w:cs="Calibri"/>
                <w:sz w:val="20"/>
                <w:szCs w:val="20"/>
              </w:rPr>
              <w:t xml:space="preserve"> of prehospital critical care teams versus advanced life support.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8" w14:textId="18F3E1C4" w:rsidR="001467E6" w:rsidRDefault="001467E6" w:rsidP="006C4BC4">
            <w:pPr>
              <w:spacing w:after="0" w:line="240" w:lineRule="atLeast"/>
              <w:divId w:val="194271586"/>
              <w:rPr>
                <w:rFonts w:ascii="Calibri" w:eastAsia="Times New Roman" w:hAnsi="Calibri" w:cs="Calibri"/>
                <w:sz w:val="20"/>
                <w:szCs w:val="20"/>
              </w:rPr>
            </w:pPr>
            <w:r>
              <w:rPr>
                <w:rFonts w:ascii="Calibri" w:eastAsia="Times New Roman" w:hAnsi="Calibri" w:cs="Calibri"/>
                <w:sz w:val="20"/>
                <w:szCs w:val="20"/>
              </w:rPr>
              <w:t xml:space="preserve">Prehospital critical care teams are established in many EMS systems, as highlighted by this systematic review. </w:t>
            </w:r>
            <w:r w:rsidR="00761FEE">
              <w:rPr>
                <w:rFonts w:ascii="Calibri" w:eastAsia="Times New Roman" w:hAnsi="Calibri" w:cs="Calibri"/>
                <w:sz w:val="20"/>
                <w:szCs w:val="20"/>
              </w:rPr>
              <w:t xml:space="preserve">However, they treat a minority of OHCA patients. Expanding </w:t>
            </w:r>
            <w:r>
              <w:rPr>
                <w:rFonts w:ascii="Calibri" w:eastAsia="Times New Roman" w:hAnsi="Calibri" w:cs="Calibri"/>
                <w:sz w:val="20"/>
                <w:szCs w:val="20"/>
              </w:rPr>
              <w:t xml:space="preserve">their services </w:t>
            </w:r>
            <w:r w:rsidR="00761FEE">
              <w:rPr>
                <w:rFonts w:ascii="Calibri" w:eastAsia="Times New Roman" w:hAnsi="Calibri" w:cs="Calibri"/>
                <w:sz w:val="20"/>
                <w:szCs w:val="20"/>
              </w:rPr>
              <w:t xml:space="preserve">to reach more patients </w:t>
            </w:r>
            <w:r>
              <w:rPr>
                <w:rFonts w:ascii="Calibri" w:eastAsia="Times New Roman" w:hAnsi="Calibri" w:cs="Calibri"/>
                <w:sz w:val="20"/>
                <w:szCs w:val="20"/>
              </w:rPr>
              <w:t>will present resource implications.</w:t>
            </w:r>
            <w:r w:rsidR="00761FEE">
              <w:rPr>
                <w:rFonts w:ascii="Calibri" w:eastAsia="Times New Roman" w:hAnsi="Calibri" w:cs="Calibri"/>
                <w:sz w:val="20"/>
                <w:szCs w:val="20"/>
              </w:rPr>
              <w:t xml:space="preserve"> CCTs typically respond by helicopter or rapid response vehicle, and often carry specialist equipment such as mechanical CPR devices, highlighting the resources required</w:t>
            </w:r>
            <w:r w:rsidR="00311B8B">
              <w:rPr>
                <w:rFonts w:ascii="Calibri" w:eastAsia="Times New Roman" w:hAnsi="Calibri" w:cs="Calibri"/>
                <w:sz w:val="20"/>
                <w:szCs w:val="20"/>
              </w:rPr>
              <w:t xml:space="preserve">. They must be integrated within established EMS systems and use a dispatch approach that may require specialist </w:t>
            </w:r>
            <w:r w:rsidR="00BD6989">
              <w:rPr>
                <w:rFonts w:ascii="Calibri" w:eastAsia="Times New Roman" w:hAnsi="Calibri" w:cs="Calibri"/>
                <w:sz w:val="20"/>
                <w:szCs w:val="20"/>
              </w:rPr>
              <w:t>personnel within an operations centre, in addition to the CCT clinicians</w:t>
            </w:r>
            <w:r w:rsidR="00311B8B">
              <w:rPr>
                <w:rFonts w:ascii="Calibri" w:eastAsia="Times New Roman" w:hAnsi="Calibri" w:cs="Calibri"/>
                <w:sz w:val="20"/>
                <w:szCs w:val="20"/>
              </w:rPr>
              <w:t>.</w:t>
            </w:r>
            <w:r w:rsidR="00C0765F">
              <w:rPr>
                <w:rFonts w:ascii="Calibri" w:eastAsia="Times New Roman" w:hAnsi="Calibri" w:cs="Calibri"/>
                <w:sz w:val="20"/>
                <w:szCs w:val="20"/>
              </w:rPr>
              <w:fldChar w:fldCharType="begin"/>
            </w:r>
            <w:r w:rsidR="00C0765F">
              <w:rPr>
                <w:rFonts w:ascii="Calibri" w:eastAsia="Times New Roman" w:hAnsi="Calibri" w:cs="Calibri"/>
                <w:sz w:val="20"/>
                <w:szCs w:val="20"/>
              </w:rPr>
              <w:instrText xml:space="preserve"> ADDIN ZOTERO_ITEM CSL_CITATION {"citationID":"YtI4U68B","properties":{"formattedCitation":"[10]","plainCitation":"[10]","noteIndex":0},"citationItems":[{"id":5599,"uris":["http://zotero.org/users/13654255/items/JTXWCLLE"],"itemData":{"id":5599,"type":"article-journal","abstract":"OBJECTIVE: The identification of serious injury is critical to the tasking of air ambulances. London's Air Ambulance (LAA) is dispatched by a flight paramedic based on mechanism of injury (MOI), paramedical interrogation of caller (INT) or land ambulance crew request (REQ).This study aimed to demonstrate which of the dispatch methods was most effective (in accuracy and time) in identifying patients with serious injury.\nMETHODS: A retrospective review of 3 years of data (to December 2010) was undertaken. Appropriate dispatch was defined as the requirement for LAA to escort the patient to hospital or for resuscitation on-scene. Inaccurate dispatch was where LAA was cancelled or left the patient in the care of the land ambulance crew. The χ(2) test was used to calculate p values; with significance adjusted to account for multiple testing.\nRESULTS: There were 2203 helicopter activations analysed: MOI 18.9% (n=417), INT 62.4% (n=1375) and REQ 18.7% (n=411). Appropriate dispatch rates were MOI 58.7% (245/417), INT 69.7% (959/1375) and REQ 72.2% (297/411). INT and REQ were both significantly more accurate than MOI (p&lt;0.0001). There was no significant difference in accuracy between INT and REQ (p=0.36). Combining MOI and INT remotely identified 80.2% of patients, with an overtriage rate of 32.8%. Mean time to dispatch (in minutes) was MOI 4, INT 8 and REQ 21.\nCONCLUSIONS: Telephone interrogation of the caller by a flight paramedic is as accurate as ground ambulance crew requests, and both are significantly better than MOI in identifying serious injury. Overtriage remains an issue with all methods.","container-title":"Emergency medicine journal: EMJ","DOI":"10.1136/emermed-2013-203204","ISSN":"1472-0213","issue":"10","journalAbbreviation":"Emerg Med J","language":"eng","note":"PMID: 25527473","page":"813-816","source":"PubMed","title":"Air ambulance tasking: mechanism of injury, telephone interrogation or ambulance crew assessment?","title-short":"Air ambulance tasking","volume":"32","author":[{"family":"Wilmer","given":"Ian"},{"family":"Chalk","given":"Graham"},{"family":"Davies","given":"Gareth Edward"},{"family":"Weaver","given":"Anne Elizabeth"},{"family":"Lockey","given":"David John"}],"issued":{"date-parts":[["2015",10]]}}}],"schema":"https://github.com/citation-style-language/schema/raw/master/csl-citation.json"} </w:instrText>
            </w:r>
            <w:r w:rsidR="00C0765F">
              <w:rPr>
                <w:rFonts w:ascii="Calibri" w:eastAsia="Times New Roman" w:hAnsi="Calibri" w:cs="Calibri"/>
                <w:sz w:val="20"/>
                <w:szCs w:val="20"/>
              </w:rPr>
              <w:fldChar w:fldCharType="separate"/>
            </w:r>
            <w:r w:rsidR="00C0765F" w:rsidRPr="00C0765F">
              <w:rPr>
                <w:rFonts w:ascii="Calibri" w:hAnsi="Calibri" w:cs="Calibri"/>
                <w:sz w:val="20"/>
              </w:rPr>
              <w:t>[10]</w:t>
            </w:r>
            <w:r w:rsidR="00C0765F">
              <w:rPr>
                <w:rFonts w:ascii="Calibri" w:eastAsia="Times New Roman" w:hAnsi="Calibri" w:cs="Calibri"/>
                <w:sz w:val="20"/>
                <w:szCs w:val="20"/>
              </w:rPr>
              <w:fldChar w:fldCharType="end"/>
            </w:r>
            <w:r w:rsidR="0085508C">
              <w:rPr>
                <w:rFonts w:ascii="Calibri" w:eastAsia="Times New Roman" w:hAnsi="Calibri" w:cs="Calibri"/>
                <w:sz w:val="20"/>
                <w:szCs w:val="20"/>
              </w:rPr>
              <w:t xml:space="preserve"> Expansion of CCTs requires training of specialist clinicians and may draw them away from other healthcare settings and roles. For example, the prehospital physicians responding with CCTs have specialist </w:t>
            </w:r>
            <w:r w:rsidR="005F252D">
              <w:rPr>
                <w:rFonts w:ascii="Calibri" w:eastAsia="Times New Roman" w:hAnsi="Calibri" w:cs="Calibri"/>
                <w:sz w:val="20"/>
                <w:szCs w:val="20"/>
              </w:rPr>
              <w:t xml:space="preserve">in-hospital </w:t>
            </w:r>
            <w:r w:rsidR="0085508C">
              <w:rPr>
                <w:rFonts w:ascii="Calibri" w:eastAsia="Times New Roman" w:hAnsi="Calibri" w:cs="Calibri"/>
                <w:sz w:val="20"/>
                <w:szCs w:val="20"/>
              </w:rPr>
              <w:t>background</w:t>
            </w:r>
            <w:r w:rsidR="005F252D">
              <w:rPr>
                <w:rFonts w:ascii="Calibri" w:eastAsia="Times New Roman" w:hAnsi="Calibri" w:cs="Calibri"/>
                <w:sz w:val="20"/>
                <w:szCs w:val="20"/>
              </w:rPr>
              <w:t>s</w:t>
            </w:r>
            <w:r w:rsidR="0085508C">
              <w:rPr>
                <w:rFonts w:ascii="Calibri" w:eastAsia="Times New Roman" w:hAnsi="Calibri" w:cs="Calibri"/>
                <w:sz w:val="20"/>
                <w:szCs w:val="20"/>
              </w:rPr>
              <w:t xml:space="preserve"> in emergency, anaesthesia, or intensive care.</w:t>
            </w:r>
            <w:r w:rsidR="005331B8">
              <w:rPr>
                <w:rFonts w:ascii="Calibri" w:eastAsia="Times New Roman" w:hAnsi="Calibri" w:cs="Calibri"/>
                <w:sz w:val="20"/>
                <w:szCs w:val="20"/>
              </w:rPr>
              <w:t xml:space="preserve"> </w:t>
            </w:r>
            <w:r w:rsidR="005326A0">
              <w:rPr>
                <w:rFonts w:ascii="Calibri" w:eastAsia="Times New Roman" w:hAnsi="Calibri" w:cs="Calibri"/>
                <w:sz w:val="20"/>
                <w:szCs w:val="20"/>
              </w:rPr>
              <w:t xml:space="preserve">There was no evidence from </w:t>
            </w:r>
            <w:proofErr w:type="gramStart"/>
            <w:r w:rsidR="005326A0">
              <w:rPr>
                <w:rFonts w:ascii="Calibri" w:eastAsia="Times New Roman" w:hAnsi="Calibri" w:cs="Calibri"/>
                <w:sz w:val="20"/>
                <w:szCs w:val="20"/>
              </w:rPr>
              <w:t>low income</w:t>
            </w:r>
            <w:proofErr w:type="gramEnd"/>
            <w:r w:rsidR="005326A0">
              <w:rPr>
                <w:rFonts w:ascii="Calibri" w:eastAsia="Times New Roman" w:hAnsi="Calibri" w:cs="Calibri"/>
                <w:sz w:val="20"/>
                <w:szCs w:val="20"/>
              </w:rPr>
              <w:t xml:space="preserve"> settings. Given that CCTs are likely to be costly and present significant training and resource implications, this may not be the most efficient and optimal use of scarce resource</w:t>
            </w:r>
            <w:r w:rsidR="005331B8">
              <w:rPr>
                <w:rFonts w:ascii="Calibri" w:eastAsia="Times New Roman" w:hAnsi="Calibri" w:cs="Calibri"/>
                <w:sz w:val="20"/>
                <w:szCs w:val="20"/>
              </w:rPr>
              <w:t>s</w:t>
            </w:r>
            <w:r w:rsidR="005326A0">
              <w:rPr>
                <w:rFonts w:ascii="Calibri" w:eastAsia="Times New Roman" w:hAnsi="Calibri" w:cs="Calibri"/>
                <w:sz w:val="20"/>
                <w:szCs w:val="20"/>
              </w:rPr>
              <w:t xml:space="preserve">. </w:t>
            </w:r>
          </w:p>
        </w:tc>
      </w:tr>
      <w:tr w:rsidR="00943DB7" w14:paraId="17AB1CBC"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BA" w14:textId="77777777" w:rsidR="001467E6" w:rsidRDefault="001467E6">
            <w:pPr>
              <w:pStyle w:val="Heading2"/>
              <w:spacing w:before="0" w:beforeAutospacing="0" w:after="0" w:afterAutospacing="0" w:line="240" w:lineRule="atLeast"/>
              <w:divId w:val="331297279"/>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17AB1CBB" w14:textId="77777777" w:rsidR="001467E6" w:rsidRDefault="001467E6">
            <w:pPr>
              <w:pStyle w:val="Subtitle1"/>
              <w:spacing w:before="0" w:beforeAutospacing="0" w:after="0" w:afterAutospacing="0" w:line="240" w:lineRule="atLeast"/>
              <w:divId w:val="331297279"/>
              <w:rPr>
                <w:rFonts w:ascii="Calibri" w:hAnsi="Calibri" w:cs="Calibri"/>
                <w:color w:val="FFFFFF"/>
                <w:sz w:val="20"/>
                <w:szCs w:val="20"/>
              </w:rPr>
            </w:pPr>
            <w:r>
              <w:rPr>
                <w:rFonts w:ascii="Calibri" w:hAnsi="Calibri" w:cs="Calibri"/>
                <w:color w:val="FFFFFF"/>
                <w:sz w:val="20"/>
                <w:szCs w:val="20"/>
              </w:rPr>
              <w:t>What is the certainty of the evidence of resource requirements (costs)?</w:t>
            </w:r>
          </w:p>
        </w:tc>
      </w:tr>
      <w:tr w:rsidR="00F77477" w14:paraId="17AB1CC0"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D"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E"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BF"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C4" w14:textId="77777777" w:rsidTr="00301850">
        <w:trPr>
          <w:divId w:val="1438671692"/>
          <w:trHeight w:val="1587"/>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1" w14:textId="1E7EC8F9" w:rsidR="001467E6" w:rsidRDefault="001467E6">
            <w:pPr>
              <w:spacing w:line="240" w:lineRule="atLeast"/>
              <w:divId w:val="471093176"/>
              <w:rPr>
                <w:rFonts w:ascii="Calibri" w:eastAsia="Times New Roman" w:hAnsi="Calibri" w:cs="Calibri"/>
                <w:sz w:val="20"/>
                <w:szCs w:val="20"/>
              </w:rPr>
            </w:pP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2" w14:textId="77777777" w:rsidR="001467E6" w:rsidRDefault="001467E6">
            <w:pPr>
              <w:spacing w:line="240" w:lineRule="atLeast"/>
              <w:divId w:val="132795408"/>
              <w:rPr>
                <w:rFonts w:ascii="Calibri" w:eastAsia="Times New Roman" w:hAnsi="Calibri" w:cs="Calibri"/>
                <w:sz w:val="20"/>
                <w:szCs w:val="20"/>
              </w:rPr>
            </w:pPr>
            <w:r>
              <w:rPr>
                <w:rFonts w:ascii="Calibri" w:eastAsia="Times New Roman" w:hAnsi="Calibri" w:cs="Calibri"/>
                <w:sz w:val="20"/>
                <w:szCs w:val="20"/>
              </w:rPr>
              <w:t xml:space="preserve">No studies were included in this review examining this domain.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3" w14:textId="77777777" w:rsidR="001467E6" w:rsidRDefault="001467E6" w:rsidP="00301850">
            <w:pPr>
              <w:spacing w:after="0" w:line="240" w:lineRule="atLeast"/>
              <w:divId w:val="1483616308"/>
              <w:rPr>
                <w:rFonts w:ascii="Calibri" w:eastAsia="Times New Roman" w:hAnsi="Calibri" w:cs="Calibri"/>
                <w:sz w:val="20"/>
                <w:szCs w:val="20"/>
              </w:rPr>
            </w:pPr>
            <w:r>
              <w:rPr>
                <w:rFonts w:ascii="Calibri" w:eastAsia="Times New Roman" w:hAnsi="Calibri" w:cs="Calibri"/>
                <w:sz w:val="20"/>
                <w:szCs w:val="20"/>
              </w:rPr>
              <w:t xml:space="preserve">The certainty of costs is unclear and will vary between healthcare systems. This will be influenced on whether prehospital critical care services are already present within an EMS system, whether they are expanded to reach more patients, or whether they are introduced as a new service provision. </w:t>
            </w:r>
          </w:p>
        </w:tc>
      </w:tr>
      <w:tr w:rsidR="00943DB7" w14:paraId="17AB1CC7"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C5" w14:textId="77777777" w:rsidR="001467E6" w:rsidRDefault="001467E6">
            <w:pPr>
              <w:pStyle w:val="Heading2"/>
              <w:spacing w:before="0" w:beforeAutospacing="0" w:after="0" w:afterAutospacing="0" w:line="240" w:lineRule="atLeast"/>
              <w:divId w:val="517352476"/>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17AB1CC6" w14:textId="77777777" w:rsidR="001467E6" w:rsidRDefault="001467E6">
            <w:pPr>
              <w:pStyle w:val="Subtitle1"/>
              <w:spacing w:before="0" w:beforeAutospacing="0" w:after="0" w:afterAutospacing="0" w:line="240" w:lineRule="atLeast"/>
              <w:divId w:val="517352476"/>
              <w:rPr>
                <w:rFonts w:ascii="Calibri" w:hAnsi="Calibri" w:cs="Calibri"/>
                <w:color w:val="FFFFFF"/>
                <w:sz w:val="20"/>
                <w:szCs w:val="20"/>
              </w:rPr>
            </w:pPr>
            <w:r>
              <w:rPr>
                <w:rFonts w:ascii="Calibri" w:hAnsi="Calibri" w:cs="Calibri"/>
                <w:color w:val="FFFFFF"/>
                <w:sz w:val="20"/>
                <w:szCs w:val="20"/>
              </w:rPr>
              <w:t xml:space="preserve">Does the cost-effectiveness of the intervention </w:t>
            </w:r>
            <w:proofErr w:type="spellStart"/>
            <w:r>
              <w:rPr>
                <w:rFonts w:ascii="Calibri" w:hAnsi="Calibri" w:cs="Calibri"/>
                <w:color w:val="FFFFFF"/>
                <w:sz w:val="20"/>
                <w:szCs w:val="20"/>
              </w:rPr>
              <w:t>favor</w:t>
            </w:r>
            <w:proofErr w:type="spellEnd"/>
            <w:r>
              <w:rPr>
                <w:rFonts w:ascii="Calibri" w:hAnsi="Calibri" w:cs="Calibri"/>
                <w:color w:val="FFFFFF"/>
                <w:sz w:val="20"/>
                <w:szCs w:val="20"/>
              </w:rPr>
              <w:t xml:space="preserve"> the intervention or the comparison?</w:t>
            </w:r>
          </w:p>
        </w:tc>
      </w:tr>
      <w:tr w:rsidR="00F77477" w14:paraId="17AB1CCB"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8"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9"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A"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CF" w14:textId="77777777">
        <w:trPr>
          <w:divId w:val="1438671692"/>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C" w14:textId="77777777" w:rsidR="001467E6" w:rsidRDefault="001467E6">
            <w:pPr>
              <w:spacing w:line="240" w:lineRule="atLeast"/>
              <w:divId w:val="1957519065"/>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Probably </w:t>
            </w:r>
            <w:proofErr w:type="spellStart"/>
            <w:r>
              <w:rPr>
                <w:rStyle w:val="ep-radiobuttonlabel"/>
                <w:rFonts w:ascii="Calibri" w:eastAsia="Times New Roman" w:hAnsi="Calibri" w:cs="Calibri"/>
                <w:sz w:val="20"/>
                <w:szCs w:val="20"/>
              </w:rPr>
              <w:t>favors</w:t>
            </w:r>
            <w:proofErr w:type="spellEnd"/>
            <w:r>
              <w:rPr>
                <w:rStyle w:val="ep-radiobuttonlabel"/>
                <w:rFonts w:ascii="Calibri" w:eastAsia="Times New Roman" w:hAnsi="Calibri" w:cs="Calibri"/>
                <w:sz w:val="20"/>
                <w:szCs w:val="20"/>
              </w:rPr>
              <w:t xml:space="preserve">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Does not </w:t>
            </w:r>
            <w:proofErr w:type="spellStart"/>
            <w:r>
              <w:rPr>
                <w:rStyle w:val="ep-radiobuttonlabel"/>
                <w:rFonts w:ascii="Calibri" w:eastAsia="Times New Roman" w:hAnsi="Calibri" w:cs="Calibri"/>
                <w:sz w:val="20"/>
                <w:szCs w:val="20"/>
              </w:rPr>
              <w:t>favor</w:t>
            </w:r>
            <w:proofErr w:type="spellEnd"/>
            <w:r>
              <w:rPr>
                <w:rStyle w:val="ep-radiobuttonlabel"/>
                <w:rFonts w:ascii="Calibri" w:eastAsia="Times New Roman" w:hAnsi="Calibri" w:cs="Calibri"/>
                <w:sz w:val="20"/>
                <w:szCs w:val="20"/>
              </w:rPr>
              <w:t xml:space="preserve"> either the intervention or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Probably </w:t>
            </w:r>
            <w:proofErr w:type="spellStart"/>
            <w:r>
              <w:rPr>
                <w:rStyle w:val="ep-radiobuttonlabel"/>
                <w:rFonts w:ascii="Calibri" w:eastAsia="Times New Roman" w:hAnsi="Calibri" w:cs="Calibri"/>
                <w:sz w:val="20"/>
                <w:szCs w:val="20"/>
              </w:rPr>
              <w:t>favors</w:t>
            </w:r>
            <w:proofErr w:type="spellEnd"/>
            <w:r>
              <w:rPr>
                <w:rStyle w:val="ep-radiobuttonlabel"/>
                <w:rFonts w:ascii="Calibri" w:eastAsia="Times New Roman" w:hAnsi="Calibri" w:cs="Calibri"/>
                <w:sz w:val="20"/>
                <w:szCs w:val="20"/>
              </w:rPr>
              <w:t xml:space="preserve">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D" w14:textId="77777777" w:rsidR="001467E6" w:rsidRDefault="001467E6">
            <w:pPr>
              <w:spacing w:line="240" w:lineRule="atLeast"/>
              <w:divId w:val="473060034"/>
              <w:rPr>
                <w:rFonts w:ascii="Calibri" w:eastAsia="Times New Roman" w:hAnsi="Calibri" w:cs="Calibri"/>
                <w:sz w:val="20"/>
                <w:szCs w:val="20"/>
              </w:rPr>
            </w:pPr>
            <w:r>
              <w:rPr>
                <w:rFonts w:ascii="Calibri" w:eastAsia="Times New Roman" w:hAnsi="Calibri" w:cs="Calibri"/>
                <w:sz w:val="20"/>
                <w:szCs w:val="20"/>
              </w:rPr>
              <w:t xml:space="preserve">No included studies examined cost-effectiveness.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CE" w14:textId="49EBA731" w:rsidR="001467E6" w:rsidRDefault="00B37E14" w:rsidP="00B37E14">
            <w:pPr>
              <w:spacing w:after="0" w:line="240" w:lineRule="atLeast"/>
              <w:divId w:val="979850295"/>
              <w:rPr>
                <w:rFonts w:ascii="Calibri" w:eastAsia="Times New Roman" w:hAnsi="Calibri" w:cs="Calibri"/>
                <w:sz w:val="20"/>
                <w:szCs w:val="20"/>
              </w:rPr>
            </w:pPr>
            <w:r>
              <w:rPr>
                <w:rFonts w:ascii="Calibri" w:eastAsia="Times New Roman" w:hAnsi="Calibri" w:cs="Calibri"/>
                <w:sz w:val="20"/>
                <w:szCs w:val="20"/>
              </w:rPr>
              <w:t xml:space="preserve">It is likely that prehospital critical care teams will incur greater monetary costs than advanced life support. </w:t>
            </w:r>
            <w:r w:rsidR="00440159">
              <w:rPr>
                <w:rFonts w:ascii="Calibri" w:eastAsia="Times New Roman" w:hAnsi="Calibri" w:cs="Calibri"/>
                <w:sz w:val="20"/>
                <w:szCs w:val="20"/>
              </w:rPr>
              <w:t>One previous study has calculated the prehospital costs in the UK at 2015/2016 costs (prehospital critical care £1711 versus advanced life support £347).</w:t>
            </w:r>
            <w:r w:rsidR="00C0765F">
              <w:rPr>
                <w:rFonts w:ascii="Calibri" w:eastAsia="Times New Roman" w:hAnsi="Calibri" w:cs="Calibri"/>
                <w:sz w:val="20"/>
                <w:szCs w:val="20"/>
              </w:rPr>
              <w:fldChar w:fldCharType="begin"/>
            </w:r>
            <w:r w:rsidR="00C0765F">
              <w:rPr>
                <w:rFonts w:ascii="Calibri" w:eastAsia="Times New Roman" w:hAnsi="Calibri" w:cs="Calibri"/>
                <w:sz w:val="20"/>
                <w:szCs w:val="20"/>
              </w:rPr>
              <w:instrText xml:space="preserve"> ADDIN ZOTERO_ITEM CSL_CITATION {"citationID":"XuKAo9vZ","properties":{"formattedCitation":"[11]","plainCitation":"[11]","noteIndex":0},"citationItems":[{"id":4935,"uris":["http://zotero.org/users/13654255/items/QDVW52T3"],"itemData":{"id":4935,"type":"article-journal","container-title":"BMJ open","issue":"7","language":"eng","note":"Accession Number: 31345972\nISBN: 2044-6055\ntype: 10.1136/bmjopen-2018-028574\nBMJ Open","page":"e028574-e028574","title":"Cost-effectiveness of advanced life support and prehospital critical care for out-of-hospital cardiac arrest in England: a decision analysis model","volume":"9","author":[{"family":"Vopelius-Feldt","given":"Johannes","non-dropping-particle":"von"},{"family":"Powell","given":"Jane"},{"family":"Benger","given":"Jonathan Richard"}],"issued":{"date-parts":[["2019"]]}}}],"schema":"https://github.com/citation-style-language/schema/raw/master/csl-citation.json"} </w:instrText>
            </w:r>
            <w:r w:rsidR="00C0765F">
              <w:rPr>
                <w:rFonts w:ascii="Calibri" w:eastAsia="Times New Roman" w:hAnsi="Calibri" w:cs="Calibri"/>
                <w:sz w:val="20"/>
                <w:szCs w:val="20"/>
              </w:rPr>
              <w:fldChar w:fldCharType="separate"/>
            </w:r>
            <w:r w:rsidR="00C0765F" w:rsidRPr="00C0765F">
              <w:rPr>
                <w:rFonts w:ascii="Calibri" w:hAnsi="Calibri" w:cs="Calibri"/>
                <w:sz w:val="20"/>
              </w:rPr>
              <w:t>[11]</w:t>
            </w:r>
            <w:r w:rsidR="00C0765F">
              <w:rPr>
                <w:rFonts w:ascii="Calibri" w:eastAsia="Times New Roman" w:hAnsi="Calibri" w:cs="Calibri"/>
                <w:sz w:val="20"/>
                <w:szCs w:val="20"/>
              </w:rPr>
              <w:fldChar w:fldCharType="end"/>
            </w:r>
            <w:r w:rsidR="00440159">
              <w:rPr>
                <w:rFonts w:ascii="Calibri" w:eastAsia="Times New Roman" w:hAnsi="Calibri" w:cs="Calibri"/>
                <w:sz w:val="20"/>
                <w:szCs w:val="20"/>
              </w:rPr>
              <w:t xml:space="preserve"> This study found that when the costs and outcomes of prehospital, in-hospital, and post discharge phases were included, prehospital advanced life support was cost effective at £11,407/quality-adjusted life year. The clinical efficacy of prehospital critical care was not known and therefore the cost-effectiveness could not be estimated, however the study suggested the minimally economically important difference in survival to hospital discharge would be 3%–5%. This study is UK-specific and generalisability to other healthcare systems is challenging.</w:t>
            </w:r>
          </w:p>
        </w:tc>
      </w:tr>
      <w:tr w:rsidR="00943DB7" w14:paraId="17AB1CD2"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D0" w14:textId="77777777" w:rsidR="001467E6" w:rsidRDefault="001467E6">
            <w:pPr>
              <w:pStyle w:val="Heading2"/>
              <w:spacing w:before="0" w:beforeAutospacing="0" w:after="0" w:afterAutospacing="0" w:line="240" w:lineRule="atLeast"/>
              <w:divId w:val="1374576828"/>
              <w:rPr>
                <w:rFonts w:ascii="Calibri" w:eastAsia="Times New Roman" w:hAnsi="Calibri" w:cs="Calibri"/>
                <w:color w:val="FFFFFF"/>
                <w:sz w:val="26"/>
                <w:szCs w:val="26"/>
              </w:rPr>
            </w:pPr>
            <w:r>
              <w:rPr>
                <w:rFonts w:ascii="Calibri" w:eastAsia="Times New Roman" w:hAnsi="Calibri" w:cs="Calibri"/>
                <w:color w:val="FFFFFF"/>
                <w:sz w:val="26"/>
                <w:szCs w:val="26"/>
              </w:rPr>
              <w:t>Equity</w:t>
            </w:r>
          </w:p>
          <w:p w14:paraId="17AB1CD1" w14:textId="77777777" w:rsidR="001467E6" w:rsidRDefault="001467E6">
            <w:pPr>
              <w:pStyle w:val="Subtitle1"/>
              <w:spacing w:before="0" w:beforeAutospacing="0" w:after="0" w:afterAutospacing="0" w:line="240" w:lineRule="atLeast"/>
              <w:divId w:val="1374576828"/>
              <w:rPr>
                <w:rFonts w:ascii="Calibri" w:hAnsi="Calibri" w:cs="Calibri"/>
                <w:color w:val="FFFFFF"/>
                <w:sz w:val="20"/>
                <w:szCs w:val="20"/>
              </w:rPr>
            </w:pPr>
            <w:r>
              <w:rPr>
                <w:rFonts w:ascii="Calibri" w:hAnsi="Calibri" w:cs="Calibri"/>
                <w:color w:val="FFFFFF"/>
                <w:sz w:val="20"/>
                <w:szCs w:val="20"/>
              </w:rPr>
              <w:t>What would be the impact on health equity?</w:t>
            </w:r>
          </w:p>
        </w:tc>
      </w:tr>
      <w:tr w:rsidR="00F77477" w14:paraId="17AB1CD6"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3"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4"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5"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DA"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7" w14:textId="77777777" w:rsidR="001467E6" w:rsidRDefault="001467E6">
            <w:pPr>
              <w:spacing w:line="240" w:lineRule="atLeast"/>
              <w:divId w:val="443622623"/>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Reduced</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reduced</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impact</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increased</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Increased</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8" w14:textId="77777777" w:rsidR="001467E6" w:rsidRDefault="001467E6">
            <w:pPr>
              <w:spacing w:line="240" w:lineRule="atLeast"/>
              <w:divId w:val="1759716447"/>
              <w:rPr>
                <w:rFonts w:ascii="Calibri" w:eastAsia="Times New Roman" w:hAnsi="Calibri" w:cs="Calibri"/>
                <w:sz w:val="20"/>
                <w:szCs w:val="20"/>
              </w:rPr>
            </w:pPr>
            <w:r>
              <w:rPr>
                <w:rFonts w:ascii="Calibri" w:eastAsia="Times New Roman" w:hAnsi="Calibri" w:cs="Calibri"/>
                <w:sz w:val="20"/>
                <w:szCs w:val="20"/>
              </w:rPr>
              <w:t xml:space="preserve">No study examined health equity.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9" w14:textId="48C7994F" w:rsidR="001467E6" w:rsidRDefault="001467E6" w:rsidP="00301850">
            <w:pPr>
              <w:spacing w:after="0" w:line="240" w:lineRule="atLeast"/>
              <w:divId w:val="164514173"/>
              <w:rPr>
                <w:rFonts w:ascii="Calibri" w:eastAsia="Times New Roman" w:hAnsi="Calibri" w:cs="Calibri"/>
                <w:sz w:val="20"/>
                <w:szCs w:val="20"/>
              </w:rPr>
            </w:pPr>
            <w:r>
              <w:rPr>
                <w:rFonts w:ascii="Calibri" w:eastAsia="Times New Roman" w:hAnsi="Calibri" w:cs="Calibri"/>
                <w:sz w:val="20"/>
                <w:szCs w:val="20"/>
              </w:rPr>
              <w:t>It is unclear how prehospital critical care</w:t>
            </w:r>
            <w:r w:rsidR="00830310">
              <w:rPr>
                <w:rFonts w:ascii="Calibri" w:eastAsia="Times New Roman" w:hAnsi="Calibri" w:cs="Calibri"/>
                <w:sz w:val="20"/>
                <w:szCs w:val="20"/>
              </w:rPr>
              <w:t xml:space="preserve"> teams </w:t>
            </w:r>
            <w:r>
              <w:rPr>
                <w:rFonts w:ascii="Calibri" w:eastAsia="Times New Roman" w:hAnsi="Calibri" w:cs="Calibri"/>
                <w:sz w:val="20"/>
                <w:szCs w:val="20"/>
              </w:rPr>
              <w:t>impact</w:t>
            </w:r>
            <w:r w:rsidR="00830310">
              <w:rPr>
                <w:rFonts w:ascii="Calibri" w:eastAsia="Times New Roman" w:hAnsi="Calibri" w:cs="Calibri"/>
                <w:sz w:val="20"/>
                <w:szCs w:val="20"/>
              </w:rPr>
              <w:t xml:space="preserve"> </w:t>
            </w:r>
            <w:r>
              <w:rPr>
                <w:rFonts w:ascii="Calibri" w:eastAsia="Times New Roman" w:hAnsi="Calibri" w:cs="Calibri"/>
                <w:sz w:val="20"/>
                <w:szCs w:val="20"/>
              </w:rPr>
              <w:t>health inequities and reach</w:t>
            </w:r>
            <w:r w:rsidR="00830310">
              <w:rPr>
                <w:rFonts w:ascii="Calibri" w:eastAsia="Times New Roman" w:hAnsi="Calibri" w:cs="Calibri"/>
                <w:sz w:val="20"/>
                <w:szCs w:val="20"/>
              </w:rPr>
              <w:t xml:space="preserve"> </w:t>
            </w:r>
            <w:r>
              <w:rPr>
                <w:rFonts w:ascii="Calibri" w:eastAsia="Times New Roman" w:hAnsi="Calibri" w:cs="Calibri"/>
                <w:sz w:val="20"/>
                <w:szCs w:val="20"/>
              </w:rPr>
              <w:t xml:space="preserve">disadvantaged groups. The desirable effects associated with prehospital critical care teams have the potential to address health inequities if targeted to groups in need of improvement in access to high quality cardiac arrest care and improvement in outcomes. If an EMS system is optimised to reach these </w:t>
            </w:r>
            <w:proofErr w:type="gramStart"/>
            <w:r>
              <w:rPr>
                <w:rFonts w:ascii="Calibri" w:eastAsia="Times New Roman" w:hAnsi="Calibri" w:cs="Calibri"/>
                <w:sz w:val="20"/>
                <w:szCs w:val="20"/>
              </w:rPr>
              <w:lastRenderedPageBreak/>
              <w:t>groups</w:t>
            </w:r>
            <w:proofErr w:type="gramEnd"/>
            <w:r>
              <w:rPr>
                <w:rFonts w:ascii="Calibri" w:eastAsia="Times New Roman" w:hAnsi="Calibri" w:cs="Calibri"/>
                <w:sz w:val="20"/>
                <w:szCs w:val="20"/>
              </w:rPr>
              <w:t xml:space="preserve"> then prehospital critical care teams could help address inequities. Conversely, if prehospital critical care teams are not optimally distributed or available to disadvantaged groups in an equitable manner then they could compound health inequities. There is no evidence in included studies to determine this in current practice and is likely to vary between EMS service and region. </w:t>
            </w:r>
          </w:p>
        </w:tc>
      </w:tr>
      <w:tr w:rsidR="00943DB7" w14:paraId="17AB1CDD"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DB" w14:textId="77777777" w:rsidR="001467E6" w:rsidRDefault="001467E6">
            <w:pPr>
              <w:pStyle w:val="Heading2"/>
              <w:spacing w:before="0" w:beforeAutospacing="0" w:after="0" w:afterAutospacing="0" w:line="240" w:lineRule="atLeast"/>
              <w:divId w:val="236129979"/>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Acceptability</w:t>
            </w:r>
          </w:p>
          <w:p w14:paraId="17AB1CDC" w14:textId="77777777" w:rsidR="001467E6" w:rsidRDefault="001467E6">
            <w:pPr>
              <w:pStyle w:val="Subtitle1"/>
              <w:spacing w:before="0" w:beforeAutospacing="0" w:after="0" w:afterAutospacing="0" w:line="240" w:lineRule="atLeast"/>
              <w:divId w:val="236129979"/>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F77477" w14:paraId="17AB1CE1"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E"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DF"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0"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E5"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2" w14:textId="77777777" w:rsidR="001467E6" w:rsidRDefault="001467E6">
            <w:pPr>
              <w:spacing w:line="240" w:lineRule="atLeast"/>
              <w:divId w:val="1249385829"/>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3" w14:textId="77777777" w:rsidR="001467E6" w:rsidRDefault="001467E6">
            <w:pPr>
              <w:spacing w:line="240" w:lineRule="atLeast"/>
              <w:divId w:val="466628176"/>
              <w:rPr>
                <w:rFonts w:ascii="Calibri" w:eastAsia="Times New Roman" w:hAnsi="Calibri" w:cs="Calibri"/>
                <w:sz w:val="20"/>
                <w:szCs w:val="20"/>
              </w:rPr>
            </w:pPr>
            <w:r>
              <w:rPr>
                <w:rFonts w:ascii="Calibri" w:eastAsia="Times New Roman" w:hAnsi="Calibri" w:cs="Calibri"/>
                <w:sz w:val="20"/>
                <w:szCs w:val="20"/>
              </w:rPr>
              <w:t xml:space="preserve">No studies examined acceptability to key stakeholders.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4" w14:textId="6B0744D7" w:rsidR="001467E6" w:rsidRDefault="001467E6" w:rsidP="00DC102C">
            <w:pPr>
              <w:spacing w:after="0" w:line="240" w:lineRule="atLeast"/>
              <w:divId w:val="103310565"/>
              <w:rPr>
                <w:rFonts w:ascii="Calibri" w:eastAsia="Times New Roman" w:hAnsi="Calibri" w:cs="Calibri"/>
                <w:sz w:val="20"/>
                <w:szCs w:val="20"/>
              </w:rPr>
            </w:pPr>
            <w:r>
              <w:rPr>
                <w:rFonts w:ascii="Calibri" w:eastAsia="Times New Roman" w:hAnsi="Calibri" w:cs="Calibri"/>
                <w:sz w:val="20"/>
                <w:szCs w:val="20"/>
              </w:rPr>
              <w:t xml:space="preserve">Prehospital critical care teams </w:t>
            </w:r>
            <w:proofErr w:type="gramStart"/>
            <w:r>
              <w:rPr>
                <w:rFonts w:ascii="Calibri" w:eastAsia="Times New Roman" w:hAnsi="Calibri" w:cs="Calibri"/>
                <w:sz w:val="20"/>
                <w:szCs w:val="20"/>
              </w:rPr>
              <w:t>appears</w:t>
            </w:r>
            <w:proofErr w:type="gramEnd"/>
            <w:r>
              <w:rPr>
                <w:rFonts w:ascii="Calibri" w:eastAsia="Times New Roman" w:hAnsi="Calibri" w:cs="Calibri"/>
                <w:sz w:val="20"/>
                <w:szCs w:val="20"/>
              </w:rPr>
              <w:t xml:space="preserve"> to have moderate desirable effects and </w:t>
            </w:r>
            <w:r w:rsidR="00596043">
              <w:rPr>
                <w:rFonts w:ascii="Calibri" w:eastAsia="Times New Roman" w:hAnsi="Calibri" w:cs="Calibri"/>
                <w:sz w:val="20"/>
                <w:szCs w:val="20"/>
              </w:rPr>
              <w:t>no</w:t>
            </w:r>
            <w:r>
              <w:rPr>
                <w:rFonts w:ascii="Calibri" w:eastAsia="Times New Roman" w:hAnsi="Calibri" w:cs="Calibri"/>
                <w:sz w:val="20"/>
                <w:szCs w:val="20"/>
              </w:rPr>
              <w:t xml:space="preserve"> undesirable effects. The associated costs are unclear. Prehospital critical care teams are in use in many developed healthcare systems across the world and this review highlights the high number of patients that are currently receiving this intervention. Given its establishment in contemporary practice, the intervention is likely to be acceptable to key stakeholders. </w:t>
            </w:r>
          </w:p>
        </w:tc>
      </w:tr>
      <w:tr w:rsidR="00943DB7" w14:paraId="17AB1CE8" w14:textId="77777777">
        <w:trPr>
          <w:divId w:val="143867169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AB1CE6" w14:textId="77777777" w:rsidR="001467E6" w:rsidRDefault="001467E6">
            <w:pPr>
              <w:pStyle w:val="Heading2"/>
              <w:spacing w:before="0" w:beforeAutospacing="0" w:after="0" w:afterAutospacing="0" w:line="240" w:lineRule="atLeast"/>
              <w:divId w:val="1603488854"/>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17AB1CE7" w14:textId="77777777" w:rsidR="001467E6" w:rsidRDefault="001467E6">
            <w:pPr>
              <w:pStyle w:val="Subtitle1"/>
              <w:spacing w:before="0" w:beforeAutospacing="0" w:after="0" w:afterAutospacing="0" w:line="240" w:lineRule="atLeast"/>
              <w:divId w:val="1603488854"/>
              <w:rPr>
                <w:rFonts w:ascii="Calibri" w:hAnsi="Calibri" w:cs="Calibri"/>
                <w:color w:val="FFFFFF"/>
                <w:sz w:val="20"/>
                <w:szCs w:val="20"/>
              </w:rPr>
            </w:pPr>
            <w:r>
              <w:rPr>
                <w:rFonts w:ascii="Calibri" w:hAnsi="Calibri" w:cs="Calibri"/>
                <w:color w:val="FFFFFF"/>
                <w:sz w:val="20"/>
                <w:szCs w:val="20"/>
              </w:rPr>
              <w:t>Is the intervention feasible to implement?</w:t>
            </w:r>
          </w:p>
        </w:tc>
      </w:tr>
      <w:tr w:rsidR="00F77477" w14:paraId="17AB1CEC" w14:textId="77777777">
        <w:trPr>
          <w:divId w:val="1438671692"/>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9"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A"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B" w14:textId="77777777" w:rsidR="001467E6" w:rsidRDefault="001467E6">
            <w:pPr>
              <w:pStyle w:val="Heading2"/>
              <w:spacing w:before="0" w:beforeAutospacing="0" w:after="0" w:afterAutospacing="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F77477" w14:paraId="17AB1CF1" w14:textId="77777777" w:rsidTr="00DC102C">
        <w:trPr>
          <w:divId w:val="1438671692"/>
          <w:trHeight w:val="3798"/>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D" w14:textId="6CFB1023" w:rsidR="001467E6" w:rsidRDefault="001467E6">
            <w:pPr>
              <w:spacing w:line="240" w:lineRule="atLeast"/>
              <w:divId w:val="804390606"/>
              <w:rPr>
                <w:rFonts w:ascii="Calibri" w:eastAsia="Times New Roman" w:hAnsi="Calibri" w:cs="Calibri"/>
                <w:sz w:val="20"/>
                <w:szCs w:val="20"/>
              </w:rPr>
            </w:pP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sidR="008B3D25">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sidRPr="0079249B">
              <w:rPr>
                <w:rStyle w:val="unchecked-marker"/>
                <w:rFonts w:ascii="Calibri" w:eastAsia="Times New Roman" w:hAnsi="Calibri" w:cs="Calibri"/>
                <w:b/>
                <w:bCs/>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sidR="008B3D25" w:rsidRPr="0079249B">
              <w:rPr>
                <w:rStyle w:val="unchecked-marker"/>
                <w:rFonts w:ascii="Calibri" w:eastAsia="Times New Roman" w:hAnsi="Calibri" w:cs="Calibri"/>
                <w:b/>
                <w:bCs/>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EF" w14:textId="3CC7C289" w:rsidR="001467E6" w:rsidRDefault="001467E6" w:rsidP="00E42AE6">
            <w:pPr>
              <w:spacing w:line="240" w:lineRule="atLeast"/>
              <w:rPr>
                <w:rFonts w:ascii="Calibri" w:eastAsia="Times New Roman" w:hAnsi="Calibri" w:cs="Calibri"/>
                <w:sz w:val="20"/>
                <w:szCs w:val="20"/>
              </w:rPr>
            </w:pPr>
            <w:r>
              <w:rPr>
                <w:rFonts w:ascii="Calibri" w:eastAsia="Times New Roman" w:hAnsi="Calibri" w:cs="Calibri"/>
                <w:sz w:val="20"/>
                <w:szCs w:val="20"/>
              </w:rPr>
              <w:t>No included study examined feasibility of implementing prehospital critical care teams</w:t>
            </w:r>
            <w:r w:rsidR="008B3D25">
              <w:rPr>
                <w:rFonts w:ascii="Calibri" w:eastAsia="Times New Roman" w:hAnsi="Calibri" w:cs="Calibri"/>
                <w:sz w:val="20"/>
                <w:szCs w:val="20"/>
              </w:rPr>
              <w:t xml:space="preserv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AB1CF0" w14:textId="3D3F3806" w:rsidR="001467E6" w:rsidRDefault="001467E6" w:rsidP="00DC102C">
            <w:pPr>
              <w:spacing w:after="0" w:line="240" w:lineRule="atLeast"/>
              <w:divId w:val="2020428082"/>
              <w:rPr>
                <w:rFonts w:ascii="Calibri" w:eastAsia="Times New Roman" w:hAnsi="Calibri" w:cs="Calibri"/>
                <w:sz w:val="20"/>
                <w:szCs w:val="20"/>
              </w:rPr>
            </w:pPr>
            <w:r>
              <w:rPr>
                <w:rFonts w:ascii="Calibri" w:eastAsia="Times New Roman" w:hAnsi="Calibri" w:cs="Calibri"/>
                <w:sz w:val="20"/>
                <w:szCs w:val="20"/>
              </w:rPr>
              <w:t>The intervention is already delivered in many healthcare systems, and hence is feasible in some settings. Expanding these services to reach more patients or introducing this service in some settings will incur a resource costs, which may negatively impact feasibility. Implementation will require availability and training of specialist healthcare professionals, such as prehospital physicians and critical care paramedics. These teams will also require EMS infrastructure to respond effectively. Their presence in many EMS systems demonstrated the feasibility of their implementation, however this</w:t>
            </w:r>
            <w:r w:rsidR="00DC102C">
              <w:rPr>
                <w:rFonts w:ascii="Calibri" w:eastAsia="Times New Roman" w:hAnsi="Calibri" w:cs="Calibri"/>
                <w:sz w:val="20"/>
                <w:szCs w:val="20"/>
              </w:rPr>
              <w:t xml:space="preserve"> is</w:t>
            </w:r>
            <w:r>
              <w:rPr>
                <w:rFonts w:ascii="Calibri" w:eastAsia="Times New Roman" w:hAnsi="Calibri" w:cs="Calibri"/>
                <w:sz w:val="20"/>
                <w:szCs w:val="20"/>
              </w:rPr>
              <w:t xml:space="preserve"> specific to that setting. Their implementation i</w:t>
            </w:r>
            <w:r w:rsidR="00695791">
              <w:rPr>
                <w:rFonts w:ascii="Calibri" w:eastAsia="Times New Roman" w:hAnsi="Calibri" w:cs="Calibri"/>
                <w:sz w:val="20"/>
                <w:szCs w:val="20"/>
              </w:rPr>
              <w:t>n</w:t>
            </w:r>
            <w:r>
              <w:rPr>
                <w:rFonts w:ascii="Calibri" w:eastAsia="Times New Roman" w:hAnsi="Calibri" w:cs="Calibri"/>
                <w:sz w:val="20"/>
                <w:szCs w:val="20"/>
              </w:rPr>
              <w:t xml:space="preserve"> other settings may be challenging. In summary, the feasibility of implementing prehospital critical care teams is likely to be setting specific. </w:t>
            </w:r>
          </w:p>
        </w:tc>
      </w:tr>
    </w:tbl>
    <w:p w14:paraId="17AB1CF2" w14:textId="77777777" w:rsidR="001467E6" w:rsidRDefault="001467E6">
      <w:pPr>
        <w:pStyle w:val="Heading1"/>
        <w:spacing w:after="20" w:afterAutospacing="0"/>
        <w:divId w:val="931814692"/>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362"/>
        <w:gridCol w:w="1737"/>
        <w:gridCol w:w="1737"/>
        <w:gridCol w:w="1750"/>
        <w:gridCol w:w="1757"/>
        <w:gridCol w:w="1750"/>
        <w:gridCol w:w="1623"/>
        <w:gridCol w:w="1676"/>
      </w:tblGrid>
      <w:tr w:rsidR="00943DB7" w14:paraId="17AB1CF5" w14:textId="77777777">
        <w:trPr>
          <w:divId w:val="430588567"/>
          <w:tblHeader/>
        </w:trPr>
        <w:tc>
          <w:tcPr>
            <w:tcW w:w="0" w:type="auto"/>
            <w:tcBorders>
              <w:top w:val="nil"/>
              <w:left w:val="nil"/>
              <w:bottom w:val="nil"/>
              <w:right w:val="nil"/>
            </w:tcBorders>
            <w:tcMar>
              <w:top w:w="75" w:type="dxa"/>
              <w:left w:w="75" w:type="dxa"/>
              <w:bottom w:w="75" w:type="dxa"/>
              <w:right w:w="75" w:type="dxa"/>
            </w:tcMar>
            <w:vAlign w:val="center"/>
            <w:hideMark/>
          </w:tcPr>
          <w:p w14:paraId="17AB1CF3" w14:textId="77777777" w:rsidR="001467E6" w:rsidRDefault="001467E6">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CF4"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943DB7" w14:paraId="17AB1CFE"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CF6"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7"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8"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9"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A"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CFB" w14:textId="77777777" w:rsidR="001467E6" w:rsidRDefault="001467E6">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C"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CFD"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07"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CFF"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0"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1"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2"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3"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04"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5"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6"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10"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08"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9"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A"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B"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C"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0D"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E"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0F"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19"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11"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2"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3"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4"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5"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16"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17" w14:textId="77777777" w:rsidR="001467E6" w:rsidRDefault="001467E6">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8"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943DB7" w14:paraId="17AB1D22"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1A"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B"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C"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D"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1E"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1F" w14:textId="77777777" w:rsidR="001467E6" w:rsidRDefault="001467E6">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20" w14:textId="77777777" w:rsidR="001467E6" w:rsidRDefault="001467E6">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21" w14:textId="77777777" w:rsidR="001467E6" w:rsidRDefault="001467E6">
            <w:pPr>
              <w:spacing w:line="240" w:lineRule="atLeast"/>
              <w:jc w:val="center"/>
              <w:rPr>
                <w:rFonts w:eastAsia="Times New Roman"/>
                <w:sz w:val="20"/>
                <w:szCs w:val="20"/>
              </w:rPr>
            </w:pPr>
          </w:p>
        </w:tc>
      </w:tr>
      <w:tr w:rsidR="00943DB7" w14:paraId="17AB1D2B"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23"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4"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5"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 xml:space="preserve">Probably </w:t>
            </w:r>
            <w:proofErr w:type="spellStart"/>
            <w:r>
              <w:rPr>
                <w:rFonts w:ascii="Calibri" w:hAnsi="Calibri" w:cs="Calibri"/>
                <w:color w:val="AEAAAA"/>
                <w:sz w:val="20"/>
                <w:szCs w:val="20"/>
              </w:rPr>
              <w:t>favors</w:t>
            </w:r>
            <w:proofErr w:type="spellEnd"/>
            <w:r>
              <w:rPr>
                <w:rFonts w:ascii="Calibri" w:hAnsi="Calibri" w:cs="Calibri"/>
                <w:color w:val="AEAAAA"/>
                <w:sz w:val="20"/>
                <w:szCs w:val="20"/>
              </w:rPr>
              <w:t xml:space="preserve">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6"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 xml:space="preserve">Does not </w:t>
            </w:r>
            <w:proofErr w:type="spellStart"/>
            <w:r>
              <w:rPr>
                <w:rFonts w:ascii="Calibri" w:hAnsi="Calibri" w:cs="Calibri"/>
                <w:color w:val="AEAAAA"/>
                <w:sz w:val="20"/>
                <w:szCs w:val="20"/>
              </w:rPr>
              <w:t>favor</w:t>
            </w:r>
            <w:proofErr w:type="spellEnd"/>
            <w:r>
              <w:rPr>
                <w:rFonts w:ascii="Calibri" w:hAnsi="Calibri" w:cs="Calibri"/>
                <w:color w:val="AEAAAA"/>
                <w:sz w:val="20"/>
                <w:szCs w:val="20"/>
              </w:rPr>
              <w:t xml:space="preserve">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7"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 xml:space="preserve">Probably </w:t>
            </w:r>
            <w:proofErr w:type="spellStart"/>
            <w:r>
              <w:rPr>
                <w:rFonts w:ascii="Calibri" w:hAnsi="Calibri" w:cs="Calibri"/>
                <w:b/>
                <w:bCs/>
                <w:color w:val="000000"/>
                <w:sz w:val="20"/>
                <w:szCs w:val="20"/>
              </w:rPr>
              <w:t>favors</w:t>
            </w:r>
            <w:proofErr w:type="spellEnd"/>
            <w:r>
              <w:rPr>
                <w:rFonts w:ascii="Calibri" w:hAnsi="Calibri" w:cs="Calibri"/>
                <w:b/>
                <w:bCs/>
                <w:color w:val="000000"/>
                <w:sz w:val="20"/>
                <w:szCs w:val="20"/>
              </w:rPr>
              <w:t xml:space="preserve">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8"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9"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A"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34"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2C"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D"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E"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2F"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0"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1"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2"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3"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3D"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35"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lastRenderedPageBreak/>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6"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7"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8"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9"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3A"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3B" w14:textId="77777777" w:rsidR="001467E6" w:rsidRDefault="001467E6">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C"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No included studies</w:t>
            </w:r>
          </w:p>
        </w:tc>
      </w:tr>
      <w:tr w:rsidR="00943DB7" w14:paraId="17AB1D46"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3E"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3F"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0"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 xml:space="preserve">Probably </w:t>
            </w:r>
            <w:proofErr w:type="spellStart"/>
            <w:r>
              <w:rPr>
                <w:rFonts w:ascii="Calibri" w:hAnsi="Calibri" w:cs="Calibri"/>
                <w:color w:val="AEAAAA"/>
                <w:sz w:val="20"/>
                <w:szCs w:val="20"/>
              </w:rPr>
              <w:t>favors</w:t>
            </w:r>
            <w:proofErr w:type="spellEnd"/>
            <w:r>
              <w:rPr>
                <w:rFonts w:ascii="Calibri" w:hAnsi="Calibri" w:cs="Calibri"/>
                <w:color w:val="AEAAAA"/>
                <w:sz w:val="20"/>
                <w:szCs w:val="20"/>
              </w:rPr>
              <w:t xml:space="preserve">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1"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 xml:space="preserve">Does not </w:t>
            </w:r>
            <w:proofErr w:type="spellStart"/>
            <w:r>
              <w:rPr>
                <w:rFonts w:ascii="Calibri" w:hAnsi="Calibri" w:cs="Calibri"/>
                <w:color w:val="AEAAAA"/>
                <w:sz w:val="20"/>
                <w:szCs w:val="20"/>
              </w:rPr>
              <w:t>favor</w:t>
            </w:r>
            <w:proofErr w:type="spellEnd"/>
            <w:r>
              <w:rPr>
                <w:rFonts w:ascii="Calibri" w:hAnsi="Calibri" w:cs="Calibri"/>
                <w:color w:val="AEAAAA"/>
                <w:sz w:val="20"/>
                <w:szCs w:val="20"/>
              </w:rPr>
              <w:t xml:space="preserve">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2"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 xml:space="preserve">Probably </w:t>
            </w:r>
            <w:proofErr w:type="spellStart"/>
            <w:r>
              <w:rPr>
                <w:rFonts w:ascii="Calibri" w:hAnsi="Calibri" w:cs="Calibri"/>
                <w:color w:val="AEAAAA"/>
                <w:sz w:val="20"/>
                <w:szCs w:val="20"/>
              </w:rPr>
              <w:t>favors</w:t>
            </w:r>
            <w:proofErr w:type="spellEnd"/>
            <w:r>
              <w:rPr>
                <w:rFonts w:ascii="Calibri" w:hAnsi="Calibri" w:cs="Calibri"/>
                <w:color w:val="AEAAAA"/>
                <w:sz w:val="20"/>
                <w:szCs w:val="20"/>
              </w:rPr>
              <w:t xml:space="preserve">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3"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4"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5"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No included studies</w:t>
            </w:r>
          </w:p>
        </w:tc>
      </w:tr>
      <w:tr w:rsidR="00943DB7" w14:paraId="17AB1D4F"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47"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8"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9"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A"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B"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C"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D"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4E"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Don't know</w:t>
            </w:r>
          </w:p>
        </w:tc>
      </w:tr>
      <w:tr w:rsidR="00943DB7" w14:paraId="17AB1D58"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50"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1"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2"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3"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4"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55"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6"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7"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43DB7" w14:paraId="17AB1D61" w14:textId="77777777">
        <w:trPr>
          <w:divId w:val="430588567"/>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AB1D59" w14:textId="77777777" w:rsidR="001467E6" w:rsidRDefault="001467E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A"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B"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C"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D"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AB1D5E" w14:textId="77777777" w:rsidR="001467E6" w:rsidRDefault="001467E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5F" w14:textId="77777777" w:rsidR="001467E6" w:rsidRDefault="001467E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B1D60" w14:textId="77777777" w:rsidR="001467E6" w:rsidRDefault="001467E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Don't know</w:t>
            </w:r>
          </w:p>
        </w:tc>
      </w:tr>
    </w:tbl>
    <w:p w14:paraId="17AB1D63" w14:textId="77777777" w:rsidR="001467E6" w:rsidRDefault="001467E6">
      <w:pPr>
        <w:pStyle w:val="Heading1"/>
        <w:spacing w:after="20" w:afterAutospacing="0"/>
        <w:divId w:val="276955184"/>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875"/>
        <w:gridCol w:w="2878"/>
        <w:gridCol w:w="2877"/>
        <w:gridCol w:w="2877"/>
        <w:gridCol w:w="2877"/>
      </w:tblGrid>
      <w:tr w:rsidR="00943DB7" w14:paraId="17AB1D69" w14:textId="77777777" w:rsidTr="0037683E">
        <w:trPr>
          <w:divId w:val="1074888445"/>
          <w:trHeight w:val="283"/>
        </w:trPr>
        <w:tc>
          <w:tcPr>
            <w:tcW w:w="999"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AB1D64" w14:textId="77777777" w:rsidR="001467E6" w:rsidRDefault="001467E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AB1D65" w14:textId="77777777" w:rsidR="001467E6" w:rsidRDefault="001467E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AB1D66" w14:textId="77777777" w:rsidR="001467E6" w:rsidRDefault="001467E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17AB1D67" w14:textId="77777777" w:rsidR="001467E6" w:rsidRDefault="001467E6">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AB1D68" w14:textId="77777777" w:rsidR="001467E6" w:rsidRDefault="001467E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943DB7" w14:paraId="17AB1D6F" w14:textId="77777777" w:rsidTr="0037683E">
        <w:trPr>
          <w:divId w:val="1074888445"/>
          <w:trHeight w:val="13"/>
        </w:trPr>
        <w:tc>
          <w:tcPr>
            <w:tcW w:w="999"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7AB1D6A" w14:textId="77777777" w:rsidR="001467E6" w:rsidRDefault="001467E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7AB1D6B" w14:textId="77777777" w:rsidR="001467E6" w:rsidRDefault="001467E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7AB1D6C" w14:textId="77777777" w:rsidR="001467E6" w:rsidRDefault="001467E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17AB1D6D" w14:textId="77777777" w:rsidR="001467E6" w:rsidRDefault="001467E6">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7AB1D6E" w14:textId="77777777" w:rsidR="001467E6" w:rsidRDefault="001467E6">
            <w:pPr>
              <w:pStyle w:val="marker"/>
              <w:spacing w:before="0" w:beforeAutospacing="0" w:after="0" w:afterAutospacing="0"/>
              <w:jc w:val="center"/>
              <w:rPr>
                <w:color w:val="000000"/>
              </w:rPr>
            </w:pPr>
            <w:r>
              <w:rPr>
                <w:color w:val="000000"/>
              </w:rPr>
              <w:t xml:space="preserve">○ </w:t>
            </w:r>
          </w:p>
        </w:tc>
      </w:tr>
    </w:tbl>
    <w:p w14:paraId="17AB1D71" w14:textId="77777777" w:rsidR="001467E6" w:rsidRDefault="001467E6" w:rsidP="0037683E">
      <w:pPr>
        <w:pStyle w:val="Heading1"/>
        <w:spacing w:before="0" w:beforeAutospacing="0" w:after="0" w:afterAutospacing="0"/>
        <w:divId w:val="528028479"/>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73" w14:textId="77777777">
        <w:trPr>
          <w:divId w:val="18551455"/>
        </w:trPr>
        <w:tc>
          <w:tcPr>
            <w:tcW w:w="0" w:type="auto"/>
            <w:shd w:val="clear" w:color="auto" w:fill="2E74B5"/>
            <w:tcMar>
              <w:top w:w="75" w:type="dxa"/>
              <w:left w:w="75" w:type="dxa"/>
              <w:bottom w:w="75" w:type="dxa"/>
              <w:right w:w="75" w:type="dxa"/>
            </w:tcMar>
            <w:hideMark/>
          </w:tcPr>
          <w:p w14:paraId="17AB1D72" w14:textId="77777777" w:rsidR="001467E6" w:rsidRDefault="001467E6">
            <w:pPr>
              <w:pStyle w:val="Heading2"/>
              <w:spacing w:before="0" w:beforeAutospacing="0" w:after="0" w:afterAutospacing="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943DB7" w14:paraId="17AB1D79" w14:textId="77777777">
        <w:trPr>
          <w:divId w:val="18551455"/>
        </w:trPr>
        <w:tc>
          <w:tcPr>
            <w:tcW w:w="0" w:type="auto"/>
            <w:tcMar>
              <w:top w:w="75" w:type="dxa"/>
              <w:left w:w="75" w:type="dxa"/>
              <w:bottom w:w="75" w:type="dxa"/>
              <w:right w:w="75" w:type="dxa"/>
            </w:tcMar>
            <w:hideMark/>
          </w:tcPr>
          <w:p w14:paraId="7C5D38CD" w14:textId="6CFF2B83" w:rsidR="00441DC3" w:rsidRDefault="00441DC3" w:rsidP="0089539A">
            <w:pPr>
              <w:spacing w:after="0" w:line="240" w:lineRule="atLeast"/>
              <w:rPr>
                <w:rFonts w:ascii="Calibri" w:eastAsia="Times New Roman" w:hAnsi="Calibri" w:cs="Calibri"/>
                <w:sz w:val="20"/>
                <w:szCs w:val="20"/>
                <w:lang w:val="en-NZ"/>
              </w:rPr>
            </w:pPr>
            <w:bookmarkStart w:id="0" w:name="_Hlk171324916"/>
            <w:r w:rsidRPr="00441DC3">
              <w:rPr>
                <w:rFonts w:ascii="Calibri" w:eastAsia="Times New Roman" w:hAnsi="Calibri" w:cs="Calibri"/>
                <w:sz w:val="20"/>
                <w:szCs w:val="20"/>
                <w:lang w:val="en-NZ"/>
              </w:rPr>
              <w:t>We recommend adults with non-traumatic out-of-hospital cardiac arrest have prehospital critical care teams attend within EMS systems with sufficient resource infrastructure (weak recommendation, low certainty of evidence).</w:t>
            </w:r>
          </w:p>
          <w:bookmarkEnd w:id="0"/>
          <w:p w14:paraId="6AC59C03" w14:textId="77777777" w:rsidR="00441DC3" w:rsidRDefault="00441DC3" w:rsidP="0089539A">
            <w:pPr>
              <w:spacing w:after="0" w:line="240" w:lineRule="atLeast"/>
              <w:rPr>
                <w:rFonts w:ascii="Calibri" w:eastAsia="Times New Roman" w:hAnsi="Calibri" w:cs="Calibri"/>
                <w:sz w:val="20"/>
                <w:szCs w:val="20"/>
                <w:lang w:val="en-NZ"/>
              </w:rPr>
            </w:pPr>
          </w:p>
          <w:p w14:paraId="0F897B3B" w14:textId="7ED7713D" w:rsidR="00441DC3" w:rsidRDefault="00441DC3" w:rsidP="00441DC3">
            <w:pPr>
              <w:spacing w:after="0" w:line="240" w:lineRule="atLeast"/>
              <w:rPr>
                <w:rFonts w:ascii="Calibri" w:eastAsia="Times New Roman" w:hAnsi="Calibri" w:cs="Calibri"/>
                <w:sz w:val="20"/>
                <w:szCs w:val="20"/>
              </w:rPr>
            </w:pPr>
            <w:bookmarkStart w:id="1" w:name="_Hlk171324928"/>
            <w:r w:rsidRPr="00441DC3">
              <w:rPr>
                <w:rFonts w:ascii="Calibri" w:eastAsia="Times New Roman" w:hAnsi="Calibri" w:cs="Calibri"/>
                <w:sz w:val="20"/>
                <w:szCs w:val="20"/>
                <w:lang w:val="en-NZ"/>
              </w:rPr>
              <w:t xml:space="preserve">We </w:t>
            </w:r>
            <w:r>
              <w:rPr>
                <w:rFonts w:ascii="Calibri" w:eastAsia="Times New Roman" w:hAnsi="Calibri" w:cs="Calibri"/>
                <w:sz w:val="20"/>
                <w:szCs w:val="20"/>
                <w:lang w:val="en-NZ"/>
              </w:rPr>
              <w:t>suggest</w:t>
            </w:r>
            <w:r w:rsidRPr="00441DC3">
              <w:rPr>
                <w:rFonts w:ascii="Calibri" w:eastAsia="Times New Roman" w:hAnsi="Calibri" w:cs="Calibri"/>
                <w:sz w:val="20"/>
                <w:szCs w:val="20"/>
                <w:lang w:val="en-NZ"/>
              </w:rPr>
              <w:t xml:space="preserve"> </w:t>
            </w:r>
            <w:r>
              <w:rPr>
                <w:rFonts w:ascii="Calibri" w:eastAsia="Times New Roman" w:hAnsi="Calibri" w:cs="Calibri"/>
                <w:sz w:val="20"/>
                <w:szCs w:val="20"/>
                <w:lang w:val="en-NZ"/>
              </w:rPr>
              <w:t>children</w:t>
            </w:r>
            <w:r w:rsidRPr="00441DC3">
              <w:rPr>
                <w:rFonts w:ascii="Calibri" w:eastAsia="Times New Roman" w:hAnsi="Calibri" w:cs="Calibri"/>
                <w:sz w:val="20"/>
                <w:szCs w:val="20"/>
                <w:lang w:val="en-NZ"/>
              </w:rPr>
              <w:t xml:space="preserve"> with out-of-hospital cardiac arrest have prehospital critical care teams attend within EMS systems with sufficient resource infrastructure (weak recommendation,</w:t>
            </w:r>
            <w:r>
              <w:rPr>
                <w:rFonts w:ascii="Calibri" w:eastAsia="Times New Roman" w:hAnsi="Calibri" w:cs="Calibri"/>
                <w:sz w:val="20"/>
                <w:szCs w:val="20"/>
                <w:lang w:val="en-NZ"/>
              </w:rPr>
              <w:t xml:space="preserve"> very</w:t>
            </w:r>
            <w:r w:rsidRPr="00441DC3">
              <w:rPr>
                <w:rFonts w:ascii="Calibri" w:eastAsia="Times New Roman" w:hAnsi="Calibri" w:cs="Calibri"/>
                <w:sz w:val="20"/>
                <w:szCs w:val="20"/>
                <w:lang w:val="en-NZ"/>
              </w:rPr>
              <w:t xml:space="preserve"> low certainty of evidence).</w:t>
            </w:r>
          </w:p>
          <w:bookmarkEnd w:id="1"/>
          <w:p w14:paraId="17AB1D78" w14:textId="7979F46A" w:rsidR="001467E6" w:rsidRDefault="001467E6" w:rsidP="0089539A">
            <w:pPr>
              <w:spacing w:after="0" w:line="240" w:lineRule="atLeast"/>
              <w:rPr>
                <w:rFonts w:ascii="Calibri" w:eastAsia="Times New Roman" w:hAnsi="Calibri" w:cs="Calibri"/>
                <w:sz w:val="20"/>
                <w:szCs w:val="20"/>
              </w:rPr>
            </w:pP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7D" w14:textId="77777777">
        <w:trPr>
          <w:divId w:val="1688557609"/>
        </w:trPr>
        <w:tc>
          <w:tcPr>
            <w:tcW w:w="0" w:type="auto"/>
            <w:shd w:val="clear" w:color="auto" w:fill="2E74B5"/>
            <w:tcMar>
              <w:top w:w="75" w:type="dxa"/>
              <w:left w:w="75" w:type="dxa"/>
              <w:bottom w:w="75" w:type="dxa"/>
              <w:right w:w="75" w:type="dxa"/>
            </w:tcMar>
            <w:hideMark/>
          </w:tcPr>
          <w:p w14:paraId="17AB1D7C" w14:textId="77777777" w:rsidR="001467E6" w:rsidRDefault="001467E6">
            <w:pPr>
              <w:pStyle w:val="Heading2"/>
              <w:spacing w:before="0" w:beforeAutospacing="0" w:after="0" w:afterAutospacing="0" w:line="240" w:lineRule="atLeast"/>
              <w:divId w:val="1995063966"/>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943DB7" w14:paraId="17AB1D89" w14:textId="77777777">
        <w:trPr>
          <w:divId w:val="1688557609"/>
          <w:trHeight w:val="1080"/>
        </w:trPr>
        <w:tc>
          <w:tcPr>
            <w:tcW w:w="0" w:type="auto"/>
            <w:tcMar>
              <w:top w:w="75" w:type="dxa"/>
              <w:left w:w="75" w:type="dxa"/>
              <w:bottom w:w="75" w:type="dxa"/>
              <w:right w:w="75" w:type="dxa"/>
            </w:tcMar>
            <w:hideMark/>
          </w:tcPr>
          <w:p w14:paraId="414EE7AB" w14:textId="77777777" w:rsidR="00420B39" w:rsidRDefault="007815A2" w:rsidP="00420B39">
            <w:pPr>
              <w:pStyle w:val="ListParagraph"/>
              <w:numPr>
                <w:ilvl w:val="0"/>
                <w:numId w:val="3"/>
              </w:numPr>
              <w:spacing w:after="0" w:line="240" w:lineRule="auto"/>
              <w:ind w:left="487"/>
              <w:divId w:val="1831171725"/>
              <w:rPr>
                <w:rFonts w:ascii="Calibri" w:eastAsia="Times New Roman" w:hAnsi="Calibri" w:cs="Calibri"/>
                <w:sz w:val="20"/>
                <w:szCs w:val="20"/>
              </w:rPr>
            </w:pPr>
            <w:r w:rsidRPr="007815A2">
              <w:rPr>
                <w:rFonts w:ascii="Calibri" w:eastAsia="Times New Roman" w:hAnsi="Calibri" w:cs="Calibri"/>
                <w:sz w:val="20"/>
                <w:szCs w:val="20"/>
              </w:rPr>
              <w:t xml:space="preserve">This PICOST was prioritised by the ILCOR EIT taskforce to assess possible improvements in outcomes for out-of-hospital cardiac arrest patients as that is a priority for many healthcare systems. Prehospital critical care was considered as enhanced clinical competencies beyond advanced life support with dedicated EMS teams dispatched to critically ill patients. This was compared to standard advanced life support. </w:t>
            </w:r>
          </w:p>
          <w:p w14:paraId="1072BD74" w14:textId="569B08C9" w:rsidR="00420B39" w:rsidRPr="00420B39" w:rsidRDefault="00420B39" w:rsidP="00420B39">
            <w:pPr>
              <w:pStyle w:val="ListParagraph"/>
              <w:numPr>
                <w:ilvl w:val="0"/>
                <w:numId w:val="3"/>
              </w:numPr>
              <w:spacing w:after="0" w:line="240" w:lineRule="auto"/>
              <w:ind w:left="487"/>
              <w:divId w:val="1831171725"/>
              <w:rPr>
                <w:rFonts w:ascii="Calibri" w:eastAsia="Times New Roman" w:hAnsi="Calibri" w:cs="Calibri"/>
                <w:sz w:val="20"/>
                <w:szCs w:val="20"/>
              </w:rPr>
            </w:pPr>
            <w:r w:rsidRPr="00420B39">
              <w:rPr>
                <w:rFonts w:ascii="Calibri" w:eastAsia="Times New Roman" w:hAnsi="Calibri" w:cs="Calibri"/>
                <w:sz w:val="20"/>
                <w:szCs w:val="20"/>
              </w:rPr>
              <w:t xml:space="preserve">Studies were included from multiple EMS systems across the world, </w:t>
            </w:r>
            <w:r w:rsidR="0012719F">
              <w:rPr>
                <w:rFonts w:ascii="Calibri" w:eastAsia="Times New Roman" w:hAnsi="Calibri" w:cs="Calibri"/>
                <w:sz w:val="20"/>
                <w:szCs w:val="20"/>
              </w:rPr>
              <w:t xml:space="preserve">with seven from </w:t>
            </w:r>
            <w:r w:rsidRPr="00420B39">
              <w:rPr>
                <w:rFonts w:ascii="Calibri" w:eastAsia="Times New Roman" w:hAnsi="Calibri" w:cs="Calibri"/>
                <w:sz w:val="20"/>
                <w:szCs w:val="20"/>
              </w:rPr>
              <w:t xml:space="preserve">Japan, </w:t>
            </w:r>
            <w:r w:rsidR="0012719F">
              <w:rPr>
                <w:rFonts w:ascii="Calibri" w:eastAsia="Times New Roman" w:hAnsi="Calibri" w:cs="Calibri"/>
                <w:sz w:val="20"/>
                <w:szCs w:val="20"/>
              </w:rPr>
              <w:t xml:space="preserve">three from the </w:t>
            </w:r>
            <w:r w:rsidRPr="00420B39">
              <w:rPr>
                <w:rFonts w:ascii="Calibri" w:eastAsia="Times New Roman" w:hAnsi="Calibri" w:cs="Calibri"/>
                <w:sz w:val="20"/>
                <w:szCs w:val="20"/>
              </w:rPr>
              <w:t>UK,</w:t>
            </w:r>
            <w:r w:rsidR="0012719F">
              <w:rPr>
                <w:rFonts w:ascii="Calibri" w:eastAsia="Times New Roman" w:hAnsi="Calibri" w:cs="Calibri"/>
                <w:sz w:val="20"/>
                <w:szCs w:val="20"/>
              </w:rPr>
              <w:t xml:space="preserve"> and one each from </w:t>
            </w:r>
            <w:r w:rsidRPr="00420B39">
              <w:rPr>
                <w:rFonts w:ascii="Calibri" w:eastAsia="Times New Roman" w:hAnsi="Calibri" w:cs="Calibri"/>
                <w:sz w:val="20"/>
                <w:szCs w:val="20"/>
              </w:rPr>
              <w:t>Australia</w:t>
            </w:r>
            <w:r w:rsidR="0012719F">
              <w:rPr>
                <w:rFonts w:ascii="Calibri" w:eastAsia="Times New Roman" w:hAnsi="Calibri" w:cs="Calibri"/>
                <w:sz w:val="20"/>
                <w:szCs w:val="20"/>
              </w:rPr>
              <w:t>,</w:t>
            </w:r>
            <w:r w:rsidRPr="00420B39">
              <w:rPr>
                <w:rFonts w:ascii="Calibri" w:eastAsia="Times New Roman" w:hAnsi="Calibri" w:cs="Calibri"/>
                <w:sz w:val="20"/>
                <w:szCs w:val="20"/>
              </w:rPr>
              <w:t xml:space="preserve"> Iceland, Norway, Poland, and the USA. </w:t>
            </w:r>
          </w:p>
          <w:p w14:paraId="6BA42A0E" w14:textId="77777777" w:rsidR="007815A2" w:rsidRDefault="007815A2" w:rsidP="007815A2">
            <w:pPr>
              <w:pStyle w:val="ListParagraph"/>
              <w:numPr>
                <w:ilvl w:val="0"/>
                <w:numId w:val="3"/>
              </w:numPr>
              <w:spacing w:after="0" w:line="240" w:lineRule="auto"/>
              <w:ind w:left="487"/>
              <w:divId w:val="1831171725"/>
              <w:rPr>
                <w:rFonts w:ascii="Calibri" w:eastAsia="Times New Roman" w:hAnsi="Calibri" w:cs="Calibri"/>
                <w:sz w:val="20"/>
                <w:szCs w:val="20"/>
              </w:rPr>
            </w:pPr>
            <w:r w:rsidRPr="007815A2">
              <w:rPr>
                <w:rFonts w:ascii="Calibri" w:eastAsia="Times New Roman" w:hAnsi="Calibri" w:cs="Calibri"/>
                <w:sz w:val="20"/>
                <w:szCs w:val="20"/>
              </w:rPr>
              <w:t xml:space="preserve">Meta-analysis found moderate desirable effects for adult non-traumatic OHCA patients in all critical outcomes (survival, favourable neurological outcome, survival to hospital admission/ROSC) with low certainty of evidence from 14 studies reporting 1,187,100 patients. The ILCOR taskforce has made a recommendation alongside low certainty of evidence for adults with non-traumatic OHCA </w:t>
            </w:r>
            <w:proofErr w:type="gramStart"/>
            <w:r w:rsidRPr="007815A2">
              <w:rPr>
                <w:rFonts w:ascii="Calibri" w:eastAsia="Times New Roman" w:hAnsi="Calibri" w:cs="Calibri"/>
                <w:sz w:val="20"/>
                <w:szCs w:val="20"/>
              </w:rPr>
              <w:t>in light of</w:t>
            </w:r>
            <w:proofErr w:type="gramEnd"/>
            <w:r w:rsidRPr="007815A2">
              <w:rPr>
                <w:rFonts w:ascii="Calibri" w:eastAsia="Times New Roman" w:hAnsi="Calibri" w:cs="Calibri"/>
                <w:sz w:val="20"/>
                <w:szCs w:val="20"/>
              </w:rPr>
              <w:t xml:space="preserve"> consistent moderate desirable effects across clinical outcomes in a large number of reported patients and studies from a variety of different health care systems.  </w:t>
            </w:r>
          </w:p>
          <w:p w14:paraId="07C0E54A" w14:textId="77777777" w:rsidR="007815A2" w:rsidRDefault="007815A2" w:rsidP="007815A2">
            <w:pPr>
              <w:pStyle w:val="ListParagraph"/>
              <w:numPr>
                <w:ilvl w:val="0"/>
                <w:numId w:val="3"/>
              </w:numPr>
              <w:spacing w:after="0" w:line="240" w:lineRule="auto"/>
              <w:ind w:left="487"/>
              <w:divId w:val="1831171725"/>
              <w:rPr>
                <w:rFonts w:ascii="Calibri" w:eastAsia="Times New Roman" w:hAnsi="Calibri" w:cs="Calibri"/>
                <w:sz w:val="20"/>
                <w:szCs w:val="20"/>
              </w:rPr>
            </w:pPr>
            <w:r w:rsidRPr="007815A2">
              <w:rPr>
                <w:rFonts w:ascii="Calibri" w:eastAsia="Times New Roman" w:hAnsi="Calibri" w:cs="Calibri"/>
                <w:sz w:val="20"/>
                <w:szCs w:val="20"/>
              </w:rPr>
              <w:lastRenderedPageBreak/>
              <w:t xml:space="preserve">There were moderate desirable effects based on very low certainty of evidence for paediatric OHCA patients from one study reporting 1,187 patients. As there was only one study a limited number of patients, the ILCOR task issued a suggestion favouring prehospital critical care teams for paediatric OHCA patients. </w:t>
            </w:r>
          </w:p>
          <w:p w14:paraId="17AB1D88" w14:textId="1FE74EA5" w:rsidR="007815A2" w:rsidRPr="007815A2" w:rsidRDefault="007815A2" w:rsidP="007815A2">
            <w:pPr>
              <w:pStyle w:val="ListParagraph"/>
              <w:numPr>
                <w:ilvl w:val="0"/>
                <w:numId w:val="3"/>
              </w:numPr>
              <w:spacing w:after="0" w:line="240" w:lineRule="auto"/>
              <w:ind w:left="487"/>
              <w:divId w:val="1831171725"/>
              <w:rPr>
                <w:rFonts w:ascii="Calibri" w:eastAsia="Times New Roman" w:hAnsi="Calibri" w:cs="Calibri"/>
                <w:sz w:val="20"/>
                <w:szCs w:val="20"/>
              </w:rPr>
            </w:pPr>
            <w:r w:rsidRPr="007815A2">
              <w:rPr>
                <w:rFonts w:ascii="Calibri" w:eastAsia="Times New Roman" w:hAnsi="Calibri" w:cs="Calibri"/>
                <w:sz w:val="20"/>
                <w:szCs w:val="20"/>
              </w:rPr>
              <w:t>The associated resource costs, cost-effectiveness, impact on health equity, and feasibility of implementation were not reported by the included studies. These costs are likely to be healthcare system specific. This systematic review demonstrates that many settings have already implemented prehospital critical care teams and they are treating many OHCA patients in contemporary clinical practice. Expanding prehospital critical care services and implementing these services in other healthcare systems is likely to incur resource, training, and EMS infrastructure costs, and hence may not be universally available. Implementing prehospital critical care teams is likely to be setting specific.</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8C" w14:textId="77777777">
        <w:trPr>
          <w:divId w:val="263617660"/>
        </w:trPr>
        <w:tc>
          <w:tcPr>
            <w:tcW w:w="0" w:type="auto"/>
            <w:shd w:val="clear" w:color="auto" w:fill="2E74B5"/>
            <w:tcMar>
              <w:top w:w="75" w:type="dxa"/>
              <w:left w:w="75" w:type="dxa"/>
              <w:bottom w:w="75" w:type="dxa"/>
              <w:right w:w="75" w:type="dxa"/>
            </w:tcMar>
            <w:hideMark/>
          </w:tcPr>
          <w:p w14:paraId="17AB1D8B" w14:textId="77777777" w:rsidR="001467E6" w:rsidRDefault="001467E6">
            <w:pPr>
              <w:pStyle w:val="Heading2"/>
              <w:spacing w:before="0" w:beforeAutospacing="0" w:after="0" w:afterAutospacing="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Subgroup considerations</w:t>
            </w:r>
          </w:p>
        </w:tc>
      </w:tr>
      <w:tr w:rsidR="00943DB7" w14:paraId="17AB1D8E" w14:textId="77777777" w:rsidTr="001B23F0">
        <w:trPr>
          <w:divId w:val="263617660"/>
          <w:trHeight w:val="783"/>
        </w:trPr>
        <w:tc>
          <w:tcPr>
            <w:tcW w:w="0" w:type="auto"/>
            <w:tcMar>
              <w:top w:w="75" w:type="dxa"/>
              <w:left w:w="75" w:type="dxa"/>
              <w:bottom w:w="75" w:type="dxa"/>
              <w:right w:w="75" w:type="dxa"/>
            </w:tcMar>
            <w:hideMark/>
          </w:tcPr>
          <w:p w14:paraId="25375BB6" w14:textId="47DC8266" w:rsidR="00A133AC" w:rsidRDefault="009F60AB" w:rsidP="00A133AC">
            <w:pPr>
              <w:spacing w:after="0" w:line="240" w:lineRule="atLeast"/>
              <w:divId w:val="1420565549"/>
              <w:rPr>
                <w:rFonts w:ascii="Calibri" w:eastAsia="Times New Roman" w:hAnsi="Calibri" w:cs="Calibri"/>
                <w:sz w:val="20"/>
                <w:szCs w:val="20"/>
              </w:rPr>
            </w:pPr>
            <w:r>
              <w:rPr>
                <w:rFonts w:ascii="Calibri" w:eastAsia="Times New Roman" w:hAnsi="Calibri" w:cs="Calibri"/>
                <w:sz w:val="20"/>
                <w:szCs w:val="20"/>
              </w:rPr>
              <w:t>No subgroup</w:t>
            </w:r>
            <w:r w:rsidR="00A133AC">
              <w:rPr>
                <w:rFonts w:ascii="Calibri" w:eastAsia="Times New Roman" w:hAnsi="Calibri" w:cs="Calibri"/>
                <w:sz w:val="20"/>
                <w:szCs w:val="20"/>
              </w:rPr>
              <w:t xml:space="preserve"> </w:t>
            </w:r>
            <w:r w:rsidR="00092CA0">
              <w:rPr>
                <w:rFonts w:ascii="Calibri" w:eastAsia="Times New Roman" w:hAnsi="Calibri" w:cs="Calibri"/>
                <w:sz w:val="20"/>
                <w:szCs w:val="20"/>
              </w:rPr>
              <w:t xml:space="preserve">analysis </w:t>
            </w:r>
            <w:r w:rsidR="00A133AC">
              <w:rPr>
                <w:rFonts w:ascii="Calibri" w:eastAsia="Times New Roman" w:hAnsi="Calibri" w:cs="Calibri"/>
                <w:sz w:val="20"/>
                <w:szCs w:val="20"/>
              </w:rPr>
              <w:t>was performe</w:t>
            </w:r>
            <w:r w:rsidR="00092CA0">
              <w:rPr>
                <w:rFonts w:ascii="Calibri" w:eastAsia="Times New Roman" w:hAnsi="Calibri" w:cs="Calibri"/>
                <w:sz w:val="20"/>
                <w:szCs w:val="20"/>
              </w:rPr>
              <w:t>d</w:t>
            </w:r>
            <w:r w:rsidR="00A133AC">
              <w:rPr>
                <w:rFonts w:ascii="Calibri" w:eastAsia="Times New Roman" w:hAnsi="Calibri" w:cs="Calibri"/>
                <w:sz w:val="20"/>
                <w:szCs w:val="20"/>
              </w:rPr>
              <w:t xml:space="preserve"> as only o</w:t>
            </w:r>
            <w:r w:rsidR="00873772">
              <w:rPr>
                <w:rFonts w:ascii="Calibri" w:eastAsia="Times New Roman" w:hAnsi="Calibri" w:cs="Calibri"/>
                <w:sz w:val="20"/>
                <w:szCs w:val="20"/>
              </w:rPr>
              <w:t>ne study reported children with out-of-hospital cardiac arrest</w:t>
            </w:r>
            <w:r w:rsidR="007E6972">
              <w:rPr>
                <w:rFonts w:ascii="Calibri" w:eastAsia="Times New Roman" w:hAnsi="Calibri" w:cs="Calibri"/>
                <w:sz w:val="20"/>
                <w:szCs w:val="20"/>
              </w:rPr>
              <w:t xml:space="preserve"> and t</w:t>
            </w:r>
            <w:r w:rsidR="001467E6">
              <w:rPr>
                <w:rFonts w:ascii="Calibri" w:eastAsia="Times New Roman" w:hAnsi="Calibri" w:cs="Calibri"/>
                <w:sz w:val="20"/>
                <w:szCs w:val="20"/>
              </w:rPr>
              <w:t>he certainty of evidence was very</w:t>
            </w:r>
            <w:r w:rsidR="00455BBF">
              <w:rPr>
                <w:rFonts w:ascii="Calibri" w:eastAsia="Times New Roman" w:hAnsi="Calibri" w:cs="Calibri"/>
                <w:sz w:val="20"/>
                <w:szCs w:val="20"/>
              </w:rPr>
              <w:t xml:space="preserve"> </w:t>
            </w:r>
            <w:r w:rsidR="001467E6">
              <w:rPr>
                <w:rFonts w:ascii="Calibri" w:eastAsia="Times New Roman" w:hAnsi="Calibri" w:cs="Calibri"/>
                <w:sz w:val="20"/>
                <w:szCs w:val="20"/>
              </w:rPr>
              <w:t>low</w:t>
            </w:r>
            <w:r w:rsidR="00BA4421">
              <w:rPr>
                <w:rFonts w:ascii="Calibri" w:eastAsia="Times New Roman" w:hAnsi="Calibri" w:cs="Calibri"/>
                <w:sz w:val="20"/>
                <w:szCs w:val="20"/>
              </w:rPr>
              <w:t>.</w:t>
            </w:r>
            <w:r w:rsidR="001467E6">
              <w:rPr>
                <w:rFonts w:ascii="Calibri" w:eastAsia="Times New Roman" w:hAnsi="Calibri" w:cs="Calibri"/>
                <w:sz w:val="20"/>
                <w:szCs w:val="20"/>
              </w:rPr>
              <w:t xml:space="preserve"> </w:t>
            </w:r>
          </w:p>
          <w:p w14:paraId="17AB1D8D" w14:textId="384B1958" w:rsidR="001467E6" w:rsidRDefault="001467E6" w:rsidP="00A133AC">
            <w:pPr>
              <w:spacing w:after="0" w:line="240" w:lineRule="atLeast"/>
              <w:divId w:val="1420565549"/>
              <w:rPr>
                <w:rFonts w:ascii="Calibri" w:eastAsia="Times New Roman" w:hAnsi="Calibri" w:cs="Calibri"/>
                <w:sz w:val="20"/>
                <w:szCs w:val="20"/>
              </w:rPr>
            </w:pPr>
            <w:r>
              <w:rPr>
                <w:rFonts w:ascii="Calibri" w:eastAsia="Times New Roman" w:hAnsi="Calibri" w:cs="Calibri"/>
                <w:sz w:val="20"/>
                <w:szCs w:val="20"/>
              </w:rPr>
              <w:t xml:space="preserve">Due to the specialist nature of prehospital critical care teams and the specialist nature of </w:t>
            </w:r>
            <w:r w:rsidR="00480125">
              <w:rPr>
                <w:rFonts w:ascii="Calibri" w:eastAsia="Times New Roman" w:hAnsi="Calibri" w:cs="Calibri"/>
                <w:sz w:val="20"/>
                <w:szCs w:val="20"/>
              </w:rPr>
              <w:t>paediatric</w:t>
            </w:r>
            <w:r>
              <w:rPr>
                <w:rFonts w:ascii="Calibri" w:eastAsia="Times New Roman" w:hAnsi="Calibri" w:cs="Calibri"/>
                <w:sz w:val="20"/>
                <w:szCs w:val="20"/>
              </w:rPr>
              <w:t xml:space="preserve"> cardiac arrest subgroup, prehospital critical care teams </w:t>
            </w:r>
            <w:r w:rsidR="004642F2">
              <w:rPr>
                <w:rFonts w:ascii="Calibri" w:eastAsia="Times New Roman" w:hAnsi="Calibri" w:cs="Calibri"/>
                <w:sz w:val="20"/>
                <w:szCs w:val="20"/>
              </w:rPr>
              <w:t>may offer</w:t>
            </w:r>
            <w:r>
              <w:rPr>
                <w:rFonts w:ascii="Calibri" w:eastAsia="Times New Roman" w:hAnsi="Calibri" w:cs="Calibri"/>
                <w:sz w:val="20"/>
                <w:szCs w:val="20"/>
              </w:rPr>
              <w:t xml:space="preserve"> particular benefit</w:t>
            </w:r>
            <w:r w:rsidR="00982416">
              <w:rPr>
                <w:rFonts w:ascii="Calibri" w:eastAsia="Times New Roman" w:hAnsi="Calibri" w:cs="Calibri"/>
                <w:sz w:val="20"/>
                <w:szCs w:val="20"/>
              </w:rPr>
              <w:t xml:space="preserve">. </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90" w14:textId="77777777">
        <w:trPr>
          <w:divId w:val="1688557609"/>
        </w:trPr>
        <w:tc>
          <w:tcPr>
            <w:tcW w:w="0" w:type="auto"/>
            <w:shd w:val="clear" w:color="auto" w:fill="2E74B5"/>
            <w:tcMar>
              <w:top w:w="75" w:type="dxa"/>
              <w:left w:w="75" w:type="dxa"/>
              <w:bottom w:w="75" w:type="dxa"/>
              <w:right w:w="75" w:type="dxa"/>
            </w:tcMar>
            <w:hideMark/>
          </w:tcPr>
          <w:p w14:paraId="17AB1D8F" w14:textId="77777777" w:rsidR="001467E6" w:rsidRDefault="001467E6">
            <w:pPr>
              <w:pStyle w:val="Heading2"/>
              <w:spacing w:before="0" w:beforeAutospacing="0" w:after="0" w:afterAutospacing="0" w:line="240" w:lineRule="atLeast"/>
              <w:divId w:val="1599219543"/>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943DB7" w14:paraId="17AB1D92" w14:textId="77777777" w:rsidTr="003B4FD0">
        <w:trPr>
          <w:divId w:val="1688557609"/>
          <w:trHeight w:val="725"/>
        </w:trPr>
        <w:tc>
          <w:tcPr>
            <w:tcW w:w="0" w:type="auto"/>
            <w:tcMar>
              <w:top w:w="75" w:type="dxa"/>
              <w:left w:w="75" w:type="dxa"/>
              <w:bottom w:w="75" w:type="dxa"/>
              <w:right w:w="75" w:type="dxa"/>
            </w:tcMar>
            <w:hideMark/>
          </w:tcPr>
          <w:p w14:paraId="17AB1D91" w14:textId="321DB15D" w:rsidR="001467E6" w:rsidRDefault="001467E6" w:rsidP="00A133AC">
            <w:pPr>
              <w:spacing w:after="0" w:line="240" w:lineRule="atLeast"/>
              <w:divId w:val="1469274452"/>
              <w:rPr>
                <w:rFonts w:ascii="Calibri" w:eastAsia="Times New Roman" w:hAnsi="Calibri" w:cs="Calibri"/>
                <w:sz w:val="20"/>
                <w:szCs w:val="20"/>
              </w:rPr>
            </w:pPr>
            <w:r>
              <w:rPr>
                <w:rFonts w:ascii="Calibri" w:eastAsia="Times New Roman" w:hAnsi="Calibri" w:cs="Calibri"/>
                <w:sz w:val="20"/>
                <w:szCs w:val="20"/>
              </w:rPr>
              <w:t xml:space="preserve">Prehospital critical care teams have already been implemented in </w:t>
            </w:r>
            <w:r w:rsidR="00A133AC">
              <w:rPr>
                <w:rFonts w:ascii="Calibri" w:eastAsia="Times New Roman" w:hAnsi="Calibri" w:cs="Calibri"/>
                <w:sz w:val="20"/>
                <w:szCs w:val="20"/>
              </w:rPr>
              <w:t>several</w:t>
            </w:r>
            <w:r>
              <w:rPr>
                <w:rFonts w:ascii="Calibri" w:eastAsia="Times New Roman" w:hAnsi="Calibri" w:cs="Calibri"/>
                <w:sz w:val="20"/>
                <w:szCs w:val="20"/>
              </w:rPr>
              <w:t xml:space="preserve"> healthcare systems, notably Japan, Australia, </w:t>
            </w:r>
            <w:r w:rsidR="00A133AC">
              <w:rPr>
                <w:rFonts w:ascii="Calibri" w:eastAsia="Times New Roman" w:hAnsi="Calibri" w:cs="Calibri"/>
                <w:sz w:val="20"/>
                <w:szCs w:val="20"/>
              </w:rPr>
              <w:t xml:space="preserve">United Kingdom </w:t>
            </w:r>
            <w:r w:rsidR="00465186">
              <w:rPr>
                <w:rFonts w:ascii="Calibri" w:eastAsia="Times New Roman" w:hAnsi="Calibri" w:cs="Calibri"/>
                <w:sz w:val="20"/>
                <w:szCs w:val="20"/>
              </w:rPr>
              <w:t xml:space="preserve">and </w:t>
            </w:r>
            <w:r w:rsidR="00A133AC">
              <w:rPr>
                <w:rFonts w:ascii="Calibri" w:eastAsia="Times New Roman" w:hAnsi="Calibri" w:cs="Calibri"/>
                <w:sz w:val="20"/>
                <w:szCs w:val="20"/>
              </w:rPr>
              <w:t xml:space="preserve">other </w:t>
            </w:r>
            <w:r>
              <w:rPr>
                <w:rFonts w:ascii="Calibri" w:eastAsia="Times New Roman" w:hAnsi="Calibri" w:cs="Calibri"/>
                <w:sz w:val="20"/>
                <w:szCs w:val="20"/>
              </w:rPr>
              <w:t>parts of Europe. They currently treat a minority of patients.</w:t>
            </w:r>
            <w:r w:rsidR="00A133AC">
              <w:rPr>
                <w:rFonts w:ascii="Calibri" w:eastAsia="Times New Roman" w:hAnsi="Calibri" w:cs="Calibri"/>
                <w:sz w:val="20"/>
                <w:szCs w:val="20"/>
              </w:rPr>
              <w:t xml:space="preserve"> However, i</w:t>
            </w:r>
            <w:r>
              <w:rPr>
                <w:rFonts w:ascii="Calibri" w:eastAsia="Times New Roman" w:hAnsi="Calibri" w:cs="Calibri"/>
                <w:sz w:val="20"/>
                <w:szCs w:val="20"/>
              </w:rPr>
              <w:t>mplementing prehospital critical care teams such that more patients have access to this service will present resource implications, and may not be possible in all systems. There is insufficient evidence to understand the resource implications</w:t>
            </w:r>
            <w:r w:rsidR="00EE3D5F">
              <w:rPr>
                <w:rFonts w:ascii="Calibri" w:eastAsia="Times New Roman" w:hAnsi="Calibri" w:cs="Calibri"/>
                <w:sz w:val="20"/>
                <w:szCs w:val="20"/>
              </w:rPr>
              <w:t xml:space="preserve"> and cost effectiveness</w:t>
            </w:r>
            <w:r w:rsidR="00A133AC">
              <w:rPr>
                <w:rFonts w:ascii="Calibri" w:eastAsia="Times New Roman" w:hAnsi="Calibri" w:cs="Calibri"/>
                <w:sz w:val="20"/>
                <w:szCs w:val="20"/>
              </w:rPr>
              <w:t xml:space="preserve"> as no study investigated that</w:t>
            </w:r>
            <w:r>
              <w:rPr>
                <w:rFonts w:ascii="Calibri" w:eastAsia="Times New Roman" w:hAnsi="Calibri" w:cs="Calibri"/>
                <w:sz w:val="20"/>
                <w:szCs w:val="20"/>
              </w:rPr>
              <w:t xml:space="preserve">. </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95" w14:textId="77777777">
        <w:trPr>
          <w:divId w:val="589699147"/>
        </w:trPr>
        <w:tc>
          <w:tcPr>
            <w:tcW w:w="0" w:type="auto"/>
            <w:shd w:val="clear" w:color="auto" w:fill="2E74B5"/>
            <w:tcMar>
              <w:top w:w="75" w:type="dxa"/>
              <w:left w:w="75" w:type="dxa"/>
              <w:bottom w:w="75" w:type="dxa"/>
              <w:right w:w="75" w:type="dxa"/>
            </w:tcMar>
            <w:hideMark/>
          </w:tcPr>
          <w:p w14:paraId="17AB1D94" w14:textId="77777777" w:rsidR="001467E6" w:rsidRDefault="001467E6" w:rsidP="00E42AE6">
            <w:pPr>
              <w:pStyle w:val="Heading2"/>
              <w:spacing w:before="0" w:beforeAutospacing="0" w:after="0" w:afterAutospacing="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943DB7" w14:paraId="17AB1D97" w14:textId="77777777" w:rsidTr="00A8498D">
        <w:trPr>
          <w:divId w:val="589699147"/>
          <w:trHeight w:val="415"/>
        </w:trPr>
        <w:tc>
          <w:tcPr>
            <w:tcW w:w="0" w:type="auto"/>
            <w:tcMar>
              <w:top w:w="75" w:type="dxa"/>
              <w:left w:w="75" w:type="dxa"/>
              <w:bottom w:w="75" w:type="dxa"/>
              <w:right w:w="75" w:type="dxa"/>
            </w:tcMar>
            <w:hideMark/>
          </w:tcPr>
          <w:p w14:paraId="17AB1D96" w14:textId="4D7D5992" w:rsidR="001467E6" w:rsidRDefault="00A133AC" w:rsidP="00057C3A">
            <w:pPr>
              <w:spacing w:after="0" w:line="240" w:lineRule="atLeast"/>
              <w:divId w:val="588003536"/>
              <w:rPr>
                <w:rFonts w:ascii="Calibri" w:eastAsia="Times New Roman" w:hAnsi="Calibri" w:cs="Calibri"/>
                <w:sz w:val="20"/>
                <w:szCs w:val="20"/>
              </w:rPr>
            </w:pPr>
            <w:r>
              <w:rPr>
                <w:rFonts w:ascii="Calibri" w:eastAsia="Times New Roman" w:hAnsi="Calibri" w:cs="Calibri"/>
                <w:sz w:val="20"/>
                <w:szCs w:val="20"/>
              </w:rPr>
              <w:t>Currently there are no randomised controlled trials investigating prehospital critical care teams for out-of-hospital cardiac arrest patients.</w:t>
            </w:r>
            <w:r w:rsidR="00057C3A">
              <w:rPr>
                <w:rFonts w:ascii="Calibri" w:eastAsia="Times New Roman" w:hAnsi="Calibri" w:cs="Calibri"/>
                <w:sz w:val="20"/>
                <w:szCs w:val="20"/>
              </w:rPr>
              <w:t xml:space="preserve"> </w:t>
            </w:r>
            <w:r w:rsidR="00465186">
              <w:rPr>
                <w:rFonts w:ascii="Calibri" w:eastAsia="Times New Roman" w:hAnsi="Calibri" w:cs="Calibri"/>
                <w:sz w:val="20"/>
                <w:szCs w:val="20"/>
              </w:rPr>
              <w:t>Observational studies using</w:t>
            </w:r>
            <w:r w:rsidR="00057C3A">
              <w:rPr>
                <w:rFonts w:ascii="Calibri" w:eastAsia="Times New Roman" w:hAnsi="Calibri" w:cs="Calibri"/>
                <w:sz w:val="20"/>
                <w:szCs w:val="20"/>
              </w:rPr>
              <w:t xml:space="preserve"> o</w:t>
            </w:r>
            <w:r w:rsidR="001467E6">
              <w:rPr>
                <w:rFonts w:ascii="Calibri" w:eastAsia="Times New Roman" w:hAnsi="Calibri" w:cs="Calibri"/>
                <w:sz w:val="20"/>
                <w:szCs w:val="20"/>
              </w:rPr>
              <w:t>ut-of-hospital cardiac arrest registries</w:t>
            </w:r>
            <w:r w:rsidR="00465186">
              <w:rPr>
                <w:rFonts w:ascii="Calibri" w:eastAsia="Times New Roman" w:hAnsi="Calibri" w:cs="Calibri"/>
                <w:sz w:val="20"/>
                <w:szCs w:val="20"/>
              </w:rPr>
              <w:t xml:space="preserve"> </w:t>
            </w:r>
            <w:r w:rsidR="001467E6">
              <w:rPr>
                <w:rFonts w:ascii="Calibri" w:eastAsia="Times New Roman" w:hAnsi="Calibri" w:cs="Calibri"/>
                <w:sz w:val="20"/>
                <w:szCs w:val="20"/>
              </w:rPr>
              <w:t xml:space="preserve">have supported most of the evidence </w:t>
            </w:r>
            <w:r w:rsidR="001467E6" w:rsidRPr="00471AF6">
              <w:rPr>
                <w:rFonts w:ascii="Calibri" w:eastAsia="Times New Roman" w:hAnsi="Calibri" w:cs="Calibri"/>
                <w:sz w:val="20"/>
                <w:szCs w:val="20"/>
              </w:rPr>
              <w:t>gathering in this review.</w:t>
            </w:r>
            <w:r w:rsidR="00471AF6" w:rsidRPr="00471AF6">
              <w:rPr>
                <w:rFonts w:ascii="Calibri" w:hAnsi="Calibri" w:cs="Calibri"/>
                <w:sz w:val="20"/>
                <w:szCs w:val="20"/>
              </w:rPr>
              <w:fldChar w:fldCharType="begin"/>
            </w:r>
            <w:r w:rsidR="00C0765F">
              <w:rPr>
                <w:rFonts w:ascii="Calibri" w:hAnsi="Calibri" w:cs="Calibri"/>
                <w:sz w:val="20"/>
                <w:szCs w:val="20"/>
              </w:rPr>
              <w:instrText xml:space="preserve"> ADDIN ZOTERO_ITEM CSL_CITATION {"citationID":"cUXRjpmd","properties":{"formattedCitation":"[4\\uc0\\u8211{}6,12\\uc0\\u8211{}22]","plainCitation":"[4–6,12–22]","noteIndex":0},"citationItems":[{"id":468,"uris":["http://zotero.org/users/13654255/items/JY2EWXET"],"itemData":{"id":468,"type":"article-journal","abstract":"Introduction Limited evidence suggests that the presence of a prehospital physician improves survival from cardiac arrest. A retrospective study is undertaken to examine this question. In Reykjavik, Iceland, prehospital physicians on ambulances were replaced by emergency medical technicians (EMTs) in 2007. The aim of this study is to compare the outcome of prehospital resuscitation from cardiac arrest during periods of time with and without prehospital physician involvement. Methods All cardiac arrests that underwent prehospital resuscitation by emergency medical systems between 2004 and 2014 were included. The primary outcome was survival to hospital discharge, and the secondary outcome was return of spontaneous circulation (ROSC). Subgroup analyses were performed according to the type of cardiac arrest. Results A total of 471 cardiac arrests were included for analysis, 200 treated by prehospital physicians from 2004 to 2007 and 271 treated by EMTs from 2008 to 2014. The overall rate of survival to hospital discharge and ROSC was 23 and 50% during the study period. No significant difference was observed in the rate of survival to hospital discharge [25 vs 22%, difference 3% (95% confidence interval (CI): 11-5%)] or ROSC [53 vs 47%, difference -6% (95% CI: 15-3%)] between these two time periods. In the subgroup of patients with pulseless electrical activity, survival to hospital discharge did not differ between the two periods, but the rate of ROSC was higher in the 'physician period' [50 vs 30%, difference -20% (95% CI: -40 to -1%)]. Conclusions The presence of a prehospital physician on the ambulance was not found to result in a significant improvement in survival or ROSC after cardiac arrest compared to care by EMTs. Patients with pulseless electrical activity experienced an increase in ROSC when a physician was present but without improvement in survival to hospital discharge.Copyright © 2021 Lippincott Williams and Wilkins. All rights reserved.","container-title":"European Journal of Emergency Medicine","issue":"3","language":"English","note":"Accession Number: rayyan-1144603270\nISBN: 0969-9546 1473-5695\ntype: doi:https://dx.doi.org/10.1097/MEJ.0000000000000786","page":"227-232","title":"Effect of replacing ambulance physicians with paramedics on outcome of resuscitation for prehospital cardiac arrest","volume":"28","author":[{"family":"Bjornsson","given":"H. M."},{"family":"Bjornsdottir","given":"G. G."},{"family":"Olafsdottir","given":"H."},{"family":"Mogensen","given":"B. A."},{"family":"Mogensen","given":"B."},{"family":"Thorgeirsson","given":"G."}],"issued":{"date-parts":[["2021"]]}}},{"id":654,"uris":["http://zotero.org/users/13654255/items/G9TDJPEX"],"itemData":{"id":654,"type":"article-journal","abstract":"Background: Substantial differences in survival after out-of-hospital cardiac arrest (OHCA) have been observed between countries. These might be attributed to the organization of emergency medical service (EMS) systems, including prehospital physician involvement. However, limited data exist on the physician’s role in improving survival after OHCA. Aims: To compare prehospital and in-hospital outcomes of OHCA patients attended by physician-staffed EMS vs. paramedic-staffed EMS units. Methods: Among all patients enrolled in the regional, prospective registry of OHCA in southern Poland, we excluded those aged &lt;18 years, with unwitnessed or EMS-witnessed cardiac arrest, without attempted cardiopulmonary resuscitation (CPR), attended by more than one EMS, or with traumatic cardiac arrest. The groups were matched 1:1 using propensity scores for baseline characteristic variables that might influence physician-staffed EMS dispatch. Results: A total of 812 OHCA cases were included in the current analysis. Among them, 351 patients were attended by physician-staffed EMS. There were no differences in baseline characteristics in the propensity-score matched cohort consisting of 351 pairs. The return of spontaneous circulation (ROSC) was more often achieved in the physician-staffed EMS group (42.7% vs. 33.3%; P = 0.01). The prehospital survival rate was also higher in this group (34.1% vs. 19.2%; P &lt;0.01). However, there were no significant differences in survival rate to discharge between cases treated by physician-staffed and paramedic-staffed EMS (9.7% vs. 7.0%; P = 0.22). Conclusions: OHCA patients attended by physician-staffed EMS were more likely to have ROSC and survive till hospital admission. However, better prehospital outcomes might not translate into improved in-hospital prognosis in these patients.","container-title":"Polish Heart Journal / Kardiologia Polska","issue":"6","note":"Accession Number: rayyan-1144603406\nISBN: 0022-9032\ntype: doi:10.33963/KP.a2022.0109","page":"685-692","title":"Does the presence of physician-staffed emergency medical services improve the prognosis in out-of-hospital cardiac arrest? A propensity score matching analysis","volume":"80","author":[{"family":"Bujak","given":"Kamil"},{"family":"Nadolny","given":"Klaudiusz"},{"family":"Trzeciak","given":"Przemysław"},{"family":"Gałązkowski","given":"Robert"},{"family":"Ładny","given":"Jerzy Robert"},{"family":"Gąsior","given":"Mariusz"}],"issued":{"date-parts":[["2022"]]}}},{"id":1288,"uris":["http://zotero.org/users/13654255/items/22M2EUEB"],"itemData":{"id":1288,"type":"article-journal","abstract":"BACKGROUND: Survival from out-of-hospital traumatic cardiac arrest (TCA) is poor. Regional variation exists regarding epidemiology, management and outcomes. Data on prognostic factors are scant. A better understanding of injury patterns and outcome determinants is key to identifying opportunities for survival improvement. METHODS: Included were adult (≥18 years) out-of-hospital TCA due to blunt, penetrating or burn injury, who were attended by Queensland Ambulance Service paramedics between 1 January 2007 and 31 December 2019. We compared the characteristics of patients who were pronounced dead on paramedic arrival and those receiving resuscitation from paramedics. Intra-arrest procedures were described for attempted-resuscitation patients. Survival up to 6 months postarrest was reported, and factors associated with survival were investigated. RESULTS: 3891 patients were included; 2394 (61.5%) were pronounced dead on paramedic arrival and 1497 (38.5%) received resuscitation from paramedics. Most arrests (79.8%) resulted from blunt trauma. Motor vehicle collision (42.4%) and gunshot wound (17.7%) were the most common injury mechanisms in patients pronounced dead on paramedic arrival, whereas the most prevalent mechanisms in attempted-resuscitation patients were motor vehicle (31.3%) and motorcycle (20.6%) collisions. Among attempted-resuscitation patients, rates of transport and survival to hospital handover, to hospital discharge and to 6 months were 31.9%, 15.3%, 9.8% and 9.8%, respectively. Multivariable model showed that advanced airway management (adjusted OR 1.84; 95% CI 1.06 to 3.17), intravenous access (OR 5.04; 95% CI 2.43 to 10.45) and attendance of high acuity response unit (highly trained prehospital care clinicians) (OR 2.54; 95% CI 1.25 to 5.18) were associated with improved odds of survival to hospital handover. CONCLUSIONS: By including all paramedic-attended patients, this study provides a more complete understanding of the epidemiology of out-of-hospital TCA. Contemporary survival rates from adult out-of-hospital TCA who receive resuscitation from paramedics may be higher than historically thought. Factors identified in this study as associated with survival may be useful to guide prognostication and treatment.","archive_location":"NLM","container-title":"Emerg Med J","issue":"2","language":"eng","note":"Accession Number: 34706899\nedition: 20211027\nISBN: 1472-0205\ntype: 10.1136/emermed-2021-211723","page":"111-117","title":"Epidemiology, management and survival outcomes of adult out-of-hospital traumatic cardiac arrest due to blunt, penetrating or burn injury","volume":"39","author":[{"family":"Doan","given":"T. N."},{"family":"Wilson","given":"D."},{"family":"Rashford","given":"S."},{"family":"Sims","given":"L."},{"family":"Bosley","given":"E."}],"issued":{"date-parts":[["2022",2]]}}},{"id":1611,"uris":["http://zotero.org/users/13654255/items/324HV4CF"],"itemData":{"id":1611,"type":"article-journal","abstract":"Importance: Controversy remains as to whether advanced life support (ALS) or basic life support (BLS) is superior for critically ill and injured patients, including out-of-hospital cardiac arrest (OHCA) and major trauma, in the prehospital setting.Objective: To assess whether prehospital ALS should be provided for traumatic OHCA and who should perform it.Design, Setting, and Participants: Japanese government-managed nationwide population-based registry data of patients with OHCA transported to an emergency hospital were analyzed. Patients who experienced traumatic OHCA following a traffic collision from 2013 to 2014 were included. Patients provided prehospital ALS by a physician were compared with both patients provided ALS by emergency medical service (EMS) personnel and patients with only BLS. The data were analyzed on May 1, 2017.Exposures: Advanced life support by physician, ALS by EMS personnel, or BLS only.Main Outcomes and Measures: The primary outcome was 1-month survival. The secondary outcomes were prehospital return of spontaneous circulation and favorable neurologic outcomes with the Glasgow-Pittsburgh cerebral performance category score of 1 or 2.Results: A total of 4382 patients were included (mean [SD] age, 57.5 [22.2] years; 67.9% male); 828 (18.9%) received prehospital ALS by physician, 1591 (36.3%) received prehospital ALS by EMS personnel, and 1963 (44.8%) received BLS only. Among these patients, 96 (2.2%) survived 1 month after OHCA, including 26 of 828 (3.1%) for ALS by physician, 25 of 1591 (1.6%) for ALS by EMS personnel, and 45 of 1963 (2.3%) for BLS. After adjusting for potential confounders using multivariable logistic regression, ALS by physician was significantly associated with higher odds for 1-month survival compared with both ALS by EMS personnel and BLS (adjusted OR, 2.13; 95% CI, 1.20-3.78; and adjusted OR, 1.94; 95% CI, 1.14-3.25; respectively), whereas there was no significant difference between ALS by EMS personnel and BLS (adjusted OR, 0.91; 95% CI, 0.54-1.51). A propensity score-matched analysis in the ALS cohort showed that ALS by physician was associated with increased chance of 1-month survival compared with ALS by EMS personnel (risk ratio, 2.00; 95% CI, 1.01-3.97; P = .04). This association was consistent across a variety of sensitivity analyses.Conclusions and Relevance: In traumatic OHCA, ALS by physician was associated with increased chance of 1-month survival compared with both ALS by EMS personnel and BLS.","container-title":"JAMA Surgery","issue":"6","note":"Accession Number: rayyan-1144604059\nISBN: 2168-6254\ntype: doi:10.1001/jamasurg.2018.0674","page":"e180674-1","title":"Association of Prehospital Advanced Life Support by Physician With Survival After Out-of-Hospital Cardiac Arrest With Blunt Trauma Following Traffic Collisions: Japanese Registry-Based Study","volume":"153","author":[{"family":"Fukuda","given":"Tatsuma"},{"family":"Ohashi-Fukuda","given":"Naoko"},{"family":"Kondo","given":"Yutaka"},{"family":"Hayashida","given":"Kei"},{"family":"Kukita","given":"Ichiro"}],"issued":{"date-parts":[["2018"]]}}},{"id":1751,"uris":["http://zotero.org/users/13654255/items/FD4L434W"],"itemData":{"id":1751,"type":"article-journal","abstract":"INTRODUCTION: As emergency medical services (EMS) personnel in Japan are not allowed to perform termination of resuscitation in the field, most patients experiencing an out-of-hospital cardiac arrest (OHCA) are transported to hospitals without a prehospital return of spontaneous circulation (ROSC). As the crucial prehospital factors for outcomes are not clear in patients who had an OHCA without a prehospital ROSC, we aimed to determine the prehospital factors associated with 1-month favorable neurological outcomes (Cerebral Performance Category scale 1 or 2 (CPC 1-2)). METHODS: We analyzed the data of 398,121 adult OHCA patients without a prehospital ROSC from a prospectively recorded nationwide Utstein-style Japanese database from 2007 to 2010. The primary endpoint was 1-month CPC 1-2. RESULTS: The rate of 1-month CPC 1-2 was 0.49%. Multivariate logistic regression analysis indicated that the independent variables associated with CPC 1-2 were the following nine prehospital factors: (1) initial non-asystole rhythm (ventricular fibrillation (VF): adjusted odds ratio (aOR), 9.37; 95% confidence interval (CI), 7.71 to 11.4; pulseless ventricular tachycardia (VT): aOR, 8.50; 95% CI, 5.36 to 12.9; pulseless electrical activity (PEA): aOR, 2.75; 95% CI, 2.40 to 3.15), (2) age &lt;65 years (aOR, 3.90; 95% CI, 3.28 to 4.67), (3) arrest witnessed by EMS personnel (aOR, 2.82; 95% CI, 2.48 to 3.19), (4) call-to-hospital arrival time &lt;24 minutes (aOR, 2.58; 95% CI, 2.22 to 3.01), (5) arrest witnessed by any layperson, (6) physician-staffed ambulance, (7) call-to-response time &lt;5 minutes, (8) prehospital shock delivery, and (9) presumed cardiac cause. When four crucial key factors (with an aOR &gt;2.0 in the regression model: initial non-asystole rhythm, age &lt;65 years, EMS-witnessed arrest, and call-to-hospital arrival time &lt;24 minutes) were present, the rates of 1-month CPC 1-2 and 1-month survival were 16.1% and 23.2% in initial VF, 8.3% and 16.7% in pulseless VT, and 3.8% and 9.4% in PEA, respectively. CONCLUSIONS: In OHCA patients transported to hospitals without a prehospital ROSC, nine prehospital factors were significantly associated with 1-month CPC 1-2. Of those, four are crucial key factors: initial non-asystole rhythm, age &lt;65 years, EMS-witnessed arrest, and call-to-hospital arrival time &lt;24 minutes.","archive_location":"NLM","container-title":"Crit Care","issue":"6","language":"eng","note":"Accession Number: 24252433\nedition: 20131120\nISBN: 1364-8535 (Print)\n1364-8535\ntype: 10.1186/cc13121","page":"R274","title":"Neurological outcomes in patients transported to hospital without a prehospital return of spontaneous circulation after cardiac arrest","volume":"17","author":[{"family":"Goto","given":"Y."},{"family":"Maeda","given":"T."},{"family":"Nakatsu-Goto","given":"Y."}],"issued":{"date-parts":[["2013",11,20]]}}},{"id":1749,"uris":["http://zotero.org/users/13654255/items/5V7ZT742"],"itemData":{"id":1749,"type":"article-journal","abstract":"Aim: The impact of prehospital physician care for out-of-hospital cardiac arrest (OHCA) on long-term neurological outcome is unclear. We aimed to determine the association between emergency medical services (EMS) physician-led cardiopulmonary resuscitation (CPR) versus paramedic-led CPR and neurologically intact survival after OHCA.Methods: We assessed 613,251 patients using All-Japan Utstein Registry data from 2011 to 2015 retrospectively. The main outcome measure was 1-month neurologically intact survival after OHCA, defined as Cerebral Performance Category 1 or 2 (CPC 1-2).Results: Before propensity score matching, the 1-month CPC 1-2 rate was significantly higher in EMS physician-led CPR than in paramedic-led CPR [5.7% (1114/19,551) vs. 2.5% (14,859/593,700),  &lt; 0.001; adjusted odds ratio (aOR), 1.50; 95% confidence interval (CI), 1.40-1.61]. After propensity score matching, EMS physician-led CPR showed more favourable neurological outcomes than paramedic-led CPR [6.0% (996/16,612) vs. 4.6% (766/16,612), P &lt; 0.001; aOR, 1.44; 95% CI, 1.29-1.60]. In most subgroup analyses after matching, physician-led CPR had higher 1-month CPC 1-2 rates than paramedic-led CPR did; however, 1-month CPC 1-2 rates were similar between the two CPR configurations for patients aged &lt;18 years (5.6% vs. 8.2%, P = 0.10; aOR, 0.82; 95% CI, 0.46-1.47) and those who received bystander defibrillation (26.3% vs. 21.5%; P = 0.10; aOR, 1.07; 95% CI, 0.74-1.53).Conclusion: Within the limitations of this retrospective observational research, EMS physician-led CPR for OHCA was associated with improved 1-month neurologically intact survival compared with paramedic-led CPR. However, neurologically intact survival was similar for patients aged &lt;18 years and those receiving bystander defibrillation.","container-title":"Resuscitation","note":"Accession Number: rayyan-1144604203\nISBN: 0300-9572\ntype: doi:10.1016/j.resuscitation.2018.11.014","page":"38-46","title":"Impact of prehospital physician-led cardiopulmonary resuscitation on neurologically intact survival after out-of-hospital cardiac arrest: A nationwide population-based observational study","volume":"136","author":[{"family":"Goto","given":"Yoshikazu"},{"family":"Funada","given":"Akira"},{"family":"Goto","given":"Yumiko"}],"issued":{"date-parts":[["2019"]]}}},{"id":1949,"uris":["http://zotero.org/users/13654255/items/SWSYSZCP"],"itemData":{"id":1949,"type":"article-journal","abstract":"Background: Using the out-of-hospital cardiac arrest (OHCA) registry in Japan, we evaluated the effectiveness of physicians' presence in pre-hospital settings after adjusting in-hospital treatments.Methods: This was a multicenter cohort study. We registered all consecutive OHCA patients in Japan who, from 1 June 2014 through 31 December 2017, were transported to institutions participating in the Japanese Association for Acute Medicine OHCA registry. We included OHCA patients aged at least 18 years, with medical etiology, and who received resuscitation from emergency medical services (EMS) personnel and medical professionals in hospitals. The primary outcome was one-month favorable neurological survival. We estimated the propensity score by fitting a logistic regression model that was adjusted for several variables before the arrival of EMS personnel and/or pre-hospital physician. A multivariable logistic regression analysis in propensity score-matched patients was used to adjust confounders, including extracorporeal membrane oxygenation, percutaneous coronary intervention, intra-aortic balloon pumping, and targeted temperature management.Results: We analyzed 19,247 patients. Among them, 5.4% (N = 1040) had a neurologically favorable outcome. The adjusted odds ratio (AOR) of the physicians' presence compared with their absence for primary outcome was 1.84 (95% confidence interval (CI): 1.43-2.37). Among first documented non-shockable cardiac rhythm, the AOR was 1.51 (95% CI: 1.04-2.22). Among first documented shockable cardiac rhythm, the AOR of the physicians' presence for primary outcome was 1.15 (95% CI: 0.83-1.59).Conclusion: The improved one-month favorable neurological survival was significantly associated with the physicians' presence in pre-hospital settings, compared with the physicians' absence.","container-title":"Resuscitation","note":"Accession Number: rayyan-1144604373\nISBN: 0300-9572\ntype: doi:10.1016/j.resuscitation.2021.08.010","page":"38-46","title":"Physician's presence in pre-hospital setting improves one-month favorable neurological survival after out-of-hospital cardiac arrest: A propensity score matching analysis of the JAAM-OHCA Registry","volume":"167","author":[{"family":"Hatakeyama","given":"Toshihiro"},{"family":"Kiguchi","given":"Takeyuki"},{"family":"Sera","given":"Toshiki"},{"family":"Nachi","given":"Sho"},{"family":"Ochiai","given":"Kanae"},{"family":"Kitamura","given":"Tetsuhisa"},{"family":"Ogura","given":"Shinji"},{"family":"Otomo","given":"Yasuhiro"},{"family":"Iwami","given":"Taku"}],"issued":{"date-parts":[["2021"]]}}},{"id":3298,"uris":["http://zotero.org/users/13654255/items/KX7ITNDS"],"itemData":{"id":3298,"type":"article-journal","abstract":"The effectiveness of the presence of a prehospital physician for patients with out-of-hospital cardiac arrest (OHCA) undergoing extracorporeal cardiopulmonary resuscitation (ECPR) remains unknown. In this multicenter, retrospective, observational study, we enrolled patients aged ≥18 years who developed OHCA and received ECPR. The primary outcome was the 1-month favorable neurological outcome. We estimated the impact of the presence of a prehospital physician on outcomes using a propensity score analysis with inverse probability weighting. We enrolled 1269 patients. Favorable neurological outcomes occurred in 25 of 316 (7.9%) patients with prehospital physicians and 94 of 953 (9.9%) patients without prehospital physicians. In the propensity score analysis, favorable neurological outcomes did not differ between 2 groups (odds ratio = 0.72; 95% confidence interval: 0.44-1.17). The 1-month favorable neurological outcome was not associated with the presence of a prehospital physician for patients with OHCA who underwent EPCR.","archive_location":"NLM","container-title":"Curr Probl Cardiol","issue":"5","language":"eng","note":"Accession Number: 36681207\nedition: 20230118\nISBN: 0146-2806\ntype: 10.1016/j.cpcardiol.2023.101600","page":"101600","title":"Prehospital Physician Presence for Patients With out-of-Hospital Cardiac Arrest Undergoing Extracorporeal Cardiopulmonary Resuscitation: A Multicenter, Retrospective, Nationwide Observational Study in Japan (The JAAM-OHCA registry)","volume":"48","author":[{"family":"Nakajima","given":"S."},{"family":"Matsuyama","given":"T."},{"family":"Watanabe","given":"M."},{"family":"Komukai","given":"S."},{"family":"Kandori","given":"K."},{"family":"Okada","given":"A."},{"family":"Okada","given":"Y."},{"family":"Kitamura","given":"T."},{"family":"Ohta","given":"B."}],"issued":{"date-parts":[["2023",5]]}}},{"id":5624,"uris":["http://zotero.org/users/13654255/items/76MEYDP2"],"itemData":{"id":5624,"type":"article-journal","abstract":"OBJECTIVES: To examine the association of prehospital physician presence with neurologic outcomes of pediatric patients with out-of-hospital cardiac arrest (OHCA).\nDESIGN: Retrospective cohort study.\nSETTING: Data from the Japanese Association for Acute Medicine-OHCA Registry.\nINTERVENTIONS: None.\nPATIENTS: Pediatric patients (age 17 yr old or younger) registered in the database between June 2014 and December 2019.\nMEASUREMENT AND MAIN RESULTS: We used logistic regression models with stabilized inverse probability of treatment weighting (IPTW) to estimate the associated treatment effect of a prehospital physician with 1-month neurologically intact survival. Secondary outcomes included in-hospital return of spontaneous circulation (ROSC) and 1-month survival after OHCA. A total of 1,187 patients (276 in the physician presence group and 911 in the physician absence group) were included (median age 3 yr [interquartile range 0-14 yr]; 723 [61%] male). Comparison of the physician presence group, versus the physician absence, showed 1-month favorable neurologic outcomes of 8.3% (23/276) versus 3.6% (33/911). Physician presence was associated with greater odds of 1-month neurologically intact survival after stabilized IPTW adjustment (adjusted odds ratio [aOR] 1.98, 95% CI 1.08-3.66). We also found an association in the secondary outcome between physician presence, opposed to absence, and in-hospital ROSC (aOR 1.48, 95% CI 1.08-2.04). However, we failed to identify an association with 1-month survival (aOR 1.49, 95% CI 0.97-2.88).\nCONCLUSIONS: Among pediatric patients with OHCA, prehospital physician presence, compared with absence, was associated almost two-fold greater odds of 1-month favorable neurologic outcomes.","container-title":"Pediatric Critical Care Medicine","DOI":"10.1097/PCC.0000000000003206","ISSN":"1529-7535","issue":"5","journalAbbreviation":"Pediatr Crit Care Med","language":"eng","note":"PMID: 36749942","page":"e244-e252","source":"PubMed","title":"Association of Prehospital Physician Presence During Pediatric Out-of-Hospital Cardiac Arrest With Neurologic Outcomes","volume":"24","author":[{"family":"Obara","given":"Takafumi"},{"family":"Yumoto","given":"Tetsuya"},{"family":"Nojima","given":"Tsuyoshi"},{"family":"Hongo","given":"Takashi"},{"family":"Tsukahara","given":"Kohei"},{"family":"Matsumoto","given":"Naomi"},{"family":"Yorifuji","given":"Takashi"},{"family":"Nakao","given":"Atsunori"},{"family":"Elmer","given":"Jonathan"},{"family":"Naito","given":"Hiromichi"}],"issued":{"date-parts":[["2023",5,1]]}}},{"id":3491,"uris":["http://zotero.org/users/13654255/items/XNQP2ZXT"],"itemData":{"id":3491,"type":"article-journal","abstract":"Background The presence of physicians is believed to facilitate optimal management of out-of-hospital cardiac arrest, but has not been sufficiently documented. Methods Adult non-traumatic cardiac arrests treated by Oslo EMS between May 2003 and April 2008 were prospectively registered. Patients were categorized according to being treated by the physician-manned ambulance (PMA) or by regular paramedic-manned ambulances (non-PMA). Patient records and continuous electrocardiograms (ECGs) with impedance signals were reviewed. Quality of cardiopulmonary resuscitation (CPR) and clinical outcomes were compared. Results Resuscitation was attempted in 1128 cardiac arrests, of which 151 treated by non-PMA and PMA together were excluded from comparative analysis. Of the remaining 977 patients, 232 (24%) and 741 (76%) were treated by PMA and non-PMA, respectively. The PMA group was more likely to have bystander witnessed arrests and initial VF/VT, and received better CPR quality with shorter hands-off intervals and pre-shock pauses, and having a greater proportion of patients being intubated. Despite uneven distribution of positive prognostic factors and better CPR quality, short-term and long-term survival were not different for patients treated by the PMA vs. non-PMA, with 34% vs. 33% (p=0.74) achieving return of spontaneous circulation (ROSC), 28% vs. 25% (p=0.50) being admitted to ICU and 13% vs. 11% (p=0.28) being discharged from hospital, respectively. Conclusions Survival after out-of-hospital cardiac arrest was not different for patients treated by the PMA and non-PMA in our EMS system.","container-title":"Resuscitation","issue":"11","note":"ISBN: 0300-9572\ntype: https://doi.org/10.1016/j.resuscitation.2009.07.018","page":"1248-1252","title":"Out-of hospital advanced life support with or without a physician: Effects on quality of CPR and outcome","volume":"80","author":[{"family":"Olasveengen","given":"Theresa M."},{"family":"Lund-Kordahl","given":"Inger"},{"family":"Steen","given":"Petter A."},{"family":"Sunde","given":"Kjetil"}],"issued":{"date-parts":[["2009"]]}}},{"id":3644,"uris":["http://zotero.org/users/13654255/items/FCTBZLXT"],"itemData":{"id":3644,"type":"article-journal","abstract":"OBJECTIVE: To identify predictors of longer-term outcomes from adult out-of-hospital cardiac arrest of presumed cardiac aetiology. METHODS: In this retrospective cohort study, three large routinely collected databases were linked: 1)QAS Out-of-Hospital Cardiac (OHCA) Registry; 2)Queensland Hospital Admitted Patient Data Collection; and 3)Queensland Registrar General Death Registry. Participants were adult (18years+) residents of Queensland, who suffered an OHCA of presumed cardiac aetiology and had resuscitation attempted by QAS paramedics between 2002 and 2014. Four mutually exclusive outcomes were analysed: 1) No pre-hospital return of spontaneous circulation (ROSC) sustained to the Emergency Department (ED) or ROSC in ED; 2) Survival&lt; 30 days (Pre-hospital ROSC sustained to ED or ROSC in ED but death within 30 days; 3) survival between 30 and 364 days; and 4) survival to 365 + days. Multinomial logistic regression was used to calculate odds ratios and 95 % confidence intervals. RESULTS: Variables significantly predictive of survival to 365 + days after adjusting for all measured confounders are: an initial shockable rhythm; bystander witnessed events with bystander CPR; paramedic witnessed events; intubation placement; time of day (midday-2.59 pm); and attendance by Critical Care Paramedic (CCP). CONCLUSION: From a service provision perspective, attendance of a CCP at an OHCA may be an important factor to achieve preferred long-term outcomes. Enhanced experience, exposure and expertise, together with extended clinical practice, may explain this finding.","archive_location":"NLM","container-title":"Australas Emerg Care","issue":"2","language":"eng","note":"Accession Number: 36437168\nedition: 20221124\nISBN: 2588-994x\ntype: 10.1016/j.auec.2022.10.006","page":"184-192","title":"Pre-hospital predictors of long-term survival from out-of-hospital cardiac arrest","volume":"26","author":[{"family":"Pemberton","given":"K."},{"family":"Franklin","given":"R. C."},{"family":"Bosley","given":"E."},{"family":"Watt","given":"K."}],"issued":{"date-parts":[["2023",6]]}}},{"id":4126,"uris":["http://zotero.org/users/13654255/items/BZ3D77KH"],"itemData":{"id":4126,"type":"article-journal","abstract":"Objective This study aimed to assess the benefits of adding a physician-staffed ambulance to bystander-witnessed out-of-hospital cardiac arrest using a community-based registry. Design Population-based, retrospective cohort study. Setting An urban city with approximately 800 000 residents. Participants Patients aged &gt;=18 years with bystander-witnessed out-of-hospital cardiac arrests of medical aetiology in Niigata City, Japan, between January 2012 and December 2016, according to the Utstein style. Primary and secondary outcome measures The primary outcome was 1-month survival with a favourable neurological outcome, defined as a cerebral performance category score of 1 or 2. We used logistic regression analysis to assess the association between favourable neurological outcome and prehospital physician involvement. Results During the study period, a total of 4172 cardiac arrests were registered; of these, 892 patients with out-of-hospital cardiac arrest were eligible for this analysis, among whom 135 (15.1%) had prehospital physician involvement and 757 (84.9%) did not have prehospital physician involvement. The percentage of favourable neurological outcomes was 20.7% (28 of 135) in those with physician involvement and 10.4% (79 of 757) in those without physician involvement (p=0.001). Using multivariable logistic regression, prehospital physician involvement had an OR for a favourable neurological outcome of 3.44 (95% CI 1.64 to 7.23). Conclusions Among adults with out-of-hospital cardiac arrest, adding a physician-staffed ambulance was associated with significantly greater favourable neurological outcomes than standard emergency medical services.Copyright © © Author(s) (or their employer(s)) 2019. Re-use permitted under CC BY-NC. No commercial re-use. See rights and permissions. Published by BMJ.","container-title":"BMJ Open","issue":"11","language":"English","note":"Accession Number: rayyan-1144606306\nISBN: 2044-6055 (electronic) 2044-6055\ntype: doi:https://dx.doi.org/10.1136/bmjopen-2019-032967","page":"e032967","title":"Benefits of adding a physician-staffed ambulance to bystander-witnessed out-of-hospital cardiac arrest: A community-based, observational study in Niigata, Japan","volume":"9","author":[{"family":"Sato","given":"N."},{"family":"Matsuyama","given":"T."},{"family":"Akazawa","given":"K."},{"family":"Nakazawa","given":"K."},{"family":"Hirose","given":"Y."}],"issued":{"date-parts":[["2019"]]}}},{"id":4930,"uris":["http://zotero.org/users/13654255/items/KNRCSHUZ"],"itemData":{"id":4930,"type":"article-journal","abstract":"AIM: To examine the effect of prehospital critical care on survival following OHCA, compared to routine advanced life support (ALS) care. METHODS: We undertook a prospective multi-centre cohort study including two ambulance services and six prehospital critical care services in the United Kingdom (UK), between September 2016 and October 2017. Inclusion criteria were adult patients with non-traumatic OHCA treated by either prehospital critical care teams or ALS paramedics. Patients who received prehospital critical care were matched to those receiving ALS using propensity score matching. Primary outcome was survival to hospital discharge; secondary outcome was survival to hospital admission. RESULTS: The primary analysis included 658 patients with OHCA receiving prehospital critical care and 1847 patients receiving ALS care. Rates of survival to hospital discharge (primary outcome) were 11.9% in both groups; rates of survival to hospital admission (secondary outcome) were 34.4% and 27.7% in the prehospital critical care and ALS group, respectively. The corresponding odds ratios for survival to hospital discharge and survival to hospital admission with prehospital critical care were 1.06 (95% confidence interval 0.75-1.49) and 1.39 (95% confidence interval 1.10-1.75), respectively. Results were consistent across subgroups and sensitivity analyses. CONCLUSIONS: Despite a positive association with the secondary outcome of survival to hospital admission, prehospital critical care was not associated with increased rates of survival to hospital discharge following OHCA.","archive_location":"NLM","container-title":"Resuscitation","language":"eng","note":"Accession Number: 31412291\nedition: 2019/08/15\nISBN: 0300-9572\ntype: 10.1016/j.resuscitation.2019.08.008","page":"178-187","title":"The effect of prehospital critical care on survival following out-of-hospital cardiac arrest: A prospective observational study","volume":"146","author":[{"family":"Vopelius-Feldt","given":"J.","non-dropping-particle":"von"},{"family":"Morris","given":"R. W."},{"family":"Benger","given":"J."}],"issued":{"date-parts":[["2020",1,1]]}}},{"id":5175,"uris":["http://zotero.org/users/13654255/items/LLUXEK8K"],"itemData":{"id":5175,"type":"article-journal","abstract":"INTRODUCTION: There are inconsistent data about the effectiveness of prehospital physician-staffed advanced cardiac life support (ACLS) on the outcomes of out-of-hospital cardiac arrest (OHCA). Furthermore, the relative importance of bystander-initiated cardiopulmonary resuscitation (BCPR) and ACLS and the effectiveness of their combination have not been clearly demonstrated. METHODS: Using a prospective, nationwide, population-based registry of all OHCA patients in Japan, we enrolled 95,072 patients whose arrests were witnessed by bystanders and 23,127 patients witnessed by emergency medical service providers between 2005 and 2007. We divided the bystander-witnessed arrest patients into Group A (ACLS by emergency life-saving technicians without BCPR), Group B (ACLS by emergency life-saving technicians with BCPR), Group C (ACLS by physicians without BCPR) and Group D (ACLS by physicians with BCPR). The outcome data included 1-month survival and neurological outcomes determined by the cerebral performance category. RESULTS: Among the 95,072 bystander-witnessed arrest patients, 7,722 (8.1%) were alive at 1 month, including 2,754 (2.9%) with good performance and 3,171 (3.3%) with vegetative status or worse. BCPR occurred in 42% of bystander-witnessed arrests. In comparison with Group A, the rates of good-performance survival were significantly higher in Group B (odds ratio (OR), 2.23; 95% confidence interval, 2.05 to 2.42; P &lt; 0.01) and Group D (OR, 2.80; 95% confidence interval, 2.28 to 3.43; P &lt; 0.01), while no significant difference was seen for Group C (OR, 1.18; 95% confidence interval, 0.86 to 1.61; P = 0.32). The occurrence of vegetative status or worse at 1 month was highest in Group C (OR, 1.92; 95% confidence interval, 1.55 to 2.37; P &lt; 0.01). CONCLUSIONS: In this registry-based study, BCPR significantly improved the survival of OHCA with good cerebral outcome. The groups with BCPR and ACLS by physicians had the best outcomes. However, receiving ACLS by physicians without preceding BCPR significantly increased the number of patients with neurologically unfavorable outcomes.","archive_location":"NLM","container-title":"Crit Care","issue":"6","language":"eng","note":"Accession Number: 21050434\nedition: 20101104\nISBN: 1364-8535 (Print)\n1364-8535\ntype: 10.1186/cc9319","page":"R199","title":"Collaborative effects of bystander-initiated cardiopulmonary resuscitation and prehospital advanced cardiac life support by physicians on survival of out-of-hospital cardiac arrest: a nationwide population-based observational study","volume":"14","author":[{"family":"Yasunaga","given":"H."},{"family":"Horiguchi","given":"H."},{"family":"Tanabe","given":"S."},{"family":"Akahane","given":"M."},{"family":"Ogawa","given":"T."},{"family":"Koike","given":"S."},{"family":"Imamura","given":"T."}],"issued":{"date-parts":[["2010"]]}}}],"schema":"https://github.com/citation-style-language/schema/raw/master/csl-citation.json"} </w:instrText>
            </w:r>
            <w:r w:rsidR="00471AF6" w:rsidRPr="00471AF6">
              <w:rPr>
                <w:rFonts w:ascii="Calibri" w:hAnsi="Calibri" w:cs="Calibri"/>
                <w:sz w:val="20"/>
                <w:szCs w:val="20"/>
              </w:rPr>
              <w:fldChar w:fldCharType="separate"/>
            </w:r>
            <w:r w:rsidR="00C0765F" w:rsidRPr="00C0765F">
              <w:rPr>
                <w:rFonts w:ascii="Calibri" w:hAnsi="Calibri" w:cs="Calibri"/>
                <w:kern w:val="0"/>
                <w:sz w:val="20"/>
              </w:rPr>
              <w:t>[4–6,12–22]</w:t>
            </w:r>
            <w:r w:rsidR="00471AF6" w:rsidRPr="00471AF6">
              <w:rPr>
                <w:rFonts w:ascii="Calibri" w:hAnsi="Calibri" w:cs="Calibri"/>
                <w:sz w:val="20"/>
                <w:szCs w:val="20"/>
              </w:rPr>
              <w:fldChar w:fldCharType="end"/>
            </w:r>
            <w:r w:rsidR="001467E6" w:rsidRPr="00471AF6">
              <w:rPr>
                <w:rFonts w:ascii="Calibri" w:eastAsia="Times New Roman" w:hAnsi="Calibri" w:cs="Calibri"/>
                <w:sz w:val="20"/>
                <w:szCs w:val="20"/>
              </w:rPr>
              <w:t xml:space="preserve"> </w:t>
            </w:r>
            <w:r w:rsidR="007550B2" w:rsidRPr="00471AF6">
              <w:rPr>
                <w:rFonts w:ascii="Calibri" w:eastAsia="Times New Roman" w:hAnsi="Calibri" w:cs="Calibri"/>
                <w:sz w:val="20"/>
                <w:szCs w:val="20"/>
              </w:rPr>
              <w:t xml:space="preserve">Registries allow </w:t>
            </w:r>
            <w:r w:rsidR="001467E6" w:rsidRPr="00471AF6">
              <w:rPr>
                <w:rFonts w:ascii="Calibri" w:eastAsia="Times New Roman" w:hAnsi="Calibri" w:cs="Calibri"/>
                <w:sz w:val="20"/>
                <w:szCs w:val="20"/>
              </w:rPr>
              <w:t xml:space="preserve">monitoring </w:t>
            </w:r>
            <w:r w:rsidR="007550B2" w:rsidRPr="00471AF6">
              <w:rPr>
                <w:rFonts w:ascii="Calibri" w:eastAsia="Times New Roman" w:hAnsi="Calibri" w:cs="Calibri"/>
                <w:sz w:val="20"/>
                <w:szCs w:val="20"/>
              </w:rPr>
              <w:t xml:space="preserve">of </w:t>
            </w:r>
            <w:r w:rsidR="001467E6" w:rsidRPr="00471AF6">
              <w:rPr>
                <w:rFonts w:ascii="Calibri" w:eastAsia="Times New Roman" w:hAnsi="Calibri" w:cs="Calibri"/>
                <w:sz w:val="20"/>
                <w:szCs w:val="20"/>
              </w:rPr>
              <w:t>clinical</w:t>
            </w:r>
            <w:r w:rsidR="001467E6">
              <w:rPr>
                <w:rFonts w:ascii="Calibri" w:eastAsia="Times New Roman" w:hAnsi="Calibri" w:cs="Calibri"/>
                <w:sz w:val="20"/>
                <w:szCs w:val="20"/>
              </w:rPr>
              <w:t xml:space="preserve"> activity and </w:t>
            </w:r>
            <w:r w:rsidR="00471AF6">
              <w:rPr>
                <w:rFonts w:ascii="Calibri" w:eastAsia="Times New Roman" w:hAnsi="Calibri" w:cs="Calibri"/>
                <w:sz w:val="20"/>
                <w:szCs w:val="20"/>
              </w:rPr>
              <w:t>effectiveness and</w:t>
            </w:r>
            <w:r w:rsidR="001467E6">
              <w:rPr>
                <w:rFonts w:ascii="Calibri" w:eastAsia="Times New Roman" w:hAnsi="Calibri" w:cs="Calibri"/>
                <w:sz w:val="20"/>
                <w:szCs w:val="20"/>
              </w:rPr>
              <w:t xml:space="preserve"> will be valuable in supporting iterative quality improvement.</w:t>
            </w:r>
            <w:r w:rsidR="00EE3D5F">
              <w:rPr>
                <w:rFonts w:ascii="Calibri" w:eastAsia="Times New Roman" w:hAnsi="Calibri" w:cs="Calibri"/>
                <w:sz w:val="20"/>
                <w:szCs w:val="20"/>
              </w:rPr>
              <w:t xml:space="preserve"> </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943DB7" w14:paraId="17AB1D99" w14:textId="77777777">
        <w:trPr>
          <w:divId w:val="1688557609"/>
        </w:trPr>
        <w:tc>
          <w:tcPr>
            <w:tcW w:w="0" w:type="auto"/>
            <w:shd w:val="clear" w:color="auto" w:fill="2E74B5"/>
            <w:tcMar>
              <w:top w:w="75" w:type="dxa"/>
              <w:left w:w="75" w:type="dxa"/>
              <w:bottom w:w="75" w:type="dxa"/>
              <w:right w:w="75" w:type="dxa"/>
            </w:tcMar>
            <w:hideMark/>
          </w:tcPr>
          <w:p w14:paraId="17AB1D98" w14:textId="77777777" w:rsidR="001467E6" w:rsidRDefault="001467E6">
            <w:pPr>
              <w:pStyle w:val="Heading2"/>
              <w:spacing w:before="0" w:beforeAutospacing="0" w:after="0" w:afterAutospacing="0" w:line="240" w:lineRule="atLeast"/>
              <w:divId w:val="185142751"/>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r w:rsidR="00943DB7" w14:paraId="17AB1D9E" w14:textId="77777777">
        <w:trPr>
          <w:divId w:val="1688557609"/>
          <w:trHeight w:val="1080"/>
        </w:trPr>
        <w:tc>
          <w:tcPr>
            <w:tcW w:w="0" w:type="auto"/>
            <w:tcMar>
              <w:top w:w="75" w:type="dxa"/>
              <w:left w:w="75" w:type="dxa"/>
              <w:bottom w:w="75" w:type="dxa"/>
              <w:right w:w="75" w:type="dxa"/>
            </w:tcMar>
            <w:hideMark/>
          </w:tcPr>
          <w:p w14:paraId="127475C5" w14:textId="77777777" w:rsidR="0009271D" w:rsidRDefault="0009271D" w:rsidP="0009271D">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The evidence on children with out-of-hospital cardiac arrest is based on only one study. More evidence is required to understand if the individualised and enhanced care provided by prehospital critical care teams confers clinical benefit.  </w:t>
            </w:r>
          </w:p>
          <w:p w14:paraId="021DFA36" w14:textId="77777777" w:rsidR="0009271D" w:rsidRDefault="0009271D" w:rsidP="0009271D">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Which patient groups would benefit most from prehospital critical care teams </w:t>
            </w:r>
            <w:proofErr w:type="gramStart"/>
            <w:r w:rsidRPr="0009271D">
              <w:rPr>
                <w:rFonts w:ascii="Calibri" w:hAnsi="Calibri" w:cs="Calibri"/>
                <w:sz w:val="20"/>
                <w:szCs w:val="20"/>
              </w:rPr>
              <w:t>in order to</w:t>
            </w:r>
            <w:proofErr w:type="gramEnd"/>
            <w:r w:rsidRPr="0009271D">
              <w:rPr>
                <w:rFonts w:ascii="Calibri" w:hAnsi="Calibri" w:cs="Calibri"/>
                <w:sz w:val="20"/>
                <w:szCs w:val="20"/>
              </w:rPr>
              <w:t xml:space="preserve"> optimise emergency medical service systems and target care delivery. </w:t>
            </w:r>
          </w:p>
          <w:p w14:paraId="663AE692" w14:textId="77777777" w:rsidR="0009271D" w:rsidRDefault="0009271D" w:rsidP="0009271D">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The optimal composition of prehospital critical care teams, their professional background, and training requirements are unknown. This may be EMS system specific. </w:t>
            </w:r>
          </w:p>
          <w:p w14:paraId="4665FB51" w14:textId="77777777" w:rsidR="0009271D" w:rsidRDefault="0009271D" w:rsidP="0009271D">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The enhanced interventions prehospital critical care teams are delivering and what interventions are resulting in the observed desirable effects. </w:t>
            </w:r>
          </w:p>
          <w:p w14:paraId="6B9882A6" w14:textId="77777777" w:rsidR="0009271D" w:rsidRDefault="0009271D" w:rsidP="0009271D">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Cost-effectiveness of prehospital critical care teams and implementation costs. This may be EMS system specific. </w:t>
            </w:r>
          </w:p>
          <w:p w14:paraId="17AB1D9D" w14:textId="6D5BF0C5" w:rsidR="003B4FD0" w:rsidRPr="007815A2" w:rsidRDefault="0009271D" w:rsidP="007815A2">
            <w:pPr>
              <w:pStyle w:val="ListParagraph"/>
              <w:numPr>
                <w:ilvl w:val="0"/>
                <w:numId w:val="6"/>
              </w:numPr>
              <w:spacing w:after="0" w:line="240" w:lineRule="auto"/>
              <w:ind w:left="487"/>
              <w:jc w:val="both"/>
              <w:divId w:val="81532982"/>
              <w:rPr>
                <w:rFonts w:ascii="Calibri" w:hAnsi="Calibri" w:cs="Calibri"/>
                <w:sz w:val="20"/>
                <w:szCs w:val="20"/>
              </w:rPr>
            </w:pPr>
            <w:r w:rsidRPr="0009271D">
              <w:rPr>
                <w:rFonts w:ascii="Calibri" w:hAnsi="Calibri" w:cs="Calibri"/>
                <w:sz w:val="20"/>
                <w:szCs w:val="20"/>
              </w:rPr>
              <w:t xml:space="preserve">There is no data from RCTs investigating prehospital critical care teams for OHCA. </w:t>
            </w:r>
          </w:p>
        </w:tc>
      </w:tr>
    </w:tbl>
    <w:p w14:paraId="5019BA09" w14:textId="1C63E756" w:rsidR="00A05491" w:rsidRPr="00340CE9" w:rsidRDefault="001467E6" w:rsidP="003B4FD0">
      <w:pPr>
        <w:pStyle w:val="Heading1"/>
        <w:pageBreakBefore/>
        <w:spacing w:before="0" w:beforeAutospacing="0" w:after="0" w:afterAutospacing="0"/>
        <w:divId w:val="1043018638"/>
        <w:rPr>
          <w:rFonts w:ascii="Calibri" w:eastAsia="Times New Roman" w:hAnsi="Calibri" w:cs="Calibri"/>
          <w:caps/>
          <w:color w:val="000000"/>
          <w:sz w:val="20"/>
          <w:szCs w:val="20"/>
          <w:lang w:val="en"/>
        </w:rPr>
      </w:pPr>
      <w:r w:rsidRPr="003B4FD0">
        <w:rPr>
          <w:rFonts w:ascii="Calibri" w:eastAsia="Times New Roman" w:hAnsi="Calibri" w:cs="Calibri"/>
          <w:caps/>
          <w:color w:val="000000"/>
          <w:sz w:val="20"/>
          <w:szCs w:val="20"/>
          <w:lang w:val="en"/>
        </w:rPr>
        <w:lastRenderedPageBreak/>
        <w:t xml:space="preserve">References </w:t>
      </w:r>
    </w:p>
    <w:p w14:paraId="2E715820" w14:textId="77777777" w:rsidR="00E87E5C" w:rsidRPr="00E87E5C" w:rsidRDefault="00E87E5C" w:rsidP="00E87E5C">
      <w:pPr>
        <w:pStyle w:val="Bibliography"/>
        <w:rPr>
          <w:rFonts w:ascii="Calibri" w:hAnsi="Calibri" w:cs="Calibri"/>
          <w:sz w:val="20"/>
        </w:rPr>
      </w:pPr>
      <w:r>
        <w:rPr>
          <w:rFonts w:ascii="Calibri" w:eastAsia="Times New Roman" w:hAnsi="Calibri" w:cs="Calibri"/>
          <w:caps/>
          <w:noProof/>
          <w:color w:val="000000"/>
          <w:sz w:val="20"/>
          <w:szCs w:val="20"/>
          <w:lang w:val="en"/>
        </w:rPr>
        <w:fldChar w:fldCharType="begin"/>
      </w:r>
      <w:r>
        <w:rPr>
          <w:rFonts w:ascii="Calibri" w:eastAsia="Times New Roman" w:hAnsi="Calibri" w:cs="Calibri"/>
          <w:caps/>
          <w:noProof/>
          <w:color w:val="000000"/>
          <w:sz w:val="20"/>
          <w:szCs w:val="20"/>
          <w:lang w:val="en"/>
        </w:rPr>
        <w:instrText xml:space="preserve"> ADDIN ZOTERO_BIBL {"uncited":[],"omitted":[],"custom":[]} CSL_BIBLIOGRAPHY </w:instrText>
      </w:r>
      <w:r>
        <w:rPr>
          <w:rFonts w:ascii="Calibri" w:eastAsia="Times New Roman" w:hAnsi="Calibri" w:cs="Calibri"/>
          <w:caps/>
          <w:noProof/>
          <w:color w:val="000000"/>
          <w:sz w:val="20"/>
          <w:szCs w:val="20"/>
          <w:lang w:val="en"/>
        </w:rPr>
        <w:fldChar w:fldCharType="separate"/>
      </w:r>
      <w:r w:rsidRPr="00E87E5C">
        <w:rPr>
          <w:rFonts w:ascii="Calibri" w:hAnsi="Calibri" w:cs="Calibri"/>
          <w:sz w:val="20"/>
        </w:rPr>
        <w:t>[1]</w:t>
      </w:r>
      <w:r w:rsidRPr="00E87E5C">
        <w:rPr>
          <w:rFonts w:ascii="Calibri" w:hAnsi="Calibri" w:cs="Calibri"/>
          <w:sz w:val="20"/>
        </w:rPr>
        <w:tab/>
        <w:t>Cummins RO, Ornato JP, Thies WH, Pepe PE. Improving survival from sudden cardiac arrest: the “chain of survival” concept. A statement for health professionals from the Advanced Cardiac Life Support Subcommittee and the Emergency Cardiac Care Committee, American Heart Association. Circulation 1991;83:1832–47.</w:t>
      </w:r>
    </w:p>
    <w:p w14:paraId="4D4E985E"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[2]</w:t>
      </w:r>
      <w:r w:rsidRPr="00E87E5C">
        <w:rPr>
          <w:rFonts w:ascii="Calibri" w:hAnsi="Calibri" w:cs="Calibri"/>
          <w:sz w:val="20"/>
        </w:rPr>
        <w:tab/>
        <w:t>Merchant RM, Topjian AA, Panchal AR, Cheng A, Aziz K, Berg KM, et al. Part 1: Executive Summary: 2020 American Heart Association Guidelines for Cardiopulmonary Resuscitation and Emergency Cardiovascular Care. Circulation 2020;142:S337–57.</w:t>
      </w:r>
    </w:p>
    <w:p w14:paraId="5B3838B2"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[3]</w:t>
      </w:r>
      <w:r w:rsidRPr="00E87E5C">
        <w:rPr>
          <w:rFonts w:ascii="Calibri" w:hAnsi="Calibri" w:cs="Calibri"/>
          <w:sz w:val="20"/>
        </w:rPr>
        <w:tab/>
        <w:t>Lockey D. International EMS systems. Resuscitation 2003;59:163.</w:t>
      </w:r>
    </w:p>
    <w:p w14:paraId="16E3E9BF"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[4]</w:t>
      </w:r>
      <w:r w:rsidRPr="00E87E5C">
        <w:rPr>
          <w:rFonts w:ascii="Calibri" w:hAnsi="Calibri" w:cs="Calibri"/>
          <w:sz w:val="20"/>
        </w:rPr>
        <w:tab/>
        <w:t>Hatakeyama T, Kiguchi T, Sera T, Nachi S, Ochiai K, Kitamura T, et al. Physician’s presence in pre-hospital setting improves one-month favorable neurological survival after out-of-hospital cardiac arrest: A propensity score matching analysis of the JAAM-OHCA Registry. Resuscitation 2021;167:38–46.</w:t>
      </w:r>
    </w:p>
    <w:p w14:paraId="408AF923"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[5]</w:t>
      </w:r>
      <w:r w:rsidRPr="00E87E5C">
        <w:rPr>
          <w:rFonts w:ascii="Calibri" w:hAnsi="Calibri" w:cs="Calibri"/>
          <w:sz w:val="20"/>
        </w:rPr>
        <w:tab/>
        <w:t>von Vopelius-Feldt J, Morris RW, Benger J. The effect of prehospital critical care on survival following out-of-hospital cardiac arrest: A prospective observational study. Resuscitation 2020;146:178–87.</w:t>
      </w:r>
    </w:p>
    <w:p w14:paraId="2E8488C3"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[6]</w:t>
      </w:r>
      <w:r w:rsidRPr="00E87E5C">
        <w:rPr>
          <w:rFonts w:ascii="Calibri" w:hAnsi="Calibri" w:cs="Calibri"/>
          <w:sz w:val="20"/>
        </w:rPr>
        <w:tab/>
        <w:t>Bujak K, Nadolny K, Trzeciak P, Gałązkowski R, Ładny JR, Gąsior M. Does the presence of physician-staffed emergency medical services improve the prognosis in out-of-hospital cardiac arrest? A propensity score matching analysis. Polish Heart Journal / Kardiologia Polska 2022;80:685–92.</w:t>
      </w:r>
    </w:p>
    <w:p w14:paraId="2D7F5A89"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[7]</w:t>
      </w:r>
      <w:r w:rsidRPr="00E87E5C">
        <w:rPr>
          <w:rFonts w:ascii="Calibri" w:hAnsi="Calibri" w:cs="Calibri"/>
          <w:sz w:val="20"/>
        </w:rPr>
        <w:tab/>
        <w:t>Bray J, Nehme Z, Nguyen A, Lockey A, Finn J. A systematic review of the impact of emergency medical service practitioner experience and exposure to out of hospital cardiac arrest on patient outcomes. Resuscitation 2020;155:134–42.</w:t>
      </w:r>
    </w:p>
    <w:p w14:paraId="09C10E5E"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[8]</w:t>
      </w:r>
      <w:r w:rsidRPr="00E87E5C">
        <w:rPr>
          <w:rFonts w:ascii="Calibri" w:hAnsi="Calibri" w:cs="Calibri"/>
          <w:sz w:val="20"/>
        </w:rPr>
        <w:tab/>
        <w:t>von Vopelius-Feldt J, Benger J. Who does what in prehospital critical care? An analysis of competencies of paramedics, critical care paramedics and prehospital physicians. Emerg Med J 2014;31:1009–13.</w:t>
      </w:r>
    </w:p>
    <w:p w14:paraId="4E50E265"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[9]</w:t>
      </w:r>
      <w:r w:rsidRPr="00E87E5C">
        <w:rPr>
          <w:rFonts w:ascii="Calibri" w:hAnsi="Calibri" w:cs="Calibri"/>
          <w:sz w:val="20"/>
        </w:rPr>
        <w:tab/>
        <w:t>Haywood K, Whitehead L, Nadkarni VM, Achana F, Beesems S, Böttiger BW, et al. COSCA (Core Outcome Set for Cardiac Arrest) in Adults: An Advisory Statement From the International Liaison Committee on Resuscitation. Circulation 2018;137:e783–801.</w:t>
      </w:r>
    </w:p>
    <w:p w14:paraId="100A2A04"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[10]</w:t>
      </w:r>
      <w:r w:rsidRPr="00E87E5C">
        <w:rPr>
          <w:rFonts w:ascii="Calibri" w:hAnsi="Calibri" w:cs="Calibri"/>
          <w:sz w:val="20"/>
        </w:rPr>
        <w:tab/>
        <w:t>Wilmer I, Chalk G, Davies GE, Weaver AE, Lockey DJ. Air ambulance tasking: mechanism of injury, telephone interrogation or ambulance crew assessment? Emerg Med J 2015;32:813–6. https://doi.org/10.1136/emermed-2013-203204.</w:t>
      </w:r>
    </w:p>
    <w:p w14:paraId="70FA8F73"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[11]</w:t>
      </w:r>
      <w:r w:rsidRPr="00E87E5C">
        <w:rPr>
          <w:rFonts w:ascii="Calibri" w:hAnsi="Calibri" w:cs="Calibri"/>
          <w:sz w:val="20"/>
        </w:rPr>
        <w:tab/>
        <w:t>von Vopelius-Feldt J, Powell J, Benger JR. Cost-effectiveness of advanced life support and prehospital critical care for out-of-hospital cardiac arrest in England: a decision analysis model. BMJ Open 2019;9:e028574–e028574.</w:t>
      </w:r>
    </w:p>
    <w:p w14:paraId="575E313A"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[12]</w:t>
      </w:r>
      <w:r w:rsidRPr="00E87E5C">
        <w:rPr>
          <w:rFonts w:ascii="Calibri" w:hAnsi="Calibri" w:cs="Calibri"/>
          <w:sz w:val="20"/>
        </w:rPr>
        <w:tab/>
        <w:t>Bjornsson HM, Bjornsdottir GG, Olafsdottir H, Mogensen BA, Mogensen B, Thorgeirsson G. Effect of replacing ambulance physicians with paramedics on outcome of resuscitation for prehospital cardiac arrest. European Journal of Emergency Medicine 2021;28:227–32.</w:t>
      </w:r>
    </w:p>
    <w:p w14:paraId="5393610D"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[13]</w:t>
      </w:r>
      <w:r w:rsidRPr="00E87E5C">
        <w:rPr>
          <w:rFonts w:ascii="Calibri" w:hAnsi="Calibri" w:cs="Calibri"/>
          <w:sz w:val="20"/>
        </w:rPr>
        <w:tab/>
        <w:t>Doan TN, Wilson D, Rashford S, Sims L, Bosley E. Epidemiology, management and survival outcomes of adult out-of-hospital traumatic cardiac arrest due to blunt, penetrating or burn injury. Emerg Med J 2022;39:111–7.</w:t>
      </w:r>
    </w:p>
    <w:p w14:paraId="57FF078A"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[14]</w:t>
      </w:r>
      <w:r w:rsidRPr="00E87E5C">
        <w:rPr>
          <w:rFonts w:ascii="Calibri" w:hAnsi="Calibri" w:cs="Calibri"/>
          <w:sz w:val="20"/>
        </w:rPr>
        <w:tab/>
        <w:t>Fukuda T, Ohashi-Fukuda N, Kondo Y, Hayashida K, Kukita I. Association of Prehospital Advanced Life Support by Physician With Survival After Out-of-Hospital Cardiac Arrest With Blunt Trauma Following Traffic Collisions: Japanese Registry-Based Study. JAMA Surgery 2018;153:e180674-1.</w:t>
      </w:r>
    </w:p>
    <w:p w14:paraId="6DD10E79"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[15]</w:t>
      </w:r>
      <w:r w:rsidRPr="00E87E5C">
        <w:rPr>
          <w:rFonts w:ascii="Calibri" w:hAnsi="Calibri" w:cs="Calibri"/>
          <w:sz w:val="20"/>
        </w:rPr>
        <w:tab/>
        <w:t>Goto Y, Maeda T, Nakatsu-Goto Y. Neurological outcomes in patients transported to hospital without a prehospital return of spontaneous circulation after cardiac arrest. Crit Care 2013;17:R274.</w:t>
      </w:r>
    </w:p>
    <w:p w14:paraId="082533E4"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[16]</w:t>
      </w:r>
      <w:r w:rsidRPr="00E87E5C">
        <w:rPr>
          <w:rFonts w:ascii="Calibri" w:hAnsi="Calibri" w:cs="Calibri"/>
          <w:sz w:val="20"/>
        </w:rPr>
        <w:tab/>
        <w:t>Goto Y, Funada A, Goto Y. Impact of prehospital physician-led cardiopulmonary resuscitation on neurologically intact survival after out-of-hospital cardiac arrest: A nationwide population-based observational study. Resuscitation 2019;136:38–46.</w:t>
      </w:r>
    </w:p>
    <w:p w14:paraId="16447617"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[17]</w:t>
      </w:r>
      <w:r w:rsidRPr="00E87E5C">
        <w:rPr>
          <w:rFonts w:ascii="Calibri" w:hAnsi="Calibri" w:cs="Calibri"/>
          <w:sz w:val="20"/>
        </w:rPr>
        <w:tab/>
        <w:t>Nakajima S, Matsuyama T, Watanabe M, Komukai S, Kandori K, Okada A, et al. Prehospital Physician Presence for Patients With out-of-Hospital Cardiac Arrest Undergoing Extracorporeal Cardiopulmonary Resuscitation: A Multicenter, Retrospective, Nationwide Observational Study in Japan (The JAAM-OHCA registry). Curr Probl Cardiol 2023;48:101600.</w:t>
      </w:r>
    </w:p>
    <w:p w14:paraId="5B73160A"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[18]</w:t>
      </w:r>
      <w:r w:rsidRPr="00E87E5C">
        <w:rPr>
          <w:rFonts w:ascii="Calibri" w:hAnsi="Calibri" w:cs="Calibri"/>
          <w:sz w:val="20"/>
        </w:rPr>
        <w:tab/>
        <w:t>Obara T, Yumoto T, Nojima T, Hongo T, Tsukahara K, Matsumoto N, et al. Association of Prehospital Physician Presence During Pediatric Out-of-Hospital Cardiac Arrest With Neurologic Outcomes. Pediatr Crit Care Med 2023;24:e244–52. https://doi.org/10.1097/PCC.0000000000003206.</w:t>
      </w:r>
    </w:p>
    <w:p w14:paraId="6921549F"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[19]</w:t>
      </w:r>
      <w:r w:rsidRPr="00E87E5C">
        <w:rPr>
          <w:rFonts w:ascii="Calibri" w:hAnsi="Calibri" w:cs="Calibri"/>
          <w:sz w:val="20"/>
        </w:rPr>
        <w:tab/>
        <w:t>Olasveengen TM, Lund-Kordahl I, Steen PA, Sunde K. Out-of hospital advanced life support with or without a physician: Effects on quality of CPR and outcome. Resuscitation 2009;80:1248–52.</w:t>
      </w:r>
    </w:p>
    <w:p w14:paraId="3EB8538B"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[20]</w:t>
      </w:r>
      <w:r w:rsidRPr="00E87E5C">
        <w:rPr>
          <w:rFonts w:ascii="Calibri" w:hAnsi="Calibri" w:cs="Calibri"/>
          <w:sz w:val="20"/>
        </w:rPr>
        <w:tab/>
        <w:t>Pemberton K, Franklin RC, Bosley E, Watt K. Pre-hospital predictors of long-term survival from out-of-hospital cardiac arrest. Australas Emerg Care 2023;26:184–92.</w:t>
      </w:r>
    </w:p>
    <w:p w14:paraId="4069D808"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[21]</w:t>
      </w:r>
      <w:r w:rsidRPr="00E87E5C">
        <w:rPr>
          <w:rFonts w:ascii="Calibri" w:hAnsi="Calibri" w:cs="Calibri"/>
          <w:sz w:val="20"/>
        </w:rPr>
        <w:tab/>
        <w:t>Sato N, Matsuyama T, Akazawa K, Nakazawa K, Hirose Y. Benefits of adding a physician-staffed ambulance to bystander-witnessed out-of-hospital cardiac arrest: A community-based, observational study in Niigata, Japan. BMJ Open 2019;9:e032967.</w:t>
      </w:r>
    </w:p>
    <w:p w14:paraId="37919142" w14:textId="77777777" w:rsidR="00E87E5C" w:rsidRPr="00E87E5C" w:rsidRDefault="00E87E5C" w:rsidP="00E87E5C">
      <w:pPr>
        <w:pStyle w:val="Bibliography"/>
        <w:rPr>
          <w:rFonts w:ascii="Calibri" w:hAnsi="Calibri" w:cs="Calibri"/>
          <w:sz w:val="20"/>
        </w:rPr>
      </w:pPr>
      <w:r w:rsidRPr="00E87E5C">
        <w:rPr>
          <w:rFonts w:ascii="Calibri" w:hAnsi="Calibri" w:cs="Calibri"/>
          <w:sz w:val="20"/>
        </w:rPr>
        <w:t>[22]</w:t>
      </w:r>
      <w:r w:rsidRPr="00E87E5C">
        <w:rPr>
          <w:rFonts w:ascii="Calibri" w:hAnsi="Calibri" w:cs="Calibri"/>
          <w:sz w:val="20"/>
        </w:rPr>
        <w:tab/>
        <w:t>Yasunaga H, Horiguchi H, Tanabe S, Akahane M, Ogawa T, Koike S, et al. Collaborative effects of bystander-initiated cardiopulmonary resuscitation and prehospital advanced cardiac life support by physicians on survival of out-of-hospital cardiac arrest: a nationwide population-based observational study. Crit Care 2010;14:R199.</w:t>
      </w:r>
    </w:p>
    <w:p w14:paraId="17AB1D9F" w14:textId="1FEF5D32" w:rsidR="001467E6" w:rsidRDefault="00E87E5C" w:rsidP="00C0765F">
      <w:pPr>
        <w:rPr>
          <w:rFonts w:ascii="Calibri" w:eastAsia="Times New Roman" w:hAnsi="Calibri" w:cs="Calibri"/>
          <w:caps/>
          <w:color w:val="000000"/>
          <w:sz w:val="30"/>
          <w:szCs w:val="30"/>
          <w:lang w:val="en"/>
        </w:rPr>
      </w:pPr>
      <w:r>
        <w:rPr>
          <w:rFonts w:ascii="Calibri" w:eastAsia="Times New Roman" w:hAnsi="Calibri" w:cs="Calibri"/>
          <w:caps/>
          <w:noProof/>
          <w:color w:val="000000"/>
          <w:sz w:val="20"/>
          <w:szCs w:val="20"/>
          <w:lang w:val="en"/>
        </w:rPr>
        <w:lastRenderedPageBreak/>
        <w:fldChar w:fldCharType="end"/>
      </w:r>
      <w:r w:rsidR="00A05491" w:rsidRPr="00C4434F">
        <w:rPr>
          <w:rFonts w:ascii="Calibri" w:eastAsia="Times New Roman" w:hAnsi="Calibri" w:cs="Calibri"/>
          <w:caps/>
          <w:noProof/>
          <w:color w:val="000000"/>
          <w:sz w:val="20"/>
          <w:szCs w:val="20"/>
          <w:lang w:val="en"/>
        </w:rPr>
        <w:fldChar w:fldCharType="begin"/>
      </w:r>
      <w:r w:rsidR="00A05491" w:rsidRPr="00C4434F">
        <w:rPr>
          <w:rFonts w:ascii="Calibri" w:eastAsia="Times New Roman" w:hAnsi="Calibri" w:cs="Calibri"/>
          <w:caps/>
          <w:color w:val="000000"/>
          <w:sz w:val="20"/>
          <w:szCs w:val="20"/>
          <w:lang w:val="en"/>
        </w:rPr>
        <w:instrText xml:space="preserve"> ADDIN EN.REFLIST </w:instrText>
      </w:r>
      <w:r w:rsidR="00000000">
        <w:rPr>
          <w:rFonts w:ascii="Calibri" w:eastAsia="Times New Roman" w:hAnsi="Calibri" w:cs="Calibri"/>
          <w:caps/>
          <w:noProof/>
          <w:color w:val="000000"/>
          <w:sz w:val="20"/>
          <w:szCs w:val="20"/>
          <w:lang w:val="en"/>
        </w:rPr>
        <w:fldChar w:fldCharType="separate"/>
      </w:r>
      <w:r w:rsidR="00A05491" w:rsidRPr="00C4434F">
        <w:rPr>
          <w:rFonts w:ascii="Calibri" w:eastAsia="Times New Roman" w:hAnsi="Calibri" w:cs="Calibri"/>
          <w:caps/>
          <w:color w:val="000000"/>
          <w:sz w:val="20"/>
          <w:szCs w:val="20"/>
          <w:lang w:val="en"/>
        </w:rPr>
        <w:fldChar w:fldCharType="end"/>
      </w:r>
    </w:p>
    <w:sectPr w:rsidR="001467E6">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9A4"/>
    <w:multiLevelType w:val="hybridMultilevel"/>
    <w:tmpl w:val="E3388348"/>
    <w:lvl w:ilvl="0" w:tplc="56E27BAC">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C5A98"/>
    <w:multiLevelType w:val="hybridMultilevel"/>
    <w:tmpl w:val="6ADC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F06E34"/>
    <w:multiLevelType w:val="hybridMultilevel"/>
    <w:tmpl w:val="245AD896"/>
    <w:lvl w:ilvl="0" w:tplc="786439A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3710CB6"/>
    <w:multiLevelType w:val="hybridMultilevel"/>
    <w:tmpl w:val="17742644"/>
    <w:lvl w:ilvl="0" w:tplc="786439A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AA90208"/>
    <w:multiLevelType w:val="hybridMultilevel"/>
    <w:tmpl w:val="2FC03DD0"/>
    <w:lvl w:ilvl="0" w:tplc="56E27BAC">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05B71FC"/>
    <w:multiLevelType w:val="hybridMultilevel"/>
    <w:tmpl w:val="1C4A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04433F"/>
    <w:multiLevelType w:val="hybridMultilevel"/>
    <w:tmpl w:val="08B090DC"/>
    <w:lvl w:ilvl="0" w:tplc="56E27BAC">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01837921">
    <w:abstractNumId w:val="5"/>
  </w:num>
  <w:num w:numId="2" w16cid:durableId="681854263">
    <w:abstractNumId w:val="0"/>
  </w:num>
  <w:num w:numId="3" w16cid:durableId="771826871">
    <w:abstractNumId w:val="3"/>
  </w:num>
  <w:num w:numId="4" w16cid:durableId="765687859">
    <w:abstractNumId w:val="4"/>
  </w:num>
  <w:num w:numId="5" w16cid:durableId="1357929972">
    <w:abstractNumId w:val="6"/>
  </w:num>
  <w:num w:numId="6" w16cid:durableId="2094159459">
    <w:abstractNumId w:val="2"/>
  </w:num>
  <w:num w:numId="7" w16cid:durableId="1948852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2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0aatd07tfwdmex2rkvt25md2f9509vprf5&quot;&gt;My EndNote Library2&lt;record-ids&gt;&lt;item&gt;3169&lt;/item&gt;&lt;/record-ids&gt;&lt;/item&gt;&lt;/Libraries&gt;"/>
  </w:docVars>
  <w:rsids>
    <w:rsidRoot w:val="00C4550F"/>
    <w:rsid w:val="000101E2"/>
    <w:rsid w:val="00033F88"/>
    <w:rsid w:val="00057C3A"/>
    <w:rsid w:val="0009271D"/>
    <w:rsid w:val="00092CA0"/>
    <w:rsid w:val="00093EE6"/>
    <w:rsid w:val="000A6F32"/>
    <w:rsid w:val="000B74E3"/>
    <w:rsid w:val="000C7B2F"/>
    <w:rsid w:val="000E2DCE"/>
    <w:rsid w:val="000E50F0"/>
    <w:rsid w:val="000E5923"/>
    <w:rsid w:val="0012719F"/>
    <w:rsid w:val="00131636"/>
    <w:rsid w:val="00131A71"/>
    <w:rsid w:val="00143308"/>
    <w:rsid w:val="001467E6"/>
    <w:rsid w:val="00177A1F"/>
    <w:rsid w:val="001B23F0"/>
    <w:rsid w:val="001F6858"/>
    <w:rsid w:val="002D53FB"/>
    <w:rsid w:val="002D5874"/>
    <w:rsid w:val="002E224B"/>
    <w:rsid w:val="002F3AD1"/>
    <w:rsid w:val="00301850"/>
    <w:rsid w:val="00311B8B"/>
    <w:rsid w:val="003122B8"/>
    <w:rsid w:val="00340CE9"/>
    <w:rsid w:val="00341CB9"/>
    <w:rsid w:val="0037683E"/>
    <w:rsid w:val="00383024"/>
    <w:rsid w:val="003B4FD0"/>
    <w:rsid w:val="003B55D4"/>
    <w:rsid w:val="004037E9"/>
    <w:rsid w:val="00410F6D"/>
    <w:rsid w:val="00412DB5"/>
    <w:rsid w:val="00416787"/>
    <w:rsid w:val="00420B39"/>
    <w:rsid w:val="00424CCB"/>
    <w:rsid w:val="00427EDA"/>
    <w:rsid w:val="00440159"/>
    <w:rsid w:val="00441DC3"/>
    <w:rsid w:val="00455BBF"/>
    <w:rsid w:val="004642F2"/>
    <w:rsid w:val="00465186"/>
    <w:rsid w:val="004665E5"/>
    <w:rsid w:val="00471AF6"/>
    <w:rsid w:val="00480125"/>
    <w:rsid w:val="00487D1A"/>
    <w:rsid w:val="00491850"/>
    <w:rsid w:val="0049760C"/>
    <w:rsid w:val="004F55DC"/>
    <w:rsid w:val="005326A0"/>
    <w:rsid w:val="005331B8"/>
    <w:rsid w:val="00535ED3"/>
    <w:rsid w:val="00540EB4"/>
    <w:rsid w:val="0055378F"/>
    <w:rsid w:val="00562447"/>
    <w:rsid w:val="005872FF"/>
    <w:rsid w:val="00596043"/>
    <w:rsid w:val="005A647E"/>
    <w:rsid w:val="005F252D"/>
    <w:rsid w:val="006029F0"/>
    <w:rsid w:val="0064724B"/>
    <w:rsid w:val="0067358D"/>
    <w:rsid w:val="006766F6"/>
    <w:rsid w:val="006925BD"/>
    <w:rsid w:val="00695791"/>
    <w:rsid w:val="006B1736"/>
    <w:rsid w:val="006C0036"/>
    <w:rsid w:val="006C4BC4"/>
    <w:rsid w:val="006E3A96"/>
    <w:rsid w:val="006E667C"/>
    <w:rsid w:val="006F5EC9"/>
    <w:rsid w:val="00713741"/>
    <w:rsid w:val="00741B4D"/>
    <w:rsid w:val="007550B2"/>
    <w:rsid w:val="00761FEE"/>
    <w:rsid w:val="0076497F"/>
    <w:rsid w:val="007815A2"/>
    <w:rsid w:val="0079249B"/>
    <w:rsid w:val="007C7A24"/>
    <w:rsid w:val="007E6972"/>
    <w:rsid w:val="008022BD"/>
    <w:rsid w:val="008113E8"/>
    <w:rsid w:val="00830310"/>
    <w:rsid w:val="0083623D"/>
    <w:rsid w:val="0085508C"/>
    <w:rsid w:val="00862D67"/>
    <w:rsid w:val="00863FFA"/>
    <w:rsid w:val="00873772"/>
    <w:rsid w:val="008758B5"/>
    <w:rsid w:val="0089539A"/>
    <w:rsid w:val="008B3D25"/>
    <w:rsid w:val="00901021"/>
    <w:rsid w:val="00904062"/>
    <w:rsid w:val="00927860"/>
    <w:rsid w:val="00943DB7"/>
    <w:rsid w:val="00952BF2"/>
    <w:rsid w:val="00972869"/>
    <w:rsid w:val="0097516A"/>
    <w:rsid w:val="00982416"/>
    <w:rsid w:val="0098327E"/>
    <w:rsid w:val="009B1CA0"/>
    <w:rsid w:val="009E4D3D"/>
    <w:rsid w:val="009F60AB"/>
    <w:rsid w:val="00A05491"/>
    <w:rsid w:val="00A0757C"/>
    <w:rsid w:val="00A133AC"/>
    <w:rsid w:val="00A14569"/>
    <w:rsid w:val="00A2208A"/>
    <w:rsid w:val="00A8498D"/>
    <w:rsid w:val="00AC1570"/>
    <w:rsid w:val="00AD1FA9"/>
    <w:rsid w:val="00B04647"/>
    <w:rsid w:val="00B17244"/>
    <w:rsid w:val="00B37E14"/>
    <w:rsid w:val="00BA1BD0"/>
    <w:rsid w:val="00BA4421"/>
    <w:rsid w:val="00BD225E"/>
    <w:rsid w:val="00BD6989"/>
    <w:rsid w:val="00BE7A5E"/>
    <w:rsid w:val="00C0765F"/>
    <w:rsid w:val="00C4434F"/>
    <w:rsid w:val="00C4550F"/>
    <w:rsid w:val="00C76C45"/>
    <w:rsid w:val="00C76F1B"/>
    <w:rsid w:val="00CA32CD"/>
    <w:rsid w:val="00CA4DE1"/>
    <w:rsid w:val="00CD4F8A"/>
    <w:rsid w:val="00CE49BE"/>
    <w:rsid w:val="00CE7903"/>
    <w:rsid w:val="00CF1914"/>
    <w:rsid w:val="00CF2024"/>
    <w:rsid w:val="00D26B28"/>
    <w:rsid w:val="00D27423"/>
    <w:rsid w:val="00D6343F"/>
    <w:rsid w:val="00D95A80"/>
    <w:rsid w:val="00DC102C"/>
    <w:rsid w:val="00DC63DC"/>
    <w:rsid w:val="00DD1727"/>
    <w:rsid w:val="00DF5423"/>
    <w:rsid w:val="00E04200"/>
    <w:rsid w:val="00E133C6"/>
    <w:rsid w:val="00E42AE6"/>
    <w:rsid w:val="00E7459A"/>
    <w:rsid w:val="00E87E5C"/>
    <w:rsid w:val="00EB1A84"/>
    <w:rsid w:val="00EC4E27"/>
    <w:rsid w:val="00EE3D5F"/>
    <w:rsid w:val="00F24055"/>
    <w:rsid w:val="00F40402"/>
    <w:rsid w:val="00F42B56"/>
    <w:rsid w:val="00F77477"/>
    <w:rsid w:val="00FC7436"/>
    <w:rsid w:val="00FE12AB"/>
    <w:rsid w:val="00FE2F16"/>
    <w:rsid w:val="00FF3E97"/>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B1C50"/>
  <w15:docId w15:val="{AC9CF28C-F393-4A00-BB57-03787D24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kern w:val="0"/>
      <w:sz w:val="36"/>
      <w:szCs w:val="36"/>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kern w:val="0"/>
    </w:rPr>
  </w:style>
  <w:style w:type="paragraph" w:customStyle="1" w:styleId="section-name">
    <w:name w:val="section-name"/>
    <w:basedOn w:val="Normal"/>
    <w:pPr>
      <w:spacing w:before="100" w:beforeAutospacing="1" w:after="100" w:afterAutospacing="1" w:line="240" w:lineRule="auto"/>
    </w:pPr>
    <w:rPr>
      <w:rFonts w:ascii="Times New Roman" w:hAnsi="Times New Roman" w:cs="Times New Roman"/>
      <w:kern w:val="0"/>
    </w:rPr>
  </w:style>
  <w:style w:type="paragraph" w:customStyle="1" w:styleId="Subtitle1">
    <w:name w:val="Subtitle1"/>
    <w:basedOn w:val="Normal"/>
    <w:pPr>
      <w:spacing w:before="100" w:beforeAutospacing="1" w:after="100" w:afterAutospacing="1" w:line="240" w:lineRule="auto"/>
    </w:pPr>
    <w:rPr>
      <w:rFonts w:ascii="Times New Roman" w:hAnsi="Times New Roman" w:cs="Times New Roman"/>
      <w:kern w:val="0"/>
    </w:rPr>
  </w:style>
  <w:style w:type="character" w:customStyle="1" w:styleId="unchecked-marker">
    <w:name w:val="unchecked-marker"/>
    <w:basedOn w:val="DefaultParagraphFont"/>
  </w:style>
  <w:style w:type="character" w:customStyle="1" w:styleId="ep-radiobuttonlabel">
    <w:name w:val="ep-radiobutton__label"/>
    <w:basedOn w:val="DefaultParagraphFont"/>
  </w:style>
  <w:style w:type="character" w:customStyle="1" w:styleId="checked-marker">
    <w:name w:val="checked-marker"/>
    <w:basedOn w:val="DefaultParagraphFont"/>
  </w:style>
  <w:style w:type="paragraph" w:customStyle="1" w:styleId="marker">
    <w:name w:val="marker"/>
    <w:basedOn w:val="Normal"/>
    <w:pPr>
      <w:spacing w:before="100" w:beforeAutospacing="1" w:after="100" w:afterAutospacing="1" w:line="240" w:lineRule="auto"/>
    </w:pPr>
    <w:rPr>
      <w:rFonts w:ascii="Times New Roman" w:hAnsi="Times New Roman" w:cs="Times New Roman"/>
      <w:kern w:val="0"/>
    </w:rPr>
  </w:style>
  <w:style w:type="paragraph" w:styleId="Revision">
    <w:name w:val="Revision"/>
    <w:hidden/>
    <w:uiPriority w:val="99"/>
    <w:semiHidden/>
    <w:rsid w:val="003122B8"/>
    <w:pPr>
      <w:spacing w:after="0" w:line="240" w:lineRule="auto"/>
    </w:pPr>
  </w:style>
  <w:style w:type="character" w:styleId="CommentReference">
    <w:name w:val="annotation reference"/>
    <w:basedOn w:val="DefaultParagraphFont"/>
    <w:uiPriority w:val="99"/>
    <w:semiHidden/>
    <w:unhideWhenUsed/>
    <w:rsid w:val="00CF2024"/>
    <w:rPr>
      <w:sz w:val="16"/>
      <w:szCs w:val="16"/>
    </w:rPr>
  </w:style>
  <w:style w:type="paragraph" w:styleId="CommentText">
    <w:name w:val="annotation text"/>
    <w:basedOn w:val="Normal"/>
    <w:link w:val="CommentTextChar"/>
    <w:uiPriority w:val="99"/>
    <w:unhideWhenUsed/>
    <w:rsid w:val="00CF2024"/>
    <w:pPr>
      <w:spacing w:line="240" w:lineRule="auto"/>
    </w:pPr>
    <w:rPr>
      <w:sz w:val="20"/>
      <w:szCs w:val="20"/>
    </w:rPr>
  </w:style>
  <w:style w:type="character" w:customStyle="1" w:styleId="CommentTextChar">
    <w:name w:val="Comment Text Char"/>
    <w:basedOn w:val="DefaultParagraphFont"/>
    <w:link w:val="CommentText"/>
    <w:uiPriority w:val="99"/>
    <w:rsid w:val="00CF2024"/>
    <w:rPr>
      <w:sz w:val="20"/>
      <w:szCs w:val="20"/>
    </w:rPr>
  </w:style>
  <w:style w:type="paragraph" w:styleId="CommentSubject">
    <w:name w:val="annotation subject"/>
    <w:basedOn w:val="CommentText"/>
    <w:next w:val="CommentText"/>
    <w:link w:val="CommentSubjectChar"/>
    <w:uiPriority w:val="99"/>
    <w:semiHidden/>
    <w:unhideWhenUsed/>
    <w:rsid w:val="00CF2024"/>
    <w:rPr>
      <w:b/>
      <w:bCs/>
    </w:rPr>
  </w:style>
  <w:style w:type="character" w:customStyle="1" w:styleId="CommentSubjectChar">
    <w:name w:val="Comment Subject Char"/>
    <w:basedOn w:val="CommentTextChar"/>
    <w:link w:val="CommentSubject"/>
    <w:uiPriority w:val="99"/>
    <w:semiHidden/>
    <w:rsid w:val="00CF2024"/>
    <w:rPr>
      <w:b/>
      <w:bCs/>
      <w:sz w:val="20"/>
      <w:szCs w:val="20"/>
    </w:rPr>
  </w:style>
  <w:style w:type="paragraph" w:customStyle="1" w:styleId="EndNoteBibliographyTitle">
    <w:name w:val="EndNote Bibliography Title"/>
    <w:basedOn w:val="Normal"/>
    <w:link w:val="EndNoteBibliographyTitleChar"/>
    <w:rsid w:val="00A05491"/>
    <w:pPr>
      <w:spacing w:after="0"/>
      <w:jc w:val="center"/>
    </w:pPr>
    <w:rPr>
      <w:rFonts w:ascii="Times New Roman" w:hAnsi="Times New Roman" w:cs="Times New Roman"/>
      <w:noProof/>
      <w:sz w:val="48"/>
    </w:rPr>
  </w:style>
  <w:style w:type="character" w:customStyle="1" w:styleId="EndNoteBibliographyTitleChar">
    <w:name w:val="EndNote Bibliography Title Char"/>
    <w:basedOn w:val="DefaultParagraphFont"/>
    <w:link w:val="EndNoteBibliographyTitle"/>
    <w:rsid w:val="00A05491"/>
    <w:rPr>
      <w:rFonts w:ascii="Times New Roman" w:hAnsi="Times New Roman" w:cs="Times New Roman"/>
      <w:noProof/>
      <w:sz w:val="48"/>
    </w:rPr>
  </w:style>
  <w:style w:type="paragraph" w:customStyle="1" w:styleId="EndNoteBibliography">
    <w:name w:val="EndNote Bibliography"/>
    <w:basedOn w:val="Normal"/>
    <w:link w:val="EndNoteBibliographyChar"/>
    <w:rsid w:val="00A05491"/>
    <w:pPr>
      <w:spacing w:line="240" w:lineRule="auto"/>
    </w:pPr>
    <w:rPr>
      <w:rFonts w:ascii="Times New Roman" w:hAnsi="Times New Roman" w:cs="Times New Roman"/>
      <w:noProof/>
      <w:sz w:val="48"/>
    </w:rPr>
  </w:style>
  <w:style w:type="character" w:customStyle="1" w:styleId="EndNoteBibliographyChar">
    <w:name w:val="EndNote Bibliography Char"/>
    <w:basedOn w:val="DefaultParagraphFont"/>
    <w:link w:val="EndNoteBibliography"/>
    <w:rsid w:val="00A05491"/>
    <w:rPr>
      <w:rFonts w:ascii="Times New Roman" w:hAnsi="Times New Roman" w:cs="Times New Roman"/>
      <w:noProof/>
      <w:sz w:val="48"/>
    </w:rPr>
  </w:style>
  <w:style w:type="paragraph" w:styleId="BalloonText">
    <w:name w:val="Balloon Text"/>
    <w:basedOn w:val="Normal"/>
    <w:link w:val="BalloonTextChar"/>
    <w:uiPriority w:val="99"/>
    <w:semiHidden/>
    <w:unhideWhenUsed/>
    <w:rsid w:val="001316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636"/>
    <w:rPr>
      <w:rFonts w:ascii="Segoe UI" w:hAnsi="Segoe UI" w:cs="Segoe UI"/>
      <w:sz w:val="18"/>
      <w:szCs w:val="18"/>
    </w:rPr>
  </w:style>
  <w:style w:type="paragraph" w:styleId="ListParagraph">
    <w:name w:val="List Paragraph"/>
    <w:basedOn w:val="Normal"/>
    <w:uiPriority w:val="34"/>
    <w:qFormat/>
    <w:rsid w:val="0079249B"/>
    <w:pPr>
      <w:ind w:left="720"/>
      <w:contextualSpacing/>
    </w:pPr>
  </w:style>
  <w:style w:type="paragraph" w:styleId="Bibliography">
    <w:name w:val="Bibliography"/>
    <w:basedOn w:val="Normal"/>
    <w:next w:val="Normal"/>
    <w:uiPriority w:val="37"/>
    <w:unhideWhenUsed/>
    <w:rsid w:val="00E87E5C"/>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716444">
      <w:marLeft w:val="0"/>
      <w:marRight w:val="0"/>
      <w:marTop w:val="0"/>
      <w:marBottom w:val="0"/>
      <w:divBdr>
        <w:top w:val="none" w:sz="0" w:space="0" w:color="auto"/>
        <w:left w:val="none" w:sz="0" w:space="0" w:color="auto"/>
        <w:bottom w:val="none" w:sz="0" w:space="0" w:color="auto"/>
        <w:right w:val="none" w:sz="0" w:space="0" w:color="auto"/>
      </w:divBdr>
      <w:divsChild>
        <w:div w:id="1473399885">
          <w:marLeft w:val="0"/>
          <w:marRight w:val="0"/>
          <w:marTop w:val="0"/>
          <w:marBottom w:val="0"/>
          <w:divBdr>
            <w:top w:val="none" w:sz="0" w:space="0" w:color="auto"/>
            <w:left w:val="none" w:sz="0" w:space="0" w:color="auto"/>
            <w:bottom w:val="none" w:sz="0" w:space="0" w:color="auto"/>
            <w:right w:val="none" w:sz="0" w:space="0" w:color="auto"/>
          </w:divBdr>
          <w:divsChild>
            <w:div w:id="1021853087">
              <w:marLeft w:val="0"/>
              <w:marRight w:val="0"/>
              <w:marTop w:val="0"/>
              <w:marBottom w:val="0"/>
              <w:divBdr>
                <w:top w:val="none" w:sz="0" w:space="0" w:color="auto"/>
                <w:left w:val="none" w:sz="0" w:space="0" w:color="auto"/>
                <w:bottom w:val="none" w:sz="0" w:space="0" w:color="auto"/>
                <w:right w:val="none" w:sz="0" w:space="0" w:color="auto"/>
              </w:divBdr>
              <w:divsChild>
                <w:div w:id="1380593562">
                  <w:marLeft w:val="0"/>
                  <w:marRight w:val="0"/>
                  <w:marTop w:val="0"/>
                  <w:marBottom w:val="0"/>
                  <w:divBdr>
                    <w:top w:val="none" w:sz="0" w:space="0" w:color="auto"/>
                    <w:left w:val="none" w:sz="0" w:space="0" w:color="auto"/>
                    <w:bottom w:val="none" w:sz="0" w:space="0" w:color="auto"/>
                    <w:right w:val="none" w:sz="0" w:space="0" w:color="auto"/>
                  </w:divBdr>
                  <w:divsChild>
                    <w:div w:id="1626036358">
                      <w:marLeft w:val="0"/>
                      <w:marRight w:val="0"/>
                      <w:marTop w:val="0"/>
                      <w:marBottom w:val="0"/>
                      <w:divBdr>
                        <w:top w:val="none" w:sz="0" w:space="0" w:color="auto"/>
                        <w:left w:val="none" w:sz="0" w:space="0" w:color="auto"/>
                        <w:bottom w:val="none" w:sz="0" w:space="0" w:color="auto"/>
                        <w:right w:val="none" w:sz="0" w:space="0" w:color="auto"/>
                      </w:divBdr>
                      <w:divsChild>
                        <w:div w:id="45953667">
                          <w:marLeft w:val="0"/>
                          <w:marRight w:val="0"/>
                          <w:marTop w:val="0"/>
                          <w:marBottom w:val="0"/>
                          <w:divBdr>
                            <w:top w:val="none" w:sz="0" w:space="0" w:color="auto"/>
                            <w:left w:val="none" w:sz="0" w:space="0" w:color="auto"/>
                            <w:bottom w:val="none" w:sz="0" w:space="0" w:color="auto"/>
                            <w:right w:val="none" w:sz="0" w:space="0" w:color="auto"/>
                          </w:divBdr>
                          <w:divsChild>
                            <w:div w:id="1570074191">
                              <w:marLeft w:val="0"/>
                              <w:marRight w:val="0"/>
                              <w:marTop w:val="0"/>
                              <w:marBottom w:val="0"/>
                              <w:divBdr>
                                <w:top w:val="none" w:sz="0" w:space="0" w:color="auto"/>
                                <w:left w:val="none" w:sz="0" w:space="0" w:color="auto"/>
                                <w:bottom w:val="none" w:sz="0" w:space="0" w:color="auto"/>
                                <w:right w:val="none" w:sz="0" w:space="0" w:color="auto"/>
                              </w:divBdr>
                              <w:divsChild>
                                <w:div w:id="573468966">
                                  <w:marLeft w:val="0"/>
                                  <w:marRight w:val="0"/>
                                  <w:marTop w:val="0"/>
                                  <w:marBottom w:val="0"/>
                                  <w:divBdr>
                                    <w:top w:val="none" w:sz="0" w:space="0" w:color="auto"/>
                                    <w:left w:val="none" w:sz="0" w:space="0" w:color="auto"/>
                                    <w:bottom w:val="none" w:sz="0" w:space="0" w:color="auto"/>
                                    <w:right w:val="none" w:sz="0" w:space="0" w:color="auto"/>
                                  </w:divBdr>
                                  <w:divsChild>
                                    <w:div w:id="1184437987">
                                      <w:marLeft w:val="0"/>
                                      <w:marRight w:val="0"/>
                                      <w:marTop w:val="0"/>
                                      <w:marBottom w:val="0"/>
                                      <w:divBdr>
                                        <w:top w:val="none" w:sz="0" w:space="0" w:color="auto"/>
                                        <w:left w:val="none" w:sz="0" w:space="0" w:color="auto"/>
                                        <w:bottom w:val="none" w:sz="0" w:space="0" w:color="auto"/>
                                        <w:right w:val="none" w:sz="0" w:space="0" w:color="auto"/>
                                      </w:divBdr>
                                      <w:divsChild>
                                        <w:div w:id="4431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4280">
                      <w:marLeft w:val="0"/>
                      <w:marRight w:val="0"/>
                      <w:marTop w:val="0"/>
                      <w:marBottom w:val="0"/>
                      <w:divBdr>
                        <w:top w:val="none" w:sz="0" w:space="0" w:color="auto"/>
                        <w:left w:val="none" w:sz="0" w:space="0" w:color="auto"/>
                        <w:bottom w:val="none" w:sz="0" w:space="0" w:color="auto"/>
                        <w:right w:val="none" w:sz="0" w:space="0" w:color="auto"/>
                      </w:divBdr>
                      <w:divsChild>
                        <w:div w:id="2112821165">
                          <w:marLeft w:val="0"/>
                          <w:marRight w:val="0"/>
                          <w:marTop w:val="0"/>
                          <w:marBottom w:val="0"/>
                          <w:divBdr>
                            <w:top w:val="none" w:sz="0" w:space="0" w:color="auto"/>
                            <w:left w:val="none" w:sz="0" w:space="0" w:color="auto"/>
                            <w:bottom w:val="none" w:sz="0" w:space="0" w:color="auto"/>
                            <w:right w:val="none" w:sz="0" w:space="0" w:color="auto"/>
                          </w:divBdr>
                          <w:divsChild>
                            <w:div w:id="626549860">
                              <w:marLeft w:val="0"/>
                              <w:marRight w:val="0"/>
                              <w:marTop w:val="0"/>
                              <w:marBottom w:val="0"/>
                              <w:divBdr>
                                <w:top w:val="none" w:sz="0" w:space="0" w:color="auto"/>
                                <w:left w:val="none" w:sz="0" w:space="0" w:color="auto"/>
                                <w:bottom w:val="none" w:sz="0" w:space="0" w:color="auto"/>
                                <w:right w:val="none" w:sz="0" w:space="0" w:color="auto"/>
                              </w:divBdr>
                              <w:divsChild>
                                <w:div w:id="2064911555">
                                  <w:marLeft w:val="0"/>
                                  <w:marRight w:val="0"/>
                                  <w:marTop w:val="0"/>
                                  <w:marBottom w:val="0"/>
                                  <w:divBdr>
                                    <w:top w:val="none" w:sz="0" w:space="0" w:color="auto"/>
                                    <w:left w:val="none" w:sz="0" w:space="0" w:color="auto"/>
                                    <w:bottom w:val="none" w:sz="0" w:space="0" w:color="auto"/>
                                    <w:right w:val="none" w:sz="0" w:space="0" w:color="auto"/>
                                  </w:divBdr>
                                  <w:divsChild>
                                    <w:div w:id="872425204">
                                      <w:marLeft w:val="0"/>
                                      <w:marRight w:val="0"/>
                                      <w:marTop w:val="0"/>
                                      <w:marBottom w:val="0"/>
                                      <w:divBdr>
                                        <w:top w:val="none" w:sz="0" w:space="0" w:color="auto"/>
                                        <w:left w:val="none" w:sz="0" w:space="0" w:color="auto"/>
                                        <w:bottom w:val="none" w:sz="0" w:space="0" w:color="auto"/>
                                        <w:right w:val="none" w:sz="0" w:space="0" w:color="auto"/>
                                      </w:divBdr>
                                      <w:divsChild>
                                        <w:div w:id="4713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607563">
                      <w:marLeft w:val="0"/>
                      <w:marRight w:val="0"/>
                      <w:marTop w:val="0"/>
                      <w:marBottom w:val="0"/>
                      <w:divBdr>
                        <w:top w:val="none" w:sz="0" w:space="0" w:color="auto"/>
                        <w:left w:val="none" w:sz="0" w:space="0" w:color="auto"/>
                        <w:bottom w:val="none" w:sz="0" w:space="0" w:color="auto"/>
                        <w:right w:val="none" w:sz="0" w:space="0" w:color="auto"/>
                      </w:divBdr>
                      <w:divsChild>
                        <w:div w:id="923294927">
                          <w:marLeft w:val="0"/>
                          <w:marRight w:val="0"/>
                          <w:marTop w:val="0"/>
                          <w:marBottom w:val="0"/>
                          <w:divBdr>
                            <w:top w:val="none" w:sz="0" w:space="0" w:color="auto"/>
                            <w:left w:val="none" w:sz="0" w:space="0" w:color="auto"/>
                            <w:bottom w:val="none" w:sz="0" w:space="0" w:color="auto"/>
                            <w:right w:val="none" w:sz="0" w:space="0" w:color="auto"/>
                          </w:divBdr>
                          <w:divsChild>
                            <w:div w:id="351535599">
                              <w:marLeft w:val="0"/>
                              <w:marRight w:val="0"/>
                              <w:marTop w:val="0"/>
                              <w:marBottom w:val="0"/>
                              <w:divBdr>
                                <w:top w:val="none" w:sz="0" w:space="0" w:color="auto"/>
                                <w:left w:val="none" w:sz="0" w:space="0" w:color="auto"/>
                                <w:bottom w:val="none" w:sz="0" w:space="0" w:color="auto"/>
                                <w:right w:val="none" w:sz="0" w:space="0" w:color="auto"/>
                              </w:divBdr>
                              <w:divsChild>
                                <w:div w:id="1785268775">
                                  <w:marLeft w:val="0"/>
                                  <w:marRight w:val="0"/>
                                  <w:marTop w:val="0"/>
                                  <w:marBottom w:val="0"/>
                                  <w:divBdr>
                                    <w:top w:val="none" w:sz="0" w:space="0" w:color="auto"/>
                                    <w:left w:val="none" w:sz="0" w:space="0" w:color="auto"/>
                                    <w:bottom w:val="none" w:sz="0" w:space="0" w:color="auto"/>
                                    <w:right w:val="none" w:sz="0" w:space="0" w:color="auto"/>
                                  </w:divBdr>
                                  <w:divsChild>
                                    <w:div w:id="104471813">
                                      <w:marLeft w:val="0"/>
                                      <w:marRight w:val="0"/>
                                      <w:marTop w:val="0"/>
                                      <w:marBottom w:val="0"/>
                                      <w:divBdr>
                                        <w:top w:val="none" w:sz="0" w:space="0" w:color="auto"/>
                                        <w:left w:val="none" w:sz="0" w:space="0" w:color="auto"/>
                                        <w:bottom w:val="none" w:sz="0" w:space="0" w:color="auto"/>
                                        <w:right w:val="none" w:sz="0" w:space="0" w:color="auto"/>
                                      </w:divBdr>
                                      <w:divsChild>
                                        <w:div w:id="1808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797312">
              <w:marLeft w:val="0"/>
              <w:marRight w:val="0"/>
              <w:marTop w:val="0"/>
              <w:marBottom w:val="0"/>
              <w:divBdr>
                <w:top w:val="none" w:sz="0" w:space="0" w:color="auto"/>
                <w:left w:val="none" w:sz="0" w:space="0" w:color="auto"/>
                <w:bottom w:val="none" w:sz="0" w:space="0" w:color="auto"/>
                <w:right w:val="none" w:sz="0" w:space="0" w:color="auto"/>
              </w:divBdr>
              <w:divsChild>
                <w:div w:id="1415080652">
                  <w:marLeft w:val="0"/>
                  <w:marRight w:val="0"/>
                  <w:marTop w:val="0"/>
                  <w:marBottom w:val="0"/>
                  <w:divBdr>
                    <w:top w:val="none" w:sz="0" w:space="0" w:color="auto"/>
                    <w:left w:val="none" w:sz="0" w:space="0" w:color="auto"/>
                    <w:bottom w:val="none" w:sz="0" w:space="0" w:color="auto"/>
                    <w:right w:val="none" w:sz="0" w:space="0" w:color="auto"/>
                  </w:divBdr>
                  <w:divsChild>
                    <w:div w:id="1438671692">
                      <w:marLeft w:val="0"/>
                      <w:marRight w:val="0"/>
                      <w:marTop w:val="0"/>
                      <w:marBottom w:val="0"/>
                      <w:divBdr>
                        <w:top w:val="none" w:sz="0" w:space="0" w:color="auto"/>
                        <w:left w:val="none" w:sz="0" w:space="0" w:color="auto"/>
                        <w:bottom w:val="none" w:sz="0" w:space="0" w:color="auto"/>
                        <w:right w:val="none" w:sz="0" w:space="0" w:color="auto"/>
                      </w:divBdr>
                      <w:divsChild>
                        <w:div w:id="1418018428">
                          <w:marLeft w:val="0"/>
                          <w:marRight w:val="0"/>
                          <w:marTop w:val="0"/>
                          <w:marBottom w:val="0"/>
                          <w:divBdr>
                            <w:top w:val="none" w:sz="0" w:space="0" w:color="auto"/>
                            <w:left w:val="none" w:sz="0" w:space="0" w:color="auto"/>
                            <w:bottom w:val="none" w:sz="0" w:space="0" w:color="auto"/>
                            <w:right w:val="none" w:sz="0" w:space="0" w:color="auto"/>
                          </w:divBdr>
                          <w:divsChild>
                            <w:div w:id="285551234">
                              <w:marLeft w:val="0"/>
                              <w:marRight w:val="0"/>
                              <w:marTop w:val="0"/>
                              <w:marBottom w:val="0"/>
                              <w:divBdr>
                                <w:top w:val="none" w:sz="0" w:space="0" w:color="auto"/>
                                <w:left w:val="none" w:sz="0" w:space="0" w:color="auto"/>
                                <w:bottom w:val="none" w:sz="0" w:space="0" w:color="auto"/>
                                <w:right w:val="none" w:sz="0" w:space="0" w:color="auto"/>
                              </w:divBdr>
                              <w:divsChild>
                                <w:div w:id="5680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0954">
                          <w:marLeft w:val="0"/>
                          <w:marRight w:val="0"/>
                          <w:marTop w:val="0"/>
                          <w:marBottom w:val="0"/>
                          <w:divBdr>
                            <w:top w:val="none" w:sz="0" w:space="0" w:color="auto"/>
                            <w:left w:val="none" w:sz="0" w:space="0" w:color="auto"/>
                            <w:bottom w:val="none" w:sz="0" w:space="0" w:color="auto"/>
                            <w:right w:val="none" w:sz="0" w:space="0" w:color="auto"/>
                          </w:divBdr>
                          <w:divsChild>
                            <w:div w:id="396631550">
                              <w:marLeft w:val="0"/>
                              <w:marRight w:val="0"/>
                              <w:marTop w:val="0"/>
                              <w:marBottom w:val="0"/>
                              <w:divBdr>
                                <w:top w:val="none" w:sz="0" w:space="0" w:color="auto"/>
                                <w:left w:val="none" w:sz="0" w:space="0" w:color="auto"/>
                                <w:bottom w:val="none" w:sz="0" w:space="0" w:color="auto"/>
                                <w:right w:val="none" w:sz="0" w:space="0" w:color="auto"/>
                              </w:divBdr>
                              <w:divsChild>
                                <w:div w:id="242567140">
                                  <w:marLeft w:val="0"/>
                                  <w:marRight w:val="0"/>
                                  <w:marTop w:val="0"/>
                                  <w:marBottom w:val="0"/>
                                  <w:divBdr>
                                    <w:top w:val="none" w:sz="0" w:space="0" w:color="auto"/>
                                    <w:left w:val="none" w:sz="0" w:space="0" w:color="auto"/>
                                    <w:bottom w:val="none" w:sz="0" w:space="0" w:color="auto"/>
                                    <w:right w:val="none" w:sz="0" w:space="0" w:color="auto"/>
                                  </w:divBdr>
                                  <w:divsChild>
                                    <w:div w:id="1111971096">
                                      <w:marLeft w:val="0"/>
                                      <w:marRight w:val="0"/>
                                      <w:marTop w:val="0"/>
                                      <w:marBottom w:val="0"/>
                                      <w:divBdr>
                                        <w:top w:val="none" w:sz="0" w:space="0" w:color="auto"/>
                                        <w:left w:val="none" w:sz="0" w:space="0" w:color="auto"/>
                                        <w:bottom w:val="none" w:sz="0" w:space="0" w:color="auto"/>
                                        <w:right w:val="none" w:sz="0" w:space="0" w:color="auto"/>
                                      </w:divBdr>
                                      <w:divsChild>
                                        <w:div w:id="6247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579666">
                          <w:marLeft w:val="0"/>
                          <w:marRight w:val="0"/>
                          <w:marTop w:val="0"/>
                          <w:marBottom w:val="0"/>
                          <w:divBdr>
                            <w:top w:val="none" w:sz="0" w:space="0" w:color="auto"/>
                            <w:left w:val="none" w:sz="0" w:space="0" w:color="auto"/>
                            <w:bottom w:val="none" w:sz="0" w:space="0" w:color="auto"/>
                            <w:right w:val="none" w:sz="0" w:space="0" w:color="auto"/>
                          </w:divBdr>
                          <w:divsChild>
                            <w:div w:id="219512420">
                              <w:marLeft w:val="0"/>
                              <w:marRight w:val="0"/>
                              <w:marTop w:val="0"/>
                              <w:marBottom w:val="0"/>
                              <w:divBdr>
                                <w:top w:val="none" w:sz="0" w:space="0" w:color="auto"/>
                                <w:left w:val="none" w:sz="0" w:space="0" w:color="auto"/>
                                <w:bottom w:val="none" w:sz="0" w:space="0" w:color="auto"/>
                                <w:right w:val="none" w:sz="0" w:space="0" w:color="auto"/>
                              </w:divBdr>
                              <w:divsChild>
                                <w:div w:id="2016033466">
                                  <w:marLeft w:val="0"/>
                                  <w:marRight w:val="0"/>
                                  <w:marTop w:val="0"/>
                                  <w:marBottom w:val="0"/>
                                  <w:divBdr>
                                    <w:top w:val="none" w:sz="0" w:space="0" w:color="auto"/>
                                    <w:left w:val="none" w:sz="0" w:space="0" w:color="auto"/>
                                    <w:bottom w:val="none" w:sz="0" w:space="0" w:color="auto"/>
                                    <w:right w:val="none" w:sz="0" w:space="0" w:color="auto"/>
                                  </w:divBdr>
                                  <w:divsChild>
                                    <w:div w:id="742525022">
                                      <w:marLeft w:val="0"/>
                                      <w:marRight w:val="0"/>
                                      <w:marTop w:val="0"/>
                                      <w:marBottom w:val="0"/>
                                      <w:divBdr>
                                        <w:top w:val="none" w:sz="0" w:space="0" w:color="auto"/>
                                        <w:left w:val="none" w:sz="0" w:space="0" w:color="auto"/>
                                        <w:bottom w:val="none" w:sz="0" w:space="0" w:color="auto"/>
                                        <w:right w:val="none" w:sz="0" w:space="0" w:color="auto"/>
                                      </w:divBdr>
                                      <w:divsChild>
                                        <w:div w:id="658772811">
                                          <w:marLeft w:val="0"/>
                                          <w:marRight w:val="0"/>
                                          <w:marTop w:val="0"/>
                                          <w:marBottom w:val="0"/>
                                          <w:divBdr>
                                            <w:top w:val="none" w:sz="0" w:space="0" w:color="auto"/>
                                            <w:left w:val="none" w:sz="0" w:space="0" w:color="auto"/>
                                            <w:bottom w:val="none" w:sz="0" w:space="0" w:color="auto"/>
                                            <w:right w:val="none" w:sz="0" w:space="0" w:color="auto"/>
                                          </w:divBdr>
                                          <w:divsChild>
                                            <w:div w:id="1531603369">
                                              <w:marLeft w:val="0"/>
                                              <w:marRight w:val="0"/>
                                              <w:marTop w:val="0"/>
                                              <w:marBottom w:val="0"/>
                                              <w:divBdr>
                                                <w:top w:val="none" w:sz="0" w:space="0" w:color="auto"/>
                                                <w:left w:val="none" w:sz="0" w:space="0" w:color="auto"/>
                                                <w:bottom w:val="none" w:sz="0" w:space="0" w:color="auto"/>
                                                <w:right w:val="none" w:sz="0" w:space="0" w:color="auto"/>
                                              </w:divBdr>
                                              <w:divsChild>
                                                <w:div w:id="325668882">
                                                  <w:marLeft w:val="0"/>
                                                  <w:marRight w:val="0"/>
                                                  <w:marTop w:val="0"/>
                                                  <w:marBottom w:val="0"/>
                                                  <w:divBdr>
                                                    <w:top w:val="none" w:sz="0" w:space="0" w:color="auto"/>
                                                    <w:left w:val="none" w:sz="0" w:space="0" w:color="auto"/>
                                                    <w:bottom w:val="none" w:sz="0" w:space="0" w:color="auto"/>
                                                    <w:right w:val="none" w:sz="0" w:space="0" w:color="auto"/>
                                                  </w:divBdr>
                                                  <w:divsChild>
                                                    <w:div w:id="1243024228">
                                                      <w:marLeft w:val="0"/>
                                                      <w:marRight w:val="0"/>
                                                      <w:marTop w:val="0"/>
                                                      <w:marBottom w:val="0"/>
                                                      <w:divBdr>
                                                        <w:top w:val="none" w:sz="0" w:space="0" w:color="auto"/>
                                                        <w:left w:val="none" w:sz="0" w:space="0" w:color="auto"/>
                                                        <w:bottom w:val="none" w:sz="0" w:space="0" w:color="auto"/>
                                                        <w:right w:val="none" w:sz="0" w:space="0" w:color="auto"/>
                                                      </w:divBdr>
                                                      <w:divsChild>
                                                        <w:div w:id="922183809">
                                                          <w:marLeft w:val="0"/>
                                                          <w:marRight w:val="0"/>
                                                          <w:marTop w:val="0"/>
                                                          <w:marBottom w:val="0"/>
                                                          <w:divBdr>
                                                            <w:top w:val="none" w:sz="0" w:space="0" w:color="auto"/>
                                                            <w:left w:val="none" w:sz="0" w:space="0" w:color="auto"/>
                                                            <w:bottom w:val="none" w:sz="0" w:space="0" w:color="auto"/>
                                                            <w:right w:val="none" w:sz="0" w:space="0" w:color="auto"/>
                                                          </w:divBdr>
                                                          <w:divsChild>
                                                            <w:div w:id="348603468">
                                                              <w:marLeft w:val="0"/>
                                                              <w:marRight w:val="0"/>
                                                              <w:marTop w:val="0"/>
                                                              <w:marBottom w:val="0"/>
                                                              <w:divBdr>
                                                                <w:top w:val="none" w:sz="0" w:space="0" w:color="auto"/>
                                                                <w:left w:val="none" w:sz="0" w:space="0" w:color="auto"/>
                                                                <w:bottom w:val="none" w:sz="0" w:space="0" w:color="auto"/>
                                                                <w:right w:val="none" w:sz="0" w:space="0" w:color="auto"/>
                                                              </w:divBdr>
                                                              <w:divsChild>
                                                                <w:div w:id="68382391">
                                                                  <w:marLeft w:val="0"/>
                                                                  <w:marRight w:val="0"/>
                                                                  <w:marTop w:val="0"/>
                                                                  <w:marBottom w:val="0"/>
                                                                  <w:divBdr>
                                                                    <w:top w:val="none" w:sz="0" w:space="0" w:color="auto"/>
                                                                    <w:left w:val="none" w:sz="0" w:space="0" w:color="auto"/>
                                                                    <w:bottom w:val="none" w:sz="0" w:space="0" w:color="auto"/>
                                                                    <w:right w:val="none" w:sz="0" w:space="0" w:color="auto"/>
                                                                  </w:divBdr>
                                                                  <w:divsChild>
                                                                    <w:div w:id="3900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448577">
                          <w:marLeft w:val="0"/>
                          <w:marRight w:val="0"/>
                          <w:marTop w:val="0"/>
                          <w:marBottom w:val="0"/>
                          <w:divBdr>
                            <w:top w:val="none" w:sz="0" w:space="0" w:color="auto"/>
                            <w:left w:val="none" w:sz="0" w:space="0" w:color="auto"/>
                            <w:bottom w:val="none" w:sz="0" w:space="0" w:color="auto"/>
                            <w:right w:val="none" w:sz="0" w:space="0" w:color="auto"/>
                          </w:divBdr>
                          <w:divsChild>
                            <w:div w:id="639307248">
                              <w:marLeft w:val="0"/>
                              <w:marRight w:val="0"/>
                              <w:marTop w:val="0"/>
                              <w:marBottom w:val="0"/>
                              <w:divBdr>
                                <w:top w:val="none" w:sz="0" w:space="0" w:color="auto"/>
                                <w:left w:val="none" w:sz="0" w:space="0" w:color="auto"/>
                                <w:bottom w:val="none" w:sz="0" w:space="0" w:color="auto"/>
                                <w:right w:val="none" w:sz="0" w:space="0" w:color="auto"/>
                              </w:divBdr>
                              <w:divsChild>
                                <w:div w:id="1765765082">
                                  <w:marLeft w:val="0"/>
                                  <w:marRight w:val="0"/>
                                  <w:marTop w:val="0"/>
                                  <w:marBottom w:val="0"/>
                                  <w:divBdr>
                                    <w:top w:val="none" w:sz="0" w:space="0" w:color="auto"/>
                                    <w:left w:val="none" w:sz="0" w:space="0" w:color="auto"/>
                                    <w:bottom w:val="none" w:sz="0" w:space="0" w:color="auto"/>
                                    <w:right w:val="none" w:sz="0" w:space="0" w:color="auto"/>
                                  </w:divBdr>
                                  <w:divsChild>
                                    <w:div w:id="1350643708">
                                      <w:marLeft w:val="0"/>
                                      <w:marRight w:val="0"/>
                                      <w:marTop w:val="0"/>
                                      <w:marBottom w:val="0"/>
                                      <w:divBdr>
                                        <w:top w:val="none" w:sz="0" w:space="0" w:color="auto"/>
                                        <w:left w:val="none" w:sz="0" w:space="0" w:color="auto"/>
                                        <w:bottom w:val="none" w:sz="0" w:space="0" w:color="auto"/>
                                        <w:right w:val="none" w:sz="0" w:space="0" w:color="auto"/>
                                      </w:divBdr>
                                      <w:divsChild>
                                        <w:div w:id="376011146">
                                          <w:marLeft w:val="0"/>
                                          <w:marRight w:val="0"/>
                                          <w:marTop w:val="0"/>
                                          <w:marBottom w:val="0"/>
                                          <w:divBdr>
                                            <w:top w:val="none" w:sz="0" w:space="0" w:color="auto"/>
                                            <w:left w:val="none" w:sz="0" w:space="0" w:color="auto"/>
                                            <w:bottom w:val="none" w:sz="0" w:space="0" w:color="auto"/>
                                            <w:right w:val="none" w:sz="0" w:space="0" w:color="auto"/>
                                          </w:divBdr>
                                          <w:divsChild>
                                            <w:div w:id="1843356873">
                                              <w:marLeft w:val="0"/>
                                              <w:marRight w:val="0"/>
                                              <w:marTop w:val="0"/>
                                              <w:marBottom w:val="0"/>
                                              <w:divBdr>
                                                <w:top w:val="none" w:sz="0" w:space="0" w:color="auto"/>
                                                <w:left w:val="none" w:sz="0" w:space="0" w:color="auto"/>
                                                <w:bottom w:val="none" w:sz="0" w:space="0" w:color="auto"/>
                                                <w:right w:val="none" w:sz="0" w:space="0" w:color="auto"/>
                                              </w:divBdr>
                                              <w:divsChild>
                                                <w:div w:id="740760667">
                                                  <w:marLeft w:val="0"/>
                                                  <w:marRight w:val="0"/>
                                                  <w:marTop w:val="0"/>
                                                  <w:marBottom w:val="0"/>
                                                  <w:divBdr>
                                                    <w:top w:val="none" w:sz="0" w:space="0" w:color="auto"/>
                                                    <w:left w:val="none" w:sz="0" w:space="0" w:color="auto"/>
                                                    <w:bottom w:val="none" w:sz="0" w:space="0" w:color="auto"/>
                                                    <w:right w:val="none" w:sz="0" w:space="0" w:color="auto"/>
                                                  </w:divBdr>
                                                  <w:divsChild>
                                                    <w:div w:id="68386179">
                                                      <w:marLeft w:val="0"/>
                                                      <w:marRight w:val="0"/>
                                                      <w:marTop w:val="0"/>
                                                      <w:marBottom w:val="0"/>
                                                      <w:divBdr>
                                                        <w:top w:val="none" w:sz="0" w:space="0" w:color="auto"/>
                                                        <w:left w:val="none" w:sz="0" w:space="0" w:color="auto"/>
                                                        <w:bottom w:val="none" w:sz="0" w:space="0" w:color="auto"/>
                                                        <w:right w:val="none" w:sz="0" w:space="0" w:color="auto"/>
                                                      </w:divBdr>
                                                      <w:divsChild>
                                                        <w:div w:id="93139565">
                                                          <w:marLeft w:val="0"/>
                                                          <w:marRight w:val="0"/>
                                                          <w:marTop w:val="0"/>
                                                          <w:marBottom w:val="0"/>
                                                          <w:divBdr>
                                                            <w:top w:val="none" w:sz="0" w:space="0" w:color="auto"/>
                                                            <w:left w:val="none" w:sz="0" w:space="0" w:color="auto"/>
                                                            <w:bottom w:val="none" w:sz="0" w:space="0" w:color="auto"/>
                                                            <w:right w:val="none" w:sz="0" w:space="0" w:color="auto"/>
                                                          </w:divBdr>
                                                          <w:divsChild>
                                                            <w:div w:id="80223201">
                                                              <w:marLeft w:val="0"/>
                                                              <w:marRight w:val="0"/>
                                                              <w:marTop w:val="0"/>
                                                              <w:marBottom w:val="0"/>
                                                              <w:divBdr>
                                                                <w:top w:val="none" w:sz="0" w:space="0" w:color="auto"/>
                                                                <w:left w:val="none" w:sz="0" w:space="0" w:color="auto"/>
                                                                <w:bottom w:val="none" w:sz="0" w:space="0" w:color="auto"/>
                                                                <w:right w:val="none" w:sz="0" w:space="0" w:color="auto"/>
                                                              </w:divBdr>
                                                              <w:divsChild>
                                                                <w:div w:id="8218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886752">
                          <w:marLeft w:val="0"/>
                          <w:marRight w:val="0"/>
                          <w:marTop w:val="0"/>
                          <w:marBottom w:val="0"/>
                          <w:divBdr>
                            <w:top w:val="none" w:sz="0" w:space="0" w:color="auto"/>
                            <w:left w:val="none" w:sz="0" w:space="0" w:color="auto"/>
                            <w:bottom w:val="none" w:sz="0" w:space="0" w:color="auto"/>
                            <w:right w:val="none" w:sz="0" w:space="0" w:color="auto"/>
                          </w:divBdr>
                          <w:divsChild>
                            <w:div w:id="498037396">
                              <w:marLeft w:val="0"/>
                              <w:marRight w:val="0"/>
                              <w:marTop w:val="0"/>
                              <w:marBottom w:val="0"/>
                              <w:divBdr>
                                <w:top w:val="none" w:sz="0" w:space="0" w:color="auto"/>
                                <w:left w:val="none" w:sz="0" w:space="0" w:color="auto"/>
                                <w:bottom w:val="none" w:sz="0" w:space="0" w:color="auto"/>
                                <w:right w:val="none" w:sz="0" w:space="0" w:color="auto"/>
                              </w:divBdr>
                              <w:divsChild>
                                <w:div w:id="17749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4687">
                          <w:marLeft w:val="0"/>
                          <w:marRight w:val="0"/>
                          <w:marTop w:val="0"/>
                          <w:marBottom w:val="0"/>
                          <w:divBdr>
                            <w:top w:val="none" w:sz="0" w:space="0" w:color="auto"/>
                            <w:left w:val="none" w:sz="0" w:space="0" w:color="auto"/>
                            <w:bottom w:val="none" w:sz="0" w:space="0" w:color="auto"/>
                            <w:right w:val="none" w:sz="0" w:space="0" w:color="auto"/>
                          </w:divBdr>
                          <w:divsChild>
                            <w:div w:id="279848522">
                              <w:marLeft w:val="0"/>
                              <w:marRight w:val="0"/>
                              <w:marTop w:val="0"/>
                              <w:marBottom w:val="0"/>
                              <w:divBdr>
                                <w:top w:val="none" w:sz="0" w:space="0" w:color="auto"/>
                                <w:left w:val="none" w:sz="0" w:space="0" w:color="auto"/>
                                <w:bottom w:val="none" w:sz="0" w:space="0" w:color="auto"/>
                                <w:right w:val="none" w:sz="0" w:space="0" w:color="auto"/>
                              </w:divBdr>
                              <w:divsChild>
                                <w:div w:id="1047726178">
                                  <w:marLeft w:val="0"/>
                                  <w:marRight w:val="0"/>
                                  <w:marTop w:val="0"/>
                                  <w:marBottom w:val="0"/>
                                  <w:divBdr>
                                    <w:top w:val="none" w:sz="0" w:space="0" w:color="auto"/>
                                    <w:left w:val="none" w:sz="0" w:space="0" w:color="auto"/>
                                    <w:bottom w:val="none" w:sz="0" w:space="0" w:color="auto"/>
                                    <w:right w:val="none" w:sz="0" w:space="0" w:color="auto"/>
                                  </w:divBdr>
                                  <w:divsChild>
                                    <w:div w:id="619456980">
                                      <w:marLeft w:val="0"/>
                                      <w:marRight w:val="0"/>
                                      <w:marTop w:val="0"/>
                                      <w:marBottom w:val="0"/>
                                      <w:divBdr>
                                        <w:top w:val="none" w:sz="0" w:space="0" w:color="auto"/>
                                        <w:left w:val="none" w:sz="0" w:space="0" w:color="auto"/>
                                        <w:bottom w:val="none" w:sz="0" w:space="0" w:color="auto"/>
                                        <w:right w:val="none" w:sz="0" w:space="0" w:color="auto"/>
                                      </w:divBdr>
                                      <w:divsChild>
                                        <w:div w:id="2742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447106">
                          <w:marLeft w:val="0"/>
                          <w:marRight w:val="0"/>
                          <w:marTop w:val="0"/>
                          <w:marBottom w:val="0"/>
                          <w:divBdr>
                            <w:top w:val="none" w:sz="0" w:space="0" w:color="auto"/>
                            <w:left w:val="none" w:sz="0" w:space="0" w:color="auto"/>
                            <w:bottom w:val="none" w:sz="0" w:space="0" w:color="auto"/>
                            <w:right w:val="none" w:sz="0" w:space="0" w:color="auto"/>
                          </w:divBdr>
                          <w:divsChild>
                            <w:div w:id="846746411">
                              <w:marLeft w:val="0"/>
                              <w:marRight w:val="0"/>
                              <w:marTop w:val="0"/>
                              <w:marBottom w:val="0"/>
                              <w:divBdr>
                                <w:top w:val="none" w:sz="0" w:space="0" w:color="auto"/>
                                <w:left w:val="none" w:sz="0" w:space="0" w:color="auto"/>
                                <w:bottom w:val="none" w:sz="0" w:space="0" w:color="auto"/>
                                <w:right w:val="none" w:sz="0" w:space="0" w:color="auto"/>
                              </w:divBdr>
                              <w:divsChild>
                                <w:div w:id="907157868">
                                  <w:marLeft w:val="0"/>
                                  <w:marRight w:val="0"/>
                                  <w:marTop w:val="0"/>
                                  <w:marBottom w:val="0"/>
                                  <w:divBdr>
                                    <w:top w:val="none" w:sz="0" w:space="0" w:color="auto"/>
                                    <w:left w:val="none" w:sz="0" w:space="0" w:color="auto"/>
                                    <w:bottom w:val="none" w:sz="0" w:space="0" w:color="auto"/>
                                    <w:right w:val="none" w:sz="0" w:space="0" w:color="auto"/>
                                  </w:divBdr>
                                  <w:divsChild>
                                    <w:div w:id="1858419858">
                                      <w:marLeft w:val="0"/>
                                      <w:marRight w:val="0"/>
                                      <w:marTop w:val="0"/>
                                      <w:marBottom w:val="0"/>
                                      <w:divBdr>
                                        <w:top w:val="none" w:sz="0" w:space="0" w:color="auto"/>
                                        <w:left w:val="none" w:sz="0" w:space="0" w:color="auto"/>
                                        <w:bottom w:val="none" w:sz="0" w:space="0" w:color="auto"/>
                                        <w:right w:val="none" w:sz="0" w:space="0" w:color="auto"/>
                                      </w:divBdr>
                                      <w:divsChild>
                                        <w:div w:id="1223909589">
                                          <w:marLeft w:val="0"/>
                                          <w:marRight w:val="0"/>
                                          <w:marTop w:val="0"/>
                                          <w:marBottom w:val="0"/>
                                          <w:divBdr>
                                            <w:top w:val="none" w:sz="0" w:space="0" w:color="auto"/>
                                            <w:left w:val="none" w:sz="0" w:space="0" w:color="auto"/>
                                            <w:bottom w:val="none" w:sz="0" w:space="0" w:color="auto"/>
                                            <w:right w:val="none" w:sz="0" w:space="0" w:color="auto"/>
                                          </w:divBdr>
                                          <w:divsChild>
                                            <w:div w:id="129369607">
                                              <w:marLeft w:val="0"/>
                                              <w:marRight w:val="0"/>
                                              <w:marTop w:val="0"/>
                                              <w:marBottom w:val="0"/>
                                              <w:divBdr>
                                                <w:top w:val="none" w:sz="0" w:space="0" w:color="auto"/>
                                                <w:left w:val="none" w:sz="0" w:space="0" w:color="auto"/>
                                                <w:bottom w:val="none" w:sz="0" w:space="0" w:color="auto"/>
                                                <w:right w:val="none" w:sz="0" w:space="0" w:color="auto"/>
                                              </w:divBdr>
                                              <w:divsChild>
                                                <w:div w:id="1625961282">
                                                  <w:marLeft w:val="0"/>
                                                  <w:marRight w:val="0"/>
                                                  <w:marTop w:val="0"/>
                                                  <w:marBottom w:val="0"/>
                                                  <w:divBdr>
                                                    <w:top w:val="none" w:sz="0" w:space="0" w:color="auto"/>
                                                    <w:left w:val="none" w:sz="0" w:space="0" w:color="auto"/>
                                                    <w:bottom w:val="none" w:sz="0" w:space="0" w:color="auto"/>
                                                    <w:right w:val="none" w:sz="0" w:space="0" w:color="auto"/>
                                                  </w:divBdr>
                                                  <w:divsChild>
                                                    <w:div w:id="495808199">
                                                      <w:marLeft w:val="0"/>
                                                      <w:marRight w:val="0"/>
                                                      <w:marTop w:val="0"/>
                                                      <w:marBottom w:val="0"/>
                                                      <w:divBdr>
                                                        <w:top w:val="none" w:sz="0" w:space="0" w:color="auto"/>
                                                        <w:left w:val="none" w:sz="0" w:space="0" w:color="auto"/>
                                                        <w:bottom w:val="none" w:sz="0" w:space="0" w:color="auto"/>
                                                        <w:right w:val="none" w:sz="0" w:space="0" w:color="auto"/>
                                                      </w:divBdr>
                                                      <w:divsChild>
                                                        <w:div w:id="629870827">
                                                          <w:marLeft w:val="0"/>
                                                          <w:marRight w:val="0"/>
                                                          <w:marTop w:val="0"/>
                                                          <w:marBottom w:val="0"/>
                                                          <w:divBdr>
                                                            <w:top w:val="none" w:sz="0" w:space="0" w:color="auto"/>
                                                            <w:left w:val="none" w:sz="0" w:space="0" w:color="auto"/>
                                                            <w:bottom w:val="none" w:sz="0" w:space="0" w:color="auto"/>
                                                            <w:right w:val="none" w:sz="0" w:space="0" w:color="auto"/>
                                                          </w:divBdr>
                                                          <w:divsChild>
                                                            <w:div w:id="1378043089">
                                                              <w:marLeft w:val="0"/>
                                                              <w:marRight w:val="0"/>
                                                              <w:marTop w:val="0"/>
                                                              <w:marBottom w:val="0"/>
                                                              <w:divBdr>
                                                                <w:top w:val="none" w:sz="0" w:space="0" w:color="auto"/>
                                                                <w:left w:val="none" w:sz="0" w:space="0" w:color="auto"/>
                                                                <w:bottom w:val="none" w:sz="0" w:space="0" w:color="auto"/>
                                                                <w:right w:val="none" w:sz="0" w:space="0" w:color="auto"/>
                                                              </w:divBdr>
                                                              <w:divsChild>
                                                                <w:div w:id="2046784832">
                                                                  <w:marLeft w:val="0"/>
                                                                  <w:marRight w:val="0"/>
                                                                  <w:marTop w:val="0"/>
                                                                  <w:marBottom w:val="0"/>
                                                                  <w:divBdr>
                                                                    <w:top w:val="none" w:sz="0" w:space="0" w:color="auto"/>
                                                                    <w:left w:val="none" w:sz="0" w:space="0" w:color="auto"/>
                                                                    <w:bottom w:val="none" w:sz="0" w:space="0" w:color="auto"/>
                                                                    <w:right w:val="none" w:sz="0" w:space="0" w:color="auto"/>
                                                                  </w:divBdr>
                                                                  <w:divsChild>
                                                                    <w:div w:id="6926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652271">
                          <w:marLeft w:val="0"/>
                          <w:marRight w:val="0"/>
                          <w:marTop w:val="0"/>
                          <w:marBottom w:val="0"/>
                          <w:divBdr>
                            <w:top w:val="none" w:sz="0" w:space="0" w:color="auto"/>
                            <w:left w:val="none" w:sz="0" w:space="0" w:color="auto"/>
                            <w:bottom w:val="none" w:sz="0" w:space="0" w:color="auto"/>
                            <w:right w:val="none" w:sz="0" w:space="0" w:color="auto"/>
                          </w:divBdr>
                          <w:divsChild>
                            <w:div w:id="91243009">
                              <w:marLeft w:val="0"/>
                              <w:marRight w:val="0"/>
                              <w:marTop w:val="0"/>
                              <w:marBottom w:val="0"/>
                              <w:divBdr>
                                <w:top w:val="none" w:sz="0" w:space="0" w:color="auto"/>
                                <w:left w:val="none" w:sz="0" w:space="0" w:color="auto"/>
                                <w:bottom w:val="none" w:sz="0" w:space="0" w:color="auto"/>
                                <w:right w:val="none" w:sz="0" w:space="0" w:color="auto"/>
                              </w:divBdr>
                              <w:divsChild>
                                <w:div w:id="642462413">
                                  <w:marLeft w:val="0"/>
                                  <w:marRight w:val="0"/>
                                  <w:marTop w:val="0"/>
                                  <w:marBottom w:val="0"/>
                                  <w:divBdr>
                                    <w:top w:val="none" w:sz="0" w:space="0" w:color="auto"/>
                                    <w:left w:val="none" w:sz="0" w:space="0" w:color="auto"/>
                                    <w:bottom w:val="none" w:sz="0" w:space="0" w:color="auto"/>
                                    <w:right w:val="none" w:sz="0" w:space="0" w:color="auto"/>
                                  </w:divBdr>
                                  <w:divsChild>
                                    <w:div w:id="1391810484">
                                      <w:marLeft w:val="0"/>
                                      <w:marRight w:val="0"/>
                                      <w:marTop w:val="0"/>
                                      <w:marBottom w:val="0"/>
                                      <w:divBdr>
                                        <w:top w:val="none" w:sz="0" w:space="0" w:color="auto"/>
                                        <w:left w:val="none" w:sz="0" w:space="0" w:color="auto"/>
                                        <w:bottom w:val="none" w:sz="0" w:space="0" w:color="auto"/>
                                        <w:right w:val="none" w:sz="0" w:space="0" w:color="auto"/>
                                      </w:divBdr>
                                      <w:divsChild>
                                        <w:div w:id="1464691565">
                                          <w:marLeft w:val="0"/>
                                          <w:marRight w:val="0"/>
                                          <w:marTop w:val="0"/>
                                          <w:marBottom w:val="0"/>
                                          <w:divBdr>
                                            <w:top w:val="none" w:sz="0" w:space="0" w:color="auto"/>
                                            <w:left w:val="none" w:sz="0" w:space="0" w:color="auto"/>
                                            <w:bottom w:val="none" w:sz="0" w:space="0" w:color="auto"/>
                                            <w:right w:val="none" w:sz="0" w:space="0" w:color="auto"/>
                                          </w:divBdr>
                                          <w:divsChild>
                                            <w:div w:id="1447889199">
                                              <w:marLeft w:val="0"/>
                                              <w:marRight w:val="0"/>
                                              <w:marTop w:val="0"/>
                                              <w:marBottom w:val="0"/>
                                              <w:divBdr>
                                                <w:top w:val="none" w:sz="0" w:space="0" w:color="auto"/>
                                                <w:left w:val="none" w:sz="0" w:space="0" w:color="auto"/>
                                                <w:bottom w:val="none" w:sz="0" w:space="0" w:color="auto"/>
                                                <w:right w:val="none" w:sz="0" w:space="0" w:color="auto"/>
                                              </w:divBdr>
                                              <w:divsChild>
                                                <w:div w:id="327560044">
                                                  <w:marLeft w:val="0"/>
                                                  <w:marRight w:val="0"/>
                                                  <w:marTop w:val="0"/>
                                                  <w:marBottom w:val="0"/>
                                                  <w:divBdr>
                                                    <w:top w:val="none" w:sz="0" w:space="0" w:color="auto"/>
                                                    <w:left w:val="none" w:sz="0" w:space="0" w:color="auto"/>
                                                    <w:bottom w:val="none" w:sz="0" w:space="0" w:color="auto"/>
                                                    <w:right w:val="none" w:sz="0" w:space="0" w:color="auto"/>
                                                  </w:divBdr>
                                                  <w:divsChild>
                                                    <w:div w:id="1445808600">
                                                      <w:marLeft w:val="0"/>
                                                      <w:marRight w:val="0"/>
                                                      <w:marTop w:val="0"/>
                                                      <w:marBottom w:val="0"/>
                                                      <w:divBdr>
                                                        <w:top w:val="none" w:sz="0" w:space="0" w:color="auto"/>
                                                        <w:left w:val="none" w:sz="0" w:space="0" w:color="auto"/>
                                                        <w:bottom w:val="none" w:sz="0" w:space="0" w:color="auto"/>
                                                        <w:right w:val="none" w:sz="0" w:space="0" w:color="auto"/>
                                                      </w:divBdr>
                                                      <w:divsChild>
                                                        <w:div w:id="833643492">
                                                          <w:marLeft w:val="0"/>
                                                          <w:marRight w:val="0"/>
                                                          <w:marTop w:val="0"/>
                                                          <w:marBottom w:val="0"/>
                                                          <w:divBdr>
                                                            <w:top w:val="none" w:sz="0" w:space="0" w:color="auto"/>
                                                            <w:left w:val="none" w:sz="0" w:space="0" w:color="auto"/>
                                                            <w:bottom w:val="none" w:sz="0" w:space="0" w:color="auto"/>
                                                            <w:right w:val="none" w:sz="0" w:space="0" w:color="auto"/>
                                                          </w:divBdr>
                                                          <w:divsChild>
                                                            <w:div w:id="669722531">
                                                              <w:marLeft w:val="0"/>
                                                              <w:marRight w:val="0"/>
                                                              <w:marTop w:val="0"/>
                                                              <w:marBottom w:val="0"/>
                                                              <w:divBdr>
                                                                <w:top w:val="none" w:sz="0" w:space="0" w:color="auto"/>
                                                                <w:left w:val="none" w:sz="0" w:space="0" w:color="auto"/>
                                                                <w:bottom w:val="none" w:sz="0" w:space="0" w:color="auto"/>
                                                                <w:right w:val="none" w:sz="0" w:space="0" w:color="auto"/>
                                                              </w:divBdr>
                                                              <w:divsChild>
                                                                <w:div w:id="10333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73330">
                          <w:marLeft w:val="0"/>
                          <w:marRight w:val="0"/>
                          <w:marTop w:val="0"/>
                          <w:marBottom w:val="0"/>
                          <w:divBdr>
                            <w:top w:val="none" w:sz="0" w:space="0" w:color="auto"/>
                            <w:left w:val="none" w:sz="0" w:space="0" w:color="auto"/>
                            <w:bottom w:val="none" w:sz="0" w:space="0" w:color="auto"/>
                            <w:right w:val="none" w:sz="0" w:space="0" w:color="auto"/>
                          </w:divBdr>
                          <w:divsChild>
                            <w:div w:id="2031836020">
                              <w:marLeft w:val="0"/>
                              <w:marRight w:val="0"/>
                              <w:marTop w:val="0"/>
                              <w:marBottom w:val="0"/>
                              <w:divBdr>
                                <w:top w:val="none" w:sz="0" w:space="0" w:color="auto"/>
                                <w:left w:val="none" w:sz="0" w:space="0" w:color="auto"/>
                                <w:bottom w:val="none" w:sz="0" w:space="0" w:color="auto"/>
                                <w:right w:val="none" w:sz="0" w:space="0" w:color="auto"/>
                              </w:divBdr>
                              <w:divsChild>
                                <w:div w:id="960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822">
                          <w:marLeft w:val="0"/>
                          <w:marRight w:val="0"/>
                          <w:marTop w:val="0"/>
                          <w:marBottom w:val="0"/>
                          <w:divBdr>
                            <w:top w:val="none" w:sz="0" w:space="0" w:color="auto"/>
                            <w:left w:val="none" w:sz="0" w:space="0" w:color="auto"/>
                            <w:bottom w:val="none" w:sz="0" w:space="0" w:color="auto"/>
                            <w:right w:val="none" w:sz="0" w:space="0" w:color="auto"/>
                          </w:divBdr>
                          <w:divsChild>
                            <w:div w:id="2127265084">
                              <w:marLeft w:val="0"/>
                              <w:marRight w:val="0"/>
                              <w:marTop w:val="0"/>
                              <w:marBottom w:val="0"/>
                              <w:divBdr>
                                <w:top w:val="none" w:sz="0" w:space="0" w:color="auto"/>
                                <w:left w:val="none" w:sz="0" w:space="0" w:color="auto"/>
                                <w:bottom w:val="none" w:sz="0" w:space="0" w:color="auto"/>
                                <w:right w:val="none" w:sz="0" w:space="0" w:color="auto"/>
                              </w:divBdr>
                              <w:divsChild>
                                <w:div w:id="689330502">
                                  <w:marLeft w:val="0"/>
                                  <w:marRight w:val="0"/>
                                  <w:marTop w:val="0"/>
                                  <w:marBottom w:val="0"/>
                                  <w:divBdr>
                                    <w:top w:val="none" w:sz="0" w:space="0" w:color="auto"/>
                                    <w:left w:val="none" w:sz="0" w:space="0" w:color="auto"/>
                                    <w:bottom w:val="none" w:sz="0" w:space="0" w:color="auto"/>
                                    <w:right w:val="none" w:sz="0" w:space="0" w:color="auto"/>
                                  </w:divBdr>
                                  <w:divsChild>
                                    <w:div w:id="1564413123">
                                      <w:marLeft w:val="0"/>
                                      <w:marRight w:val="0"/>
                                      <w:marTop w:val="0"/>
                                      <w:marBottom w:val="0"/>
                                      <w:divBdr>
                                        <w:top w:val="none" w:sz="0" w:space="0" w:color="auto"/>
                                        <w:left w:val="none" w:sz="0" w:space="0" w:color="auto"/>
                                        <w:bottom w:val="none" w:sz="0" w:space="0" w:color="auto"/>
                                        <w:right w:val="none" w:sz="0" w:space="0" w:color="auto"/>
                                      </w:divBdr>
                                      <w:divsChild>
                                        <w:div w:id="2176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4774">
                          <w:marLeft w:val="0"/>
                          <w:marRight w:val="0"/>
                          <w:marTop w:val="0"/>
                          <w:marBottom w:val="0"/>
                          <w:divBdr>
                            <w:top w:val="none" w:sz="0" w:space="0" w:color="auto"/>
                            <w:left w:val="none" w:sz="0" w:space="0" w:color="auto"/>
                            <w:bottom w:val="none" w:sz="0" w:space="0" w:color="auto"/>
                            <w:right w:val="none" w:sz="0" w:space="0" w:color="auto"/>
                          </w:divBdr>
                          <w:divsChild>
                            <w:div w:id="1156918685">
                              <w:marLeft w:val="0"/>
                              <w:marRight w:val="0"/>
                              <w:marTop w:val="0"/>
                              <w:marBottom w:val="0"/>
                              <w:divBdr>
                                <w:top w:val="none" w:sz="0" w:space="0" w:color="auto"/>
                                <w:left w:val="none" w:sz="0" w:space="0" w:color="auto"/>
                                <w:bottom w:val="none" w:sz="0" w:space="0" w:color="auto"/>
                                <w:right w:val="none" w:sz="0" w:space="0" w:color="auto"/>
                              </w:divBdr>
                              <w:divsChild>
                                <w:div w:id="1243636598">
                                  <w:marLeft w:val="0"/>
                                  <w:marRight w:val="0"/>
                                  <w:marTop w:val="0"/>
                                  <w:marBottom w:val="0"/>
                                  <w:divBdr>
                                    <w:top w:val="none" w:sz="0" w:space="0" w:color="auto"/>
                                    <w:left w:val="none" w:sz="0" w:space="0" w:color="auto"/>
                                    <w:bottom w:val="none" w:sz="0" w:space="0" w:color="auto"/>
                                    <w:right w:val="none" w:sz="0" w:space="0" w:color="auto"/>
                                  </w:divBdr>
                                  <w:divsChild>
                                    <w:div w:id="638413053">
                                      <w:marLeft w:val="0"/>
                                      <w:marRight w:val="0"/>
                                      <w:marTop w:val="0"/>
                                      <w:marBottom w:val="0"/>
                                      <w:divBdr>
                                        <w:top w:val="none" w:sz="0" w:space="0" w:color="auto"/>
                                        <w:left w:val="none" w:sz="0" w:space="0" w:color="auto"/>
                                        <w:bottom w:val="none" w:sz="0" w:space="0" w:color="auto"/>
                                        <w:right w:val="none" w:sz="0" w:space="0" w:color="auto"/>
                                      </w:divBdr>
                                      <w:divsChild>
                                        <w:div w:id="764423202">
                                          <w:marLeft w:val="0"/>
                                          <w:marRight w:val="0"/>
                                          <w:marTop w:val="0"/>
                                          <w:marBottom w:val="0"/>
                                          <w:divBdr>
                                            <w:top w:val="none" w:sz="0" w:space="0" w:color="auto"/>
                                            <w:left w:val="none" w:sz="0" w:space="0" w:color="auto"/>
                                            <w:bottom w:val="none" w:sz="0" w:space="0" w:color="auto"/>
                                            <w:right w:val="none" w:sz="0" w:space="0" w:color="auto"/>
                                          </w:divBdr>
                                          <w:divsChild>
                                            <w:div w:id="841553402">
                                              <w:marLeft w:val="0"/>
                                              <w:marRight w:val="0"/>
                                              <w:marTop w:val="0"/>
                                              <w:marBottom w:val="0"/>
                                              <w:divBdr>
                                                <w:top w:val="none" w:sz="0" w:space="0" w:color="auto"/>
                                                <w:left w:val="none" w:sz="0" w:space="0" w:color="auto"/>
                                                <w:bottom w:val="none" w:sz="0" w:space="0" w:color="auto"/>
                                                <w:right w:val="none" w:sz="0" w:space="0" w:color="auto"/>
                                              </w:divBdr>
                                              <w:divsChild>
                                                <w:div w:id="733968504">
                                                  <w:marLeft w:val="0"/>
                                                  <w:marRight w:val="0"/>
                                                  <w:marTop w:val="0"/>
                                                  <w:marBottom w:val="0"/>
                                                  <w:divBdr>
                                                    <w:top w:val="none" w:sz="0" w:space="0" w:color="auto"/>
                                                    <w:left w:val="none" w:sz="0" w:space="0" w:color="auto"/>
                                                    <w:bottom w:val="none" w:sz="0" w:space="0" w:color="auto"/>
                                                    <w:right w:val="none" w:sz="0" w:space="0" w:color="auto"/>
                                                  </w:divBdr>
                                                  <w:divsChild>
                                                    <w:div w:id="1642341466">
                                                      <w:marLeft w:val="0"/>
                                                      <w:marRight w:val="0"/>
                                                      <w:marTop w:val="0"/>
                                                      <w:marBottom w:val="0"/>
                                                      <w:divBdr>
                                                        <w:top w:val="none" w:sz="0" w:space="0" w:color="auto"/>
                                                        <w:left w:val="none" w:sz="0" w:space="0" w:color="auto"/>
                                                        <w:bottom w:val="none" w:sz="0" w:space="0" w:color="auto"/>
                                                        <w:right w:val="none" w:sz="0" w:space="0" w:color="auto"/>
                                                      </w:divBdr>
                                                      <w:divsChild>
                                                        <w:div w:id="1786726791">
                                                          <w:marLeft w:val="0"/>
                                                          <w:marRight w:val="0"/>
                                                          <w:marTop w:val="0"/>
                                                          <w:marBottom w:val="0"/>
                                                          <w:divBdr>
                                                            <w:top w:val="none" w:sz="0" w:space="0" w:color="auto"/>
                                                            <w:left w:val="none" w:sz="0" w:space="0" w:color="auto"/>
                                                            <w:bottom w:val="none" w:sz="0" w:space="0" w:color="auto"/>
                                                            <w:right w:val="none" w:sz="0" w:space="0" w:color="auto"/>
                                                          </w:divBdr>
                                                          <w:divsChild>
                                                            <w:div w:id="1336349423">
                                                              <w:marLeft w:val="0"/>
                                                              <w:marRight w:val="0"/>
                                                              <w:marTop w:val="0"/>
                                                              <w:marBottom w:val="0"/>
                                                              <w:divBdr>
                                                                <w:top w:val="none" w:sz="0" w:space="0" w:color="auto"/>
                                                                <w:left w:val="none" w:sz="0" w:space="0" w:color="auto"/>
                                                                <w:bottom w:val="none" w:sz="0" w:space="0" w:color="auto"/>
                                                                <w:right w:val="none" w:sz="0" w:space="0" w:color="auto"/>
                                                              </w:divBdr>
                                                              <w:divsChild>
                                                                <w:div w:id="503402120">
                                                                  <w:marLeft w:val="0"/>
                                                                  <w:marRight w:val="0"/>
                                                                  <w:marTop w:val="0"/>
                                                                  <w:marBottom w:val="0"/>
                                                                  <w:divBdr>
                                                                    <w:top w:val="none" w:sz="0" w:space="0" w:color="auto"/>
                                                                    <w:left w:val="none" w:sz="0" w:space="0" w:color="auto"/>
                                                                    <w:bottom w:val="none" w:sz="0" w:space="0" w:color="auto"/>
                                                                    <w:right w:val="none" w:sz="0" w:space="0" w:color="auto"/>
                                                                  </w:divBdr>
                                                                  <w:divsChild>
                                                                    <w:div w:id="17696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362416">
                          <w:marLeft w:val="0"/>
                          <w:marRight w:val="0"/>
                          <w:marTop w:val="0"/>
                          <w:marBottom w:val="0"/>
                          <w:divBdr>
                            <w:top w:val="none" w:sz="0" w:space="0" w:color="auto"/>
                            <w:left w:val="none" w:sz="0" w:space="0" w:color="auto"/>
                            <w:bottom w:val="none" w:sz="0" w:space="0" w:color="auto"/>
                            <w:right w:val="none" w:sz="0" w:space="0" w:color="auto"/>
                          </w:divBdr>
                          <w:divsChild>
                            <w:div w:id="249000643">
                              <w:marLeft w:val="0"/>
                              <w:marRight w:val="0"/>
                              <w:marTop w:val="0"/>
                              <w:marBottom w:val="0"/>
                              <w:divBdr>
                                <w:top w:val="none" w:sz="0" w:space="0" w:color="auto"/>
                                <w:left w:val="none" w:sz="0" w:space="0" w:color="auto"/>
                                <w:bottom w:val="none" w:sz="0" w:space="0" w:color="auto"/>
                                <w:right w:val="none" w:sz="0" w:space="0" w:color="auto"/>
                              </w:divBdr>
                              <w:divsChild>
                                <w:div w:id="1125849397">
                                  <w:marLeft w:val="0"/>
                                  <w:marRight w:val="0"/>
                                  <w:marTop w:val="0"/>
                                  <w:marBottom w:val="0"/>
                                  <w:divBdr>
                                    <w:top w:val="none" w:sz="0" w:space="0" w:color="auto"/>
                                    <w:left w:val="none" w:sz="0" w:space="0" w:color="auto"/>
                                    <w:bottom w:val="none" w:sz="0" w:space="0" w:color="auto"/>
                                    <w:right w:val="none" w:sz="0" w:space="0" w:color="auto"/>
                                  </w:divBdr>
                                  <w:divsChild>
                                    <w:div w:id="139883406">
                                      <w:marLeft w:val="0"/>
                                      <w:marRight w:val="0"/>
                                      <w:marTop w:val="0"/>
                                      <w:marBottom w:val="0"/>
                                      <w:divBdr>
                                        <w:top w:val="none" w:sz="0" w:space="0" w:color="auto"/>
                                        <w:left w:val="none" w:sz="0" w:space="0" w:color="auto"/>
                                        <w:bottom w:val="none" w:sz="0" w:space="0" w:color="auto"/>
                                        <w:right w:val="none" w:sz="0" w:space="0" w:color="auto"/>
                                      </w:divBdr>
                                      <w:divsChild>
                                        <w:div w:id="1906210771">
                                          <w:marLeft w:val="0"/>
                                          <w:marRight w:val="0"/>
                                          <w:marTop w:val="0"/>
                                          <w:marBottom w:val="0"/>
                                          <w:divBdr>
                                            <w:top w:val="none" w:sz="0" w:space="0" w:color="auto"/>
                                            <w:left w:val="none" w:sz="0" w:space="0" w:color="auto"/>
                                            <w:bottom w:val="none" w:sz="0" w:space="0" w:color="auto"/>
                                            <w:right w:val="none" w:sz="0" w:space="0" w:color="auto"/>
                                          </w:divBdr>
                                          <w:divsChild>
                                            <w:div w:id="79450711">
                                              <w:marLeft w:val="0"/>
                                              <w:marRight w:val="0"/>
                                              <w:marTop w:val="0"/>
                                              <w:marBottom w:val="0"/>
                                              <w:divBdr>
                                                <w:top w:val="none" w:sz="0" w:space="0" w:color="auto"/>
                                                <w:left w:val="none" w:sz="0" w:space="0" w:color="auto"/>
                                                <w:bottom w:val="none" w:sz="0" w:space="0" w:color="auto"/>
                                                <w:right w:val="none" w:sz="0" w:space="0" w:color="auto"/>
                                              </w:divBdr>
                                              <w:divsChild>
                                                <w:div w:id="2105496008">
                                                  <w:marLeft w:val="0"/>
                                                  <w:marRight w:val="0"/>
                                                  <w:marTop w:val="0"/>
                                                  <w:marBottom w:val="0"/>
                                                  <w:divBdr>
                                                    <w:top w:val="none" w:sz="0" w:space="0" w:color="auto"/>
                                                    <w:left w:val="none" w:sz="0" w:space="0" w:color="auto"/>
                                                    <w:bottom w:val="none" w:sz="0" w:space="0" w:color="auto"/>
                                                    <w:right w:val="none" w:sz="0" w:space="0" w:color="auto"/>
                                                  </w:divBdr>
                                                  <w:divsChild>
                                                    <w:div w:id="340788678">
                                                      <w:marLeft w:val="0"/>
                                                      <w:marRight w:val="0"/>
                                                      <w:marTop w:val="0"/>
                                                      <w:marBottom w:val="0"/>
                                                      <w:divBdr>
                                                        <w:top w:val="none" w:sz="0" w:space="0" w:color="auto"/>
                                                        <w:left w:val="none" w:sz="0" w:space="0" w:color="auto"/>
                                                        <w:bottom w:val="none" w:sz="0" w:space="0" w:color="auto"/>
                                                        <w:right w:val="none" w:sz="0" w:space="0" w:color="auto"/>
                                                      </w:divBdr>
                                                      <w:divsChild>
                                                        <w:div w:id="1413698977">
                                                          <w:marLeft w:val="0"/>
                                                          <w:marRight w:val="0"/>
                                                          <w:marTop w:val="0"/>
                                                          <w:marBottom w:val="0"/>
                                                          <w:divBdr>
                                                            <w:top w:val="none" w:sz="0" w:space="0" w:color="auto"/>
                                                            <w:left w:val="none" w:sz="0" w:space="0" w:color="auto"/>
                                                            <w:bottom w:val="none" w:sz="0" w:space="0" w:color="auto"/>
                                                            <w:right w:val="none" w:sz="0" w:space="0" w:color="auto"/>
                                                          </w:divBdr>
                                                          <w:divsChild>
                                                            <w:div w:id="499349071">
                                                              <w:marLeft w:val="0"/>
                                                              <w:marRight w:val="0"/>
                                                              <w:marTop w:val="0"/>
                                                              <w:marBottom w:val="0"/>
                                                              <w:divBdr>
                                                                <w:top w:val="none" w:sz="0" w:space="0" w:color="auto"/>
                                                                <w:left w:val="none" w:sz="0" w:space="0" w:color="auto"/>
                                                                <w:bottom w:val="none" w:sz="0" w:space="0" w:color="auto"/>
                                                                <w:right w:val="none" w:sz="0" w:space="0" w:color="auto"/>
                                                              </w:divBdr>
                                                              <w:divsChild>
                                                                <w:div w:id="11253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493131">
                          <w:marLeft w:val="0"/>
                          <w:marRight w:val="0"/>
                          <w:marTop w:val="0"/>
                          <w:marBottom w:val="0"/>
                          <w:divBdr>
                            <w:top w:val="none" w:sz="0" w:space="0" w:color="auto"/>
                            <w:left w:val="none" w:sz="0" w:space="0" w:color="auto"/>
                            <w:bottom w:val="none" w:sz="0" w:space="0" w:color="auto"/>
                            <w:right w:val="none" w:sz="0" w:space="0" w:color="auto"/>
                          </w:divBdr>
                          <w:divsChild>
                            <w:div w:id="1151094705">
                              <w:marLeft w:val="0"/>
                              <w:marRight w:val="0"/>
                              <w:marTop w:val="0"/>
                              <w:marBottom w:val="0"/>
                              <w:divBdr>
                                <w:top w:val="none" w:sz="0" w:space="0" w:color="auto"/>
                                <w:left w:val="none" w:sz="0" w:space="0" w:color="auto"/>
                                <w:bottom w:val="none" w:sz="0" w:space="0" w:color="auto"/>
                                <w:right w:val="none" w:sz="0" w:space="0" w:color="auto"/>
                              </w:divBdr>
                              <w:divsChild>
                                <w:div w:id="6143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5234">
                          <w:marLeft w:val="0"/>
                          <w:marRight w:val="0"/>
                          <w:marTop w:val="0"/>
                          <w:marBottom w:val="0"/>
                          <w:divBdr>
                            <w:top w:val="none" w:sz="0" w:space="0" w:color="auto"/>
                            <w:left w:val="none" w:sz="0" w:space="0" w:color="auto"/>
                            <w:bottom w:val="none" w:sz="0" w:space="0" w:color="auto"/>
                            <w:right w:val="none" w:sz="0" w:space="0" w:color="auto"/>
                          </w:divBdr>
                          <w:divsChild>
                            <w:div w:id="279849019">
                              <w:marLeft w:val="0"/>
                              <w:marRight w:val="0"/>
                              <w:marTop w:val="0"/>
                              <w:marBottom w:val="0"/>
                              <w:divBdr>
                                <w:top w:val="none" w:sz="0" w:space="0" w:color="auto"/>
                                <w:left w:val="none" w:sz="0" w:space="0" w:color="auto"/>
                                <w:bottom w:val="none" w:sz="0" w:space="0" w:color="auto"/>
                                <w:right w:val="none" w:sz="0" w:space="0" w:color="auto"/>
                              </w:divBdr>
                              <w:divsChild>
                                <w:div w:id="871848590">
                                  <w:marLeft w:val="0"/>
                                  <w:marRight w:val="0"/>
                                  <w:marTop w:val="0"/>
                                  <w:marBottom w:val="0"/>
                                  <w:divBdr>
                                    <w:top w:val="none" w:sz="0" w:space="0" w:color="auto"/>
                                    <w:left w:val="none" w:sz="0" w:space="0" w:color="auto"/>
                                    <w:bottom w:val="none" w:sz="0" w:space="0" w:color="auto"/>
                                    <w:right w:val="none" w:sz="0" w:space="0" w:color="auto"/>
                                  </w:divBdr>
                                  <w:divsChild>
                                    <w:div w:id="46809361">
                                      <w:marLeft w:val="0"/>
                                      <w:marRight w:val="0"/>
                                      <w:marTop w:val="0"/>
                                      <w:marBottom w:val="0"/>
                                      <w:divBdr>
                                        <w:top w:val="none" w:sz="0" w:space="0" w:color="auto"/>
                                        <w:left w:val="none" w:sz="0" w:space="0" w:color="auto"/>
                                        <w:bottom w:val="none" w:sz="0" w:space="0" w:color="auto"/>
                                        <w:right w:val="none" w:sz="0" w:space="0" w:color="auto"/>
                                      </w:divBdr>
                                      <w:divsChild>
                                        <w:div w:id="20817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19314">
                          <w:marLeft w:val="0"/>
                          <w:marRight w:val="0"/>
                          <w:marTop w:val="0"/>
                          <w:marBottom w:val="0"/>
                          <w:divBdr>
                            <w:top w:val="none" w:sz="0" w:space="0" w:color="auto"/>
                            <w:left w:val="none" w:sz="0" w:space="0" w:color="auto"/>
                            <w:bottom w:val="none" w:sz="0" w:space="0" w:color="auto"/>
                            <w:right w:val="none" w:sz="0" w:space="0" w:color="auto"/>
                          </w:divBdr>
                          <w:divsChild>
                            <w:div w:id="1108038661">
                              <w:marLeft w:val="0"/>
                              <w:marRight w:val="0"/>
                              <w:marTop w:val="0"/>
                              <w:marBottom w:val="0"/>
                              <w:divBdr>
                                <w:top w:val="none" w:sz="0" w:space="0" w:color="auto"/>
                                <w:left w:val="none" w:sz="0" w:space="0" w:color="auto"/>
                                <w:bottom w:val="none" w:sz="0" w:space="0" w:color="auto"/>
                                <w:right w:val="none" w:sz="0" w:space="0" w:color="auto"/>
                              </w:divBdr>
                              <w:divsChild>
                                <w:div w:id="1305089040">
                                  <w:marLeft w:val="0"/>
                                  <w:marRight w:val="0"/>
                                  <w:marTop w:val="0"/>
                                  <w:marBottom w:val="0"/>
                                  <w:divBdr>
                                    <w:top w:val="none" w:sz="0" w:space="0" w:color="auto"/>
                                    <w:left w:val="none" w:sz="0" w:space="0" w:color="auto"/>
                                    <w:bottom w:val="none" w:sz="0" w:space="0" w:color="auto"/>
                                    <w:right w:val="none" w:sz="0" w:space="0" w:color="auto"/>
                                  </w:divBdr>
                                  <w:divsChild>
                                    <w:div w:id="117188583">
                                      <w:marLeft w:val="0"/>
                                      <w:marRight w:val="0"/>
                                      <w:marTop w:val="0"/>
                                      <w:marBottom w:val="0"/>
                                      <w:divBdr>
                                        <w:top w:val="none" w:sz="0" w:space="0" w:color="auto"/>
                                        <w:left w:val="none" w:sz="0" w:space="0" w:color="auto"/>
                                        <w:bottom w:val="none" w:sz="0" w:space="0" w:color="auto"/>
                                        <w:right w:val="none" w:sz="0" w:space="0" w:color="auto"/>
                                      </w:divBdr>
                                      <w:divsChild>
                                        <w:div w:id="4939616">
                                          <w:marLeft w:val="0"/>
                                          <w:marRight w:val="0"/>
                                          <w:marTop w:val="0"/>
                                          <w:marBottom w:val="0"/>
                                          <w:divBdr>
                                            <w:top w:val="none" w:sz="0" w:space="0" w:color="auto"/>
                                            <w:left w:val="none" w:sz="0" w:space="0" w:color="auto"/>
                                            <w:bottom w:val="none" w:sz="0" w:space="0" w:color="auto"/>
                                            <w:right w:val="none" w:sz="0" w:space="0" w:color="auto"/>
                                          </w:divBdr>
                                          <w:divsChild>
                                            <w:div w:id="1311788074">
                                              <w:marLeft w:val="0"/>
                                              <w:marRight w:val="0"/>
                                              <w:marTop w:val="0"/>
                                              <w:marBottom w:val="0"/>
                                              <w:divBdr>
                                                <w:top w:val="none" w:sz="0" w:space="0" w:color="auto"/>
                                                <w:left w:val="none" w:sz="0" w:space="0" w:color="auto"/>
                                                <w:bottom w:val="none" w:sz="0" w:space="0" w:color="auto"/>
                                                <w:right w:val="none" w:sz="0" w:space="0" w:color="auto"/>
                                              </w:divBdr>
                                              <w:divsChild>
                                                <w:div w:id="954600431">
                                                  <w:marLeft w:val="0"/>
                                                  <w:marRight w:val="0"/>
                                                  <w:marTop w:val="0"/>
                                                  <w:marBottom w:val="0"/>
                                                  <w:divBdr>
                                                    <w:top w:val="none" w:sz="0" w:space="0" w:color="auto"/>
                                                    <w:left w:val="none" w:sz="0" w:space="0" w:color="auto"/>
                                                    <w:bottom w:val="none" w:sz="0" w:space="0" w:color="auto"/>
                                                    <w:right w:val="none" w:sz="0" w:space="0" w:color="auto"/>
                                                  </w:divBdr>
                                                  <w:divsChild>
                                                    <w:div w:id="559170589">
                                                      <w:marLeft w:val="0"/>
                                                      <w:marRight w:val="0"/>
                                                      <w:marTop w:val="0"/>
                                                      <w:marBottom w:val="0"/>
                                                      <w:divBdr>
                                                        <w:top w:val="none" w:sz="0" w:space="0" w:color="auto"/>
                                                        <w:left w:val="none" w:sz="0" w:space="0" w:color="auto"/>
                                                        <w:bottom w:val="none" w:sz="0" w:space="0" w:color="auto"/>
                                                        <w:right w:val="none" w:sz="0" w:space="0" w:color="auto"/>
                                                      </w:divBdr>
                                                      <w:divsChild>
                                                        <w:div w:id="1767965941">
                                                          <w:marLeft w:val="0"/>
                                                          <w:marRight w:val="0"/>
                                                          <w:marTop w:val="0"/>
                                                          <w:marBottom w:val="0"/>
                                                          <w:divBdr>
                                                            <w:top w:val="none" w:sz="0" w:space="0" w:color="auto"/>
                                                            <w:left w:val="none" w:sz="0" w:space="0" w:color="auto"/>
                                                            <w:bottom w:val="none" w:sz="0" w:space="0" w:color="auto"/>
                                                            <w:right w:val="none" w:sz="0" w:space="0" w:color="auto"/>
                                                          </w:divBdr>
                                                          <w:divsChild>
                                                            <w:div w:id="2142528852">
                                                              <w:marLeft w:val="0"/>
                                                              <w:marRight w:val="0"/>
                                                              <w:marTop w:val="0"/>
                                                              <w:marBottom w:val="0"/>
                                                              <w:divBdr>
                                                                <w:top w:val="none" w:sz="0" w:space="0" w:color="auto"/>
                                                                <w:left w:val="none" w:sz="0" w:space="0" w:color="auto"/>
                                                                <w:bottom w:val="none" w:sz="0" w:space="0" w:color="auto"/>
                                                                <w:right w:val="none" w:sz="0" w:space="0" w:color="auto"/>
                                                              </w:divBdr>
                                                              <w:divsChild>
                                                                <w:div w:id="49351153">
                                                                  <w:marLeft w:val="0"/>
                                                                  <w:marRight w:val="0"/>
                                                                  <w:marTop w:val="0"/>
                                                                  <w:marBottom w:val="0"/>
                                                                  <w:divBdr>
                                                                    <w:top w:val="none" w:sz="0" w:space="0" w:color="auto"/>
                                                                    <w:left w:val="none" w:sz="0" w:space="0" w:color="auto"/>
                                                                    <w:bottom w:val="none" w:sz="0" w:space="0" w:color="auto"/>
                                                                    <w:right w:val="none" w:sz="0" w:space="0" w:color="auto"/>
                                                                  </w:divBdr>
                                                                  <w:divsChild>
                                                                    <w:div w:id="1141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0782062">
                          <w:marLeft w:val="0"/>
                          <w:marRight w:val="0"/>
                          <w:marTop w:val="0"/>
                          <w:marBottom w:val="0"/>
                          <w:divBdr>
                            <w:top w:val="none" w:sz="0" w:space="0" w:color="auto"/>
                            <w:left w:val="none" w:sz="0" w:space="0" w:color="auto"/>
                            <w:bottom w:val="none" w:sz="0" w:space="0" w:color="auto"/>
                            <w:right w:val="none" w:sz="0" w:space="0" w:color="auto"/>
                          </w:divBdr>
                          <w:divsChild>
                            <w:div w:id="676276317">
                              <w:marLeft w:val="0"/>
                              <w:marRight w:val="0"/>
                              <w:marTop w:val="0"/>
                              <w:marBottom w:val="0"/>
                              <w:divBdr>
                                <w:top w:val="none" w:sz="0" w:space="0" w:color="auto"/>
                                <w:left w:val="none" w:sz="0" w:space="0" w:color="auto"/>
                                <w:bottom w:val="none" w:sz="0" w:space="0" w:color="auto"/>
                                <w:right w:val="none" w:sz="0" w:space="0" w:color="auto"/>
                              </w:divBdr>
                              <w:divsChild>
                                <w:div w:id="1144009953">
                                  <w:marLeft w:val="0"/>
                                  <w:marRight w:val="0"/>
                                  <w:marTop w:val="0"/>
                                  <w:marBottom w:val="0"/>
                                  <w:divBdr>
                                    <w:top w:val="none" w:sz="0" w:space="0" w:color="auto"/>
                                    <w:left w:val="none" w:sz="0" w:space="0" w:color="auto"/>
                                    <w:bottom w:val="none" w:sz="0" w:space="0" w:color="auto"/>
                                    <w:right w:val="none" w:sz="0" w:space="0" w:color="auto"/>
                                  </w:divBdr>
                                  <w:divsChild>
                                    <w:div w:id="236980947">
                                      <w:marLeft w:val="0"/>
                                      <w:marRight w:val="0"/>
                                      <w:marTop w:val="0"/>
                                      <w:marBottom w:val="0"/>
                                      <w:divBdr>
                                        <w:top w:val="none" w:sz="0" w:space="0" w:color="auto"/>
                                        <w:left w:val="none" w:sz="0" w:space="0" w:color="auto"/>
                                        <w:bottom w:val="none" w:sz="0" w:space="0" w:color="auto"/>
                                        <w:right w:val="none" w:sz="0" w:space="0" w:color="auto"/>
                                      </w:divBdr>
                                      <w:divsChild>
                                        <w:div w:id="251356671">
                                          <w:marLeft w:val="0"/>
                                          <w:marRight w:val="0"/>
                                          <w:marTop w:val="0"/>
                                          <w:marBottom w:val="0"/>
                                          <w:divBdr>
                                            <w:top w:val="none" w:sz="0" w:space="0" w:color="auto"/>
                                            <w:left w:val="none" w:sz="0" w:space="0" w:color="auto"/>
                                            <w:bottom w:val="none" w:sz="0" w:space="0" w:color="auto"/>
                                            <w:right w:val="none" w:sz="0" w:space="0" w:color="auto"/>
                                          </w:divBdr>
                                          <w:divsChild>
                                            <w:div w:id="115833408">
                                              <w:marLeft w:val="0"/>
                                              <w:marRight w:val="0"/>
                                              <w:marTop w:val="0"/>
                                              <w:marBottom w:val="0"/>
                                              <w:divBdr>
                                                <w:top w:val="none" w:sz="0" w:space="0" w:color="auto"/>
                                                <w:left w:val="none" w:sz="0" w:space="0" w:color="auto"/>
                                                <w:bottom w:val="none" w:sz="0" w:space="0" w:color="auto"/>
                                                <w:right w:val="none" w:sz="0" w:space="0" w:color="auto"/>
                                              </w:divBdr>
                                              <w:divsChild>
                                                <w:div w:id="1340739722">
                                                  <w:marLeft w:val="0"/>
                                                  <w:marRight w:val="0"/>
                                                  <w:marTop w:val="0"/>
                                                  <w:marBottom w:val="0"/>
                                                  <w:divBdr>
                                                    <w:top w:val="none" w:sz="0" w:space="0" w:color="auto"/>
                                                    <w:left w:val="none" w:sz="0" w:space="0" w:color="auto"/>
                                                    <w:bottom w:val="none" w:sz="0" w:space="0" w:color="auto"/>
                                                    <w:right w:val="none" w:sz="0" w:space="0" w:color="auto"/>
                                                  </w:divBdr>
                                                  <w:divsChild>
                                                    <w:div w:id="298609200">
                                                      <w:marLeft w:val="0"/>
                                                      <w:marRight w:val="0"/>
                                                      <w:marTop w:val="0"/>
                                                      <w:marBottom w:val="0"/>
                                                      <w:divBdr>
                                                        <w:top w:val="none" w:sz="0" w:space="0" w:color="auto"/>
                                                        <w:left w:val="none" w:sz="0" w:space="0" w:color="auto"/>
                                                        <w:bottom w:val="none" w:sz="0" w:space="0" w:color="auto"/>
                                                        <w:right w:val="none" w:sz="0" w:space="0" w:color="auto"/>
                                                      </w:divBdr>
                                                      <w:divsChild>
                                                        <w:div w:id="773012358">
                                                          <w:marLeft w:val="0"/>
                                                          <w:marRight w:val="0"/>
                                                          <w:marTop w:val="0"/>
                                                          <w:marBottom w:val="0"/>
                                                          <w:divBdr>
                                                            <w:top w:val="none" w:sz="0" w:space="0" w:color="auto"/>
                                                            <w:left w:val="none" w:sz="0" w:space="0" w:color="auto"/>
                                                            <w:bottom w:val="none" w:sz="0" w:space="0" w:color="auto"/>
                                                            <w:right w:val="none" w:sz="0" w:space="0" w:color="auto"/>
                                                          </w:divBdr>
                                                          <w:divsChild>
                                                            <w:div w:id="710038622">
                                                              <w:marLeft w:val="0"/>
                                                              <w:marRight w:val="0"/>
                                                              <w:marTop w:val="0"/>
                                                              <w:marBottom w:val="0"/>
                                                              <w:divBdr>
                                                                <w:top w:val="none" w:sz="0" w:space="0" w:color="auto"/>
                                                                <w:left w:val="none" w:sz="0" w:space="0" w:color="auto"/>
                                                                <w:bottom w:val="none" w:sz="0" w:space="0" w:color="auto"/>
                                                                <w:right w:val="none" w:sz="0" w:space="0" w:color="auto"/>
                                                              </w:divBdr>
                                                              <w:divsChild>
                                                                <w:div w:id="17550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218745">
                          <w:marLeft w:val="0"/>
                          <w:marRight w:val="0"/>
                          <w:marTop w:val="0"/>
                          <w:marBottom w:val="0"/>
                          <w:divBdr>
                            <w:top w:val="none" w:sz="0" w:space="0" w:color="auto"/>
                            <w:left w:val="none" w:sz="0" w:space="0" w:color="auto"/>
                            <w:bottom w:val="none" w:sz="0" w:space="0" w:color="auto"/>
                            <w:right w:val="none" w:sz="0" w:space="0" w:color="auto"/>
                          </w:divBdr>
                          <w:divsChild>
                            <w:div w:id="292716172">
                              <w:marLeft w:val="0"/>
                              <w:marRight w:val="0"/>
                              <w:marTop w:val="0"/>
                              <w:marBottom w:val="0"/>
                              <w:divBdr>
                                <w:top w:val="none" w:sz="0" w:space="0" w:color="auto"/>
                                <w:left w:val="none" w:sz="0" w:space="0" w:color="auto"/>
                                <w:bottom w:val="none" w:sz="0" w:space="0" w:color="auto"/>
                                <w:right w:val="none" w:sz="0" w:space="0" w:color="auto"/>
                              </w:divBdr>
                              <w:divsChild>
                                <w:div w:id="16208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59">
                          <w:marLeft w:val="0"/>
                          <w:marRight w:val="0"/>
                          <w:marTop w:val="0"/>
                          <w:marBottom w:val="0"/>
                          <w:divBdr>
                            <w:top w:val="none" w:sz="0" w:space="0" w:color="auto"/>
                            <w:left w:val="none" w:sz="0" w:space="0" w:color="auto"/>
                            <w:bottom w:val="none" w:sz="0" w:space="0" w:color="auto"/>
                            <w:right w:val="none" w:sz="0" w:space="0" w:color="auto"/>
                          </w:divBdr>
                          <w:divsChild>
                            <w:div w:id="1659458576">
                              <w:marLeft w:val="0"/>
                              <w:marRight w:val="0"/>
                              <w:marTop w:val="0"/>
                              <w:marBottom w:val="0"/>
                              <w:divBdr>
                                <w:top w:val="none" w:sz="0" w:space="0" w:color="auto"/>
                                <w:left w:val="none" w:sz="0" w:space="0" w:color="auto"/>
                                <w:bottom w:val="none" w:sz="0" w:space="0" w:color="auto"/>
                                <w:right w:val="none" w:sz="0" w:space="0" w:color="auto"/>
                              </w:divBdr>
                              <w:divsChild>
                                <w:div w:id="283584918">
                                  <w:marLeft w:val="0"/>
                                  <w:marRight w:val="0"/>
                                  <w:marTop w:val="0"/>
                                  <w:marBottom w:val="0"/>
                                  <w:divBdr>
                                    <w:top w:val="none" w:sz="0" w:space="0" w:color="auto"/>
                                    <w:left w:val="none" w:sz="0" w:space="0" w:color="auto"/>
                                    <w:bottom w:val="none" w:sz="0" w:space="0" w:color="auto"/>
                                    <w:right w:val="none" w:sz="0" w:space="0" w:color="auto"/>
                                  </w:divBdr>
                                  <w:divsChild>
                                    <w:div w:id="2100133140">
                                      <w:marLeft w:val="0"/>
                                      <w:marRight w:val="0"/>
                                      <w:marTop w:val="0"/>
                                      <w:marBottom w:val="0"/>
                                      <w:divBdr>
                                        <w:top w:val="none" w:sz="0" w:space="0" w:color="auto"/>
                                        <w:left w:val="none" w:sz="0" w:space="0" w:color="auto"/>
                                        <w:bottom w:val="none" w:sz="0" w:space="0" w:color="auto"/>
                                        <w:right w:val="none" w:sz="0" w:space="0" w:color="auto"/>
                                      </w:divBdr>
                                      <w:divsChild>
                                        <w:div w:id="10890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8765">
                          <w:marLeft w:val="0"/>
                          <w:marRight w:val="0"/>
                          <w:marTop w:val="0"/>
                          <w:marBottom w:val="0"/>
                          <w:divBdr>
                            <w:top w:val="none" w:sz="0" w:space="0" w:color="auto"/>
                            <w:left w:val="none" w:sz="0" w:space="0" w:color="auto"/>
                            <w:bottom w:val="none" w:sz="0" w:space="0" w:color="auto"/>
                            <w:right w:val="none" w:sz="0" w:space="0" w:color="auto"/>
                          </w:divBdr>
                          <w:divsChild>
                            <w:div w:id="251358627">
                              <w:marLeft w:val="0"/>
                              <w:marRight w:val="0"/>
                              <w:marTop w:val="0"/>
                              <w:marBottom w:val="0"/>
                              <w:divBdr>
                                <w:top w:val="none" w:sz="0" w:space="0" w:color="auto"/>
                                <w:left w:val="none" w:sz="0" w:space="0" w:color="auto"/>
                                <w:bottom w:val="none" w:sz="0" w:space="0" w:color="auto"/>
                                <w:right w:val="none" w:sz="0" w:space="0" w:color="auto"/>
                              </w:divBdr>
                              <w:divsChild>
                                <w:div w:id="1765563762">
                                  <w:marLeft w:val="0"/>
                                  <w:marRight w:val="0"/>
                                  <w:marTop w:val="0"/>
                                  <w:marBottom w:val="0"/>
                                  <w:divBdr>
                                    <w:top w:val="none" w:sz="0" w:space="0" w:color="auto"/>
                                    <w:left w:val="none" w:sz="0" w:space="0" w:color="auto"/>
                                    <w:bottom w:val="none" w:sz="0" w:space="0" w:color="auto"/>
                                    <w:right w:val="none" w:sz="0" w:space="0" w:color="auto"/>
                                  </w:divBdr>
                                  <w:divsChild>
                                    <w:div w:id="1507790445">
                                      <w:marLeft w:val="0"/>
                                      <w:marRight w:val="0"/>
                                      <w:marTop w:val="0"/>
                                      <w:marBottom w:val="0"/>
                                      <w:divBdr>
                                        <w:top w:val="none" w:sz="0" w:space="0" w:color="auto"/>
                                        <w:left w:val="none" w:sz="0" w:space="0" w:color="auto"/>
                                        <w:bottom w:val="none" w:sz="0" w:space="0" w:color="auto"/>
                                        <w:right w:val="none" w:sz="0" w:space="0" w:color="auto"/>
                                      </w:divBdr>
                                      <w:divsChild>
                                        <w:div w:id="1689865727">
                                          <w:marLeft w:val="0"/>
                                          <w:marRight w:val="0"/>
                                          <w:marTop w:val="0"/>
                                          <w:marBottom w:val="0"/>
                                          <w:divBdr>
                                            <w:top w:val="none" w:sz="0" w:space="0" w:color="auto"/>
                                            <w:left w:val="none" w:sz="0" w:space="0" w:color="auto"/>
                                            <w:bottom w:val="none" w:sz="0" w:space="0" w:color="auto"/>
                                            <w:right w:val="none" w:sz="0" w:space="0" w:color="auto"/>
                                          </w:divBdr>
                                          <w:divsChild>
                                            <w:div w:id="1679234439">
                                              <w:marLeft w:val="0"/>
                                              <w:marRight w:val="0"/>
                                              <w:marTop w:val="0"/>
                                              <w:marBottom w:val="0"/>
                                              <w:divBdr>
                                                <w:top w:val="none" w:sz="0" w:space="0" w:color="auto"/>
                                                <w:left w:val="none" w:sz="0" w:space="0" w:color="auto"/>
                                                <w:bottom w:val="none" w:sz="0" w:space="0" w:color="auto"/>
                                                <w:right w:val="none" w:sz="0" w:space="0" w:color="auto"/>
                                              </w:divBdr>
                                              <w:divsChild>
                                                <w:div w:id="582446080">
                                                  <w:marLeft w:val="0"/>
                                                  <w:marRight w:val="0"/>
                                                  <w:marTop w:val="0"/>
                                                  <w:marBottom w:val="0"/>
                                                  <w:divBdr>
                                                    <w:top w:val="none" w:sz="0" w:space="0" w:color="auto"/>
                                                    <w:left w:val="none" w:sz="0" w:space="0" w:color="auto"/>
                                                    <w:bottom w:val="none" w:sz="0" w:space="0" w:color="auto"/>
                                                    <w:right w:val="none" w:sz="0" w:space="0" w:color="auto"/>
                                                  </w:divBdr>
                                                  <w:divsChild>
                                                    <w:div w:id="655961055">
                                                      <w:marLeft w:val="0"/>
                                                      <w:marRight w:val="0"/>
                                                      <w:marTop w:val="0"/>
                                                      <w:marBottom w:val="0"/>
                                                      <w:divBdr>
                                                        <w:top w:val="none" w:sz="0" w:space="0" w:color="auto"/>
                                                        <w:left w:val="none" w:sz="0" w:space="0" w:color="auto"/>
                                                        <w:bottom w:val="none" w:sz="0" w:space="0" w:color="auto"/>
                                                        <w:right w:val="none" w:sz="0" w:space="0" w:color="auto"/>
                                                      </w:divBdr>
                                                      <w:divsChild>
                                                        <w:div w:id="126827438">
                                                          <w:marLeft w:val="0"/>
                                                          <w:marRight w:val="0"/>
                                                          <w:marTop w:val="0"/>
                                                          <w:marBottom w:val="0"/>
                                                          <w:divBdr>
                                                            <w:top w:val="none" w:sz="0" w:space="0" w:color="auto"/>
                                                            <w:left w:val="none" w:sz="0" w:space="0" w:color="auto"/>
                                                            <w:bottom w:val="none" w:sz="0" w:space="0" w:color="auto"/>
                                                            <w:right w:val="none" w:sz="0" w:space="0" w:color="auto"/>
                                                          </w:divBdr>
                                                          <w:divsChild>
                                                            <w:div w:id="913275896">
                                                              <w:marLeft w:val="0"/>
                                                              <w:marRight w:val="0"/>
                                                              <w:marTop w:val="0"/>
                                                              <w:marBottom w:val="0"/>
                                                              <w:divBdr>
                                                                <w:top w:val="none" w:sz="0" w:space="0" w:color="auto"/>
                                                                <w:left w:val="none" w:sz="0" w:space="0" w:color="auto"/>
                                                                <w:bottom w:val="none" w:sz="0" w:space="0" w:color="auto"/>
                                                                <w:right w:val="none" w:sz="0" w:space="0" w:color="auto"/>
                                                              </w:divBdr>
                                                              <w:divsChild>
                                                                <w:div w:id="352074487">
                                                                  <w:marLeft w:val="0"/>
                                                                  <w:marRight w:val="0"/>
                                                                  <w:marTop w:val="0"/>
                                                                  <w:marBottom w:val="0"/>
                                                                  <w:divBdr>
                                                                    <w:top w:val="none" w:sz="0" w:space="0" w:color="auto"/>
                                                                    <w:left w:val="none" w:sz="0" w:space="0" w:color="auto"/>
                                                                    <w:bottom w:val="none" w:sz="0" w:space="0" w:color="auto"/>
                                                                    <w:right w:val="none" w:sz="0" w:space="0" w:color="auto"/>
                                                                  </w:divBdr>
                                                                  <w:divsChild>
                                                                    <w:div w:id="11275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4300880">
                          <w:marLeft w:val="0"/>
                          <w:marRight w:val="0"/>
                          <w:marTop w:val="0"/>
                          <w:marBottom w:val="0"/>
                          <w:divBdr>
                            <w:top w:val="none" w:sz="0" w:space="0" w:color="auto"/>
                            <w:left w:val="none" w:sz="0" w:space="0" w:color="auto"/>
                            <w:bottom w:val="none" w:sz="0" w:space="0" w:color="auto"/>
                            <w:right w:val="none" w:sz="0" w:space="0" w:color="auto"/>
                          </w:divBdr>
                          <w:divsChild>
                            <w:div w:id="482702016">
                              <w:marLeft w:val="0"/>
                              <w:marRight w:val="0"/>
                              <w:marTop w:val="0"/>
                              <w:marBottom w:val="0"/>
                              <w:divBdr>
                                <w:top w:val="none" w:sz="0" w:space="0" w:color="auto"/>
                                <w:left w:val="none" w:sz="0" w:space="0" w:color="auto"/>
                                <w:bottom w:val="none" w:sz="0" w:space="0" w:color="auto"/>
                                <w:right w:val="none" w:sz="0" w:space="0" w:color="auto"/>
                              </w:divBdr>
                              <w:divsChild>
                                <w:div w:id="1672754894">
                                  <w:marLeft w:val="0"/>
                                  <w:marRight w:val="0"/>
                                  <w:marTop w:val="0"/>
                                  <w:marBottom w:val="0"/>
                                  <w:divBdr>
                                    <w:top w:val="none" w:sz="0" w:space="0" w:color="auto"/>
                                    <w:left w:val="none" w:sz="0" w:space="0" w:color="auto"/>
                                    <w:bottom w:val="none" w:sz="0" w:space="0" w:color="auto"/>
                                    <w:right w:val="none" w:sz="0" w:space="0" w:color="auto"/>
                                  </w:divBdr>
                                  <w:divsChild>
                                    <w:div w:id="118230576">
                                      <w:marLeft w:val="0"/>
                                      <w:marRight w:val="0"/>
                                      <w:marTop w:val="0"/>
                                      <w:marBottom w:val="0"/>
                                      <w:divBdr>
                                        <w:top w:val="none" w:sz="0" w:space="0" w:color="auto"/>
                                        <w:left w:val="none" w:sz="0" w:space="0" w:color="auto"/>
                                        <w:bottom w:val="none" w:sz="0" w:space="0" w:color="auto"/>
                                        <w:right w:val="none" w:sz="0" w:space="0" w:color="auto"/>
                                      </w:divBdr>
                                      <w:divsChild>
                                        <w:div w:id="1992364360">
                                          <w:marLeft w:val="0"/>
                                          <w:marRight w:val="0"/>
                                          <w:marTop w:val="0"/>
                                          <w:marBottom w:val="0"/>
                                          <w:divBdr>
                                            <w:top w:val="none" w:sz="0" w:space="0" w:color="auto"/>
                                            <w:left w:val="none" w:sz="0" w:space="0" w:color="auto"/>
                                            <w:bottom w:val="none" w:sz="0" w:space="0" w:color="auto"/>
                                            <w:right w:val="none" w:sz="0" w:space="0" w:color="auto"/>
                                          </w:divBdr>
                                          <w:divsChild>
                                            <w:div w:id="1881897529">
                                              <w:marLeft w:val="0"/>
                                              <w:marRight w:val="0"/>
                                              <w:marTop w:val="0"/>
                                              <w:marBottom w:val="0"/>
                                              <w:divBdr>
                                                <w:top w:val="none" w:sz="0" w:space="0" w:color="auto"/>
                                                <w:left w:val="none" w:sz="0" w:space="0" w:color="auto"/>
                                                <w:bottom w:val="none" w:sz="0" w:space="0" w:color="auto"/>
                                                <w:right w:val="none" w:sz="0" w:space="0" w:color="auto"/>
                                              </w:divBdr>
                                              <w:divsChild>
                                                <w:div w:id="1463571625">
                                                  <w:marLeft w:val="0"/>
                                                  <w:marRight w:val="0"/>
                                                  <w:marTop w:val="0"/>
                                                  <w:marBottom w:val="0"/>
                                                  <w:divBdr>
                                                    <w:top w:val="none" w:sz="0" w:space="0" w:color="auto"/>
                                                    <w:left w:val="none" w:sz="0" w:space="0" w:color="auto"/>
                                                    <w:bottom w:val="none" w:sz="0" w:space="0" w:color="auto"/>
                                                    <w:right w:val="none" w:sz="0" w:space="0" w:color="auto"/>
                                                  </w:divBdr>
                                                  <w:divsChild>
                                                    <w:div w:id="1450512314">
                                                      <w:marLeft w:val="0"/>
                                                      <w:marRight w:val="0"/>
                                                      <w:marTop w:val="0"/>
                                                      <w:marBottom w:val="0"/>
                                                      <w:divBdr>
                                                        <w:top w:val="none" w:sz="0" w:space="0" w:color="auto"/>
                                                        <w:left w:val="none" w:sz="0" w:space="0" w:color="auto"/>
                                                        <w:bottom w:val="none" w:sz="0" w:space="0" w:color="auto"/>
                                                        <w:right w:val="none" w:sz="0" w:space="0" w:color="auto"/>
                                                      </w:divBdr>
                                                      <w:divsChild>
                                                        <w:div w:id="582909346">
                                                          <w:marLeft w:val="0"/>
                                                          <w:marRight w:val="0"/>
                                                          <w:marTop w:val="0"/>
                                                          <w:marBottom w:val="0"/>
                                                          <w:divBdr>
                                                            <w:top w:val="none" w:sz="0" w:space="0" w:color="auto"/>
                                                            <w:left w:val="none" w:sz="0" w:space="0" w:color="auto"/>
                                                            <w:bottom w:val="none" w:sz="0" w:space="0" w:color="auto"/>
                                                            <w:right w:val="none" w:sz="0" w:space="0" w:color="auto"/>
                                                          </w:divBdr>
                                                          <w:divsChild>
                                                            <w:div w:id="715475160">
                                                              <w:marLeft w:val="0"/>
                                                              <w:marRight w:val="0"/>
                                                              <w:marTop w:val="0"/>
                                                              <w:marBottom w:val="0"/>
                                                              <w:divBdr>
                                                                <w:top w:val="none" w:sz="0" w:space="0" w:color="auto"/>
                                                                <w:left w:val="none" w:sz="0" w:space="0" w:color="auto"/>
                                                                <w:bottom w:val="none" w:sz="0" w:space="0" w:color="auto"/>
                                                                <w:right w:val="none" w:sz="0" w:space="0" w:color="auto"/>
                                                              </w:divBdr>
                                                              <w:divsChild>
                                                                <w:div w:id="11997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886752">
                          <w:marLeft w:val="0"/>
                          <w:marRight w:val="0"/>
                          <w:marTop w:val="0"/>
                          <w:marBottom w:val="0"/>
                          <w:divBdr>
                            <w:top w:val="none" w:sz="0" w:space="0" w:color="auto"/>
                            <w:left w:val="none" w:sz="0" w:space="0" w:color="auto"/>
                            <w:bottom w:val="none" w:sz="0" w:space="0" w:color="auto"/>
                            <w:right w:val="none" w:sz="0" w:space="0" w:color="auto"/>
                          </w:divBdr>
                          <w:divsChild>
                            <w:div w:id="1894925599">
                              <w:marLeft w:val="0"/>
                              <w:marRight w:val="0"/>
                              <w:marTop w:val="0"/>
                              <w:marBottom w:val="0"/>
                              <w:divBdr>
                                <w:top w:val="none" w:sz="0" w:space="0" w:color="auto"/>
                                <w:left w:val="none" w:sz="0" w:space="0" w:color="auto"/>
                                <w:bottom w:val="none" w:sz="0" w:space="0" w:color="auto"/>
                                <w:right w:val="none" w:sz="0" w:space="0" w:color="auto"/>
                              </w:divBdr>
                              <w:divsChild>
                                <w:div w:id="40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471">
                          <w:marLeft w:val="0"/>
                          <w:marRight w:val="0"/>
                          <w:marTop w:val="0"/>
                          <w:marBottom w:val="0"/>
                          <w:divBdr>
                            <w:top w:val="none" w:sz="0" w:space="0" w:color="auto"/>
                            <w:left w:val="none" w:sz="0" w:space="0" w:color="auto"/>
                            <w:bottom w:val="none" w:sz="0" w:space="0" w:color="auto"/>
                            <w:right w:val="none" w:sz="0" w:space="0" w:color="auto"/>
                          </w:divBdr>
                          <w:divsChild>
                            <w:div w:id="785389257">
                              <w:marLeft w:val="0"/>
                              <w:marRight w:val="0"/>
                              <w:marTop w:val="0"/>
                              <w:marBottom w:val="0"/>
                              <w:divBdr>
                                <w:top w:val="none" w:sz="0" w:space="0" w:color="auto"/>
                                <w:left w:val="none" w:sz="0" w:space="0" w:color="auto"/>
                                <w:bottom w:val="none" w:sz="0" w:space="0" w:color="auto"/>
                                <w:right w:val="none" w:sz="0" w:space="0" w:color="auto"/>
                              </w:divBdr>
                              <w:divsChild>
                                <w:div w:id="312031657">
                                  <w:marLeft w:val="0"/>
                                  <w:marRight w:val="0"/>
                                  <w:marTop w:val="0"/>
                                  <w:marBottom w:val="0"/>
                                  <w:divBdr>
                                    <w:top w:val="none" w:sz="0" w:space="0" w:color="auto"/>
                                    <w:left w:val="none" w:sz="0" w:space="0" w:color="auto"/>
                                    <w:bottom w:val="none" w:sz="0" w:space="0" w:color="auto"/>
                                    <w:right w:val="none" w:sz="0" w:space="0" w:color="auto"/>
                                  </w:divBdr>
                                  <w:divsChild>
                                    <w:div w:id="1492284848">
                                      <w:marLeft w:val="0"/>
                                      <w:marRight w:val="0"/>
                                      <w:marTop w:val="0"/>
                                      <w:marBottom w:val="0"/>
                                      <w:divBdr>
                                        <w:top w:val="none" w:sz="0" w:space="0" w:color="auto"/>
                                        <w:left w:val="none" w:sz="0" w:space="0" w:color="auto"/>
                                        <w:bottom w:val="none" w:sz="0" w:space="0" w:color="auto"/>
                                        <w:right w:val="none" w:sz="0" w:space="0" w:color="auto"/>
                                      </w:divBdr>
                                      <w:divsChild>
                                        <w:div w:id="2320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5623">
                          <w:marLeft w:val="0"/>
                          <w:marRight w:val="0"/>
                          <w:marTop w:val="0"/>
                          <w:marBottom w:val="0"/>
                          <w:divBdr>
                            <w:top w:val="none" w:sz="0" w:space="0" w:color="auto"/>
                            <w:left w:val="none" w:sz="0" w:space="0" w:color="auto"/>
                            <w:bottom w:val="none" w:sz="0" w:space="0" w:color="auto"/>
                            <w:right w:val="none" w:sz="0" w:space="0" w:color="auto"/>
                          </w:divBdr>
                          <w:divsChild>
                            <w:div w:id="157232560">
                              <w:marLeft w:val="0"/>
                              <w:marRight w:val="0"/>
                              <w:marTop w:val="0"/>
                              <w:marBottom w:val="0"/>
                              <w:divBdr>
                                <w:top w:val="none" w:sz="0" w:space="0" w:color="auto"/>
                                <w:left w:val="none" w:sz="0" w:space="0" w:color="auto"/>
                                <w:bottom w:val="none" w:sz="0" w:space="0" w:color="auto"/>
                                <w:right w:val="none" w:sz="0" w:space="0" w:color="auto"/>
                              </w:divBdr>
                              <w:divsChild>
                                <w:div w:id="305555070">
                                  <w:marLeft w:val="0"/>
                                  <w:marRight w:val="0"/>
                                  <w:marTop w:val="0"/>
                                  <w:marBottom w:val="0"/>
                                  <w:divBdr>
                                    <w:top w:val="none" w:sz="0" w:space="0" w:color="auto"/>
                                    <w:left w:val="none" w:sz="0" w:space="0" w:color="auto"/>
                                    <w:bottom w:val="none" w:sz="0" w:space="0" w:color="auto"/>
                                    <w:right w:val="none" w:sz="0" w:space="0" w:color="auto"/>
                                  </w:divBdr>
                                  <w:divsChild>
                                    <w:div w:id="193076587">
                                      <w:marLeft w:val="0"/>
                                      <w:marRight w:val="0"/>
                                      <w:marTop w:val="0"/>
                                      <w:marBottom w:val="0"/>
                                      <w:divBdr>
                                        <w:top w:val="none" w:sz="0" w:space="0" w:color="auto"/>
                                        <w:left w:val="none" w:sz="0" w:space="0" w:color="auto"/>
                                        <w:bottom w:val="none" w:sz="0" w:space="0" w:color="auto"/>
                                        <w:right w:val="none" w:sz="0" w:space="0" w:color="auto"/>
                                      </w:divBdr>
                                      <w:divsChild>
                                        <w:div w:id="1173305301">
                                          <w:marLeft w:val="0"/>
                                          <w:marRight w:val="0"/>
                                          <w:marTop w:val="0"/>
                                          <w:marBottom w:val="0"/>
                                          <w:divBdr>
                                            <w:top w:val="none" w:sz="0" w:space="0" w:color="auto"/>
                                            <w:left w:val="none" w:sz="0" w:space="0" w:color="auto"/>
                                            <w:bottom w:val="none" w:sz="0" w:space="0" w:color="auto"/>
                                            <w:right w:val="none" w:sz="0" w:space="0" w:color="auto"/>
                                          </w:divBdr>
                                          <w:divsChild>
                                            <w:div w:id="146671752">
                                              <w:marLeft w:val="0"/>
                                              <w:marRight w:val="0"/>
                                              <w:marTop w:val="0"/>
                                              <w:marBottom w:val="0"/>
                                              <w:divBdr>
                                                <w:top w:val="none" w:sz="0" w:space="0" w:color="auto"/>
                                                <w:left w:val="none" w:sz="0" w:space="0" w:color="auto"/>
                                                <w:bottom w:val="none" w:sz="0" w:space="0" w:color="auto"/>
                                                <w:right w:val="none" w:sz="0" w:space="0" w:color="auto"/>
                                              </w:divBdr>
                                              <w:divsChild>
                                                <w:div w:id="1419450109">
                                                  <w:marLeft w:val="0"/>
                                                  <w:marRight w:val="0"/>
                                                  <w:marTop w:val="0"/>
                                                  <w:marBottom w:val="0"/>
                                                  <w:divBdr>
                                                    <w:top w:val="none" w:sz="0" w:space="0" w:color="auto"/>
                                                    <w:left w:val="none" w:sz="0" w:space="0" w:color="auto"/>
                                                    <w:bottom w:val="none" w:sz="0" w:space="0" w:color="auto"/>
                                                    <w:right w:val="none" w:sz="0" w:space="0" w:color="auto"/>
                                                  </w:divBdr>
                                                  <w:divsChild>
                                                    <w:div w:id="131144144">
                                                      <w:marLeft w:val="0"/>
                                                      <w:marRight w:val="0"/>
                                                      <w:marTop w:val="0"/>
                                                      <w:marBottom w:val="0"/>
                                                      <w:divBdr>
                                                        <w:top w:val="none" w:sz="0" w:space="0" w:color="auto"/>
                                                        <w:left w:val="none" w:sz="0" w:space="0" w:color="auto"/>
                                                        <w:bottom w:val="none" w:sz="0" w:space="0" w:color="auto"/>
                                                        <w:right w:val="none" w:sz="0" w:space="0" w:color="auto"/>
                                                      </w:divBdr>
                                                      <w:divsChild>
                                                        <w:div w:id="206070000">
                                                          <w:marLeft w:val="0"/>
                                                          <w:marRight w:val="0"/>
                                                          <w:marTop w:val="0"/>
                                                          <w:marBottom w:val="0"/>
                                                          <w:divBdr>
                                                            <w:top w:val="none" w:sz="0" w:space="0" w:color="auto"/>
                                                            <w:left w:val="none" w:sz="0" w:space="0" w:color="auto"/>
                                                            <w:bottom w:val="none" w:sz="0" w:space="0" w:color="auto"/>
                                                            <w:right w:val="none" w:sz="0" w:space="0" w:color="auto"/>
                                                          </w:divBdr>
                                                          <w:divsChild>
                                                            <w:div w:id="1651206999">
                                                              <w:marLeft w:val="0"/>
                                                              <w:marRight w:val="0"/>
                                                              <w:marTop w:val="0"/>
                                                              <w:marBottom w:val="0"/>
                                                              <w:divBdr>
                                                                <w:top w:val="none" w:sz="0" w:space="0" w:color="auto"/>
                                                                <w:left w:val="none" w:sz="0" w:space="0" w:color="auto"/>
                                                                <w:bottom w:val="none" w:sz="0" w:space="0" w:color="auto"/>
                                                                <w:right w:val="none" w:sz="0" w:space="0" w:color="auto"/>
                                                              </w:divBdr>
                                                              <w:divsChild>
                                                                <w:div w:id="1759136946">
                                                                  <w:marLeft w:val="0"/>
                                                                  <w:marRight w:val="0"/>
                                                                  <w:marTop w:val="0"/>
                                                                  <w:marBottom w:val="0"/>
                                                                  <w:divBdr>
                                                                    <w:top w:val="none" w:sz="0" w:space="0" w:color="auto"/>
                                                                    <w:left w:val="none" w:sz="0" w:space="0" w:color="auto"/>
                                                                    <w:bottom w:val="none" w:sz="0" w:space="0" w:color="auto"/>
                                                                    <w:right w:val="none" w:sz="0" w:space="0" w:color="auto"/>
                                                                  </w:divBdr>
                                                                  <w:divsChild>
                                                                    <w:div w:id="15873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7261631">
                          <w:marLeft w:val="0"/>
                          <w:marRight w:val="0"/>
                          <w:marTop w:val="0"/>
                          <w:marBottom w:val="0"/>
                          <w:divBdr>
                            <w:top w:val="none" w:sz="0" w:space="0" w:color="auto"/>
                            <w:left w:val="none" w:sz="0" w:space="0" w:color="auto"/>
                            <w:bottom w:val="none" w:sz="0" w:space="0" w:color="auto"/>
                            <w:right w:val="none" w:sz="0" w:space="0" w:color="auto"/>
                          </w:divBdr>
                          <w:divsChild>
                            <w:div w:id="1371152413">
                              <w:marLeft w:val="0"/>
                              <w:marRight w:val="0"/>
                              <w:marTop w:val="0"/>
                              <w:marBottom w:val="0"/>
                              <w:divBdr>
                                <w:top w:val="none" w:sz="0" w:space="0" w:color="auto"/>
                                <w:left w:val="none" w:sz="0" w:space="0" w:color="auto"/>
                                <w:bottom w:val="none" w:sz="0" w:space="0" w:color="auto"/>
                                <w:right w:val="none" w:sz="0" w:space="0" w:color="auto"/>
                              </w:divBdr>
                              <w:divsChild>
                                <w:div w:id="2057852719">
                                  <w:marLeft w:val="0"/>
                                  <w:marRight w:val="0"/>
                                  <w:marTop w:val="0"/>
                                  <w:marBottom w:val="0"/>
                                  <w:divBdr>
                                    <w:top w:val="none" w:sz="0" w:space="0" w:color="auto"/>
                                    <w:left w:val="none" w:sz="0" w:space="0" w:color="auto"/>
                                    <w:bottom w:val="none" w:sz="0" w:space="0" w:color="auto"/>
                                    <w:right w:val="none" w:sz="0" w:space="0" w:color="auto"/>
                                  </w:divBdr>
                                  <w:divsChild>
                                    <w:div w:id="1487941088">
                                      <w:marLeft w:val="0"/>
                                      <w:marRight w:val="0"/>
                                      <w:marTop w:val="0"/>
                                      <w:marBottom w:val="0"/>
                                      <w:divBdr>
                                        <w:top w:val="none" w:sz="0" w:space="0" w:color="auto"/>
                                        <w:left w:val="none" w:sz="0" w:space="0" w:color="auto"/>
                                        <w:bottom w:val="none" w:sz="0" w:space="0" w:color="auto"/>
                                        <w:right w:val="none" w:sz="0" w:space="0" w:color="auto"/>
                                      </w:divBdr>
                                      <w:divsChild>
                                        <w:div w:id="212155295">
                                          <w:marLeft w:val="0"/>
                                          <w:marRight w:val="0"/>
                                          <w:marTop w:val="0"/>
                                          <w:marBottom w:val="0"/>
                                          <w:divBdr>
                                            <w:top w:val="none" w:sz="0" w:space="0" w:color="auto"/>
                                            <w:left w:val="none" w:sz="0" w:space="0" w:color="auto"/>
                                            <w:bottom w:val="none" w:sz="0" w:space="0" w:color="auto"/>
                                            <w:right w:val="none" w:sz="0" w:space="0" w:color="auto"/>
                                          </w:divBdr>
                                          <w:divsChild>
                                            <w:div w:id="1572084838">
                                              <w:marLeft w:val="0"/>
                                              <w:marRight w:val="0"/>
                                              <w:marTop w:val="0"/>
                                              <w:marBottom w:val="0"/>
                                              <w:divBdr>
                                                <w:top w:val="none" w:sz="0" w:space="0" w:color="auto"/>
                                                <w:left w:val="none" w:sz="0" w:space="0" w:color="auto"/>
                                                <w:bottom w:val="none" w:sz="0" w:space="0" w:color="auto"/>
                                                <w:right w:val="none" w:sz="0" w:space="0" w:color="auto"/>
                                              </w:divBdr>
                                              <w:divsChild>
                                                <w:div w:id="831407888">
                                                  <w:marLeft w:val="0"/>
                                                  <w:marRight w:val="0"/>
                                                  <w:marTop w:val="0"/>
                                                  <w:marBottom w:val="0"/>
                                                  <w:divBdr>
                                                    <w:top w:val="none" w:sz="0" w:space="0" w:color="auto"/>
                                                    <w:left w:val="none" w:sz="0" w:space="0" w:color="auto"/>
                                                    <w:bottom w:val="none" w:sz="0" w:space="0" w:color="auto"/>
                                                    <w:right w:val="none" w:sz="0" w:space="0" w:color="auto"/>
                                                  </w:divBdr>
                                                  <w:divsChild>
                                                    <w:div w:id="2077775412">
                                                      <w:marLeft w:val="0"/>
                                                      <w:marRight w:val="0"/>
                                                      <w:marTop w:val="0"/>
                                                      <w:marBottom w:val="0"/>
                                                      <w:divBdr>
                                                        <w:top w:val="none" w:sz="0" w:space="0" w:color="auto"/>
                                                        <w:left w:val="none" w:sz="0" w:space="0" w:color="auto"/>
                                                        <w:bottom w:val="none" w:sz="0" w:space="0" w:color="auto"/>
                                                        <w:right w:val="none" w:sz="0" w:space="0" w:color="auto"/>
                                                      </w:divBdr>
                                                      <w:divsChild>
                                                        <w:div w:id="2038505938">
                                                          <w:marLeft w:val="0"/>
                                                          <w:marRight w:val="0"/>
                                                          <w:marTop w:val="0"/>
                                                          <w:marBottom w:val="0"/>
                                                          <w:divBdr>
                                                            <w:top w:val="none" w:sz="0" w:space="0" w:color="auto"/>
                                                            <w:left w:val="none" w:sz="0" w:space="0" w:color="auto"/>
                                                            <w:bottom w:val="none" w:sz="0" w:space="0" w:color="auto"/>
                                                            <w:right w:val="none" w:sz="0" w:space="0" w:color="auto"/>
                                                          </w:divBdr>
                                                          <w:divsChild>
                                                            <w:div w:id="1149244857">
                                                              <w:marLeft w:val="0"/>
                                                              <w:marRight w:val="0"/>
                                                              <w:marTop w:val="0"/>
                                                              <w:marBottom w:val="0"/>
                                                              <w:divBdr>
                                                                <w:top w:val="none" w:sz="0" w:space="0" w:color="auto"/>
                                                                <w:left w:val="none" w:sz="0" w:space="0" w:color="auto"/>
                                                                <w:bottom w:val="none" w:sz="0" w:space="0" w:color="auto"/>
                                                                <w:right w:val="none" w:sz="0" w:space="0" w:color="auto"/>
                                                              </w:divBdr>
                                                              <w:divsChild>
                                                                <w:div w:id="382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859164">
                          <w:marLeft w:val="0"/>
                          <w:marRight w:val="0"/>
                          <w:marTop w:val="0"/>
                          <w:marBottom w:val="0"/>
                          <w:divBdr>
                            <w:top w:val="none" w:sz="0" w:space="0" w:color="auto"/>
                            <w:left w:val="none" w:sz="0" w:space="0" w:color="auto"/>
                            <w:bottom w:val="none" w:sz="0" w:space="0" w:color="auto"/>
                            <w:right w:val="none" w:sz="0" w:space="0" w:color="auto"/>
                          </w:divBdr>
                          <w:divsChild>
                            <w:div w:id="263610107">
                              <w:marLeft w:val="0"/>
                              <w:marRight w:val="0"/>
                              <w:marTop w:val="0"/>
                              <w:marBottom w:val="0"/>
                              <w:divBdr>
                                <w:top w:val="none" w:sz="0" w:space="0" w:color="auto"/>
                                <w:left w:val="none" w:sz="0" w:space="0" w:color="auto"/>
                                <w:bottom w:val="none" w:sz="0" w:space="0" w:color="auto"/>
                                <w:right w:val="none" w:sz="0" w:space="0" w:color="auto"/>
                              </w:divBdr>
                              <w:divsChild>
                                <w:div w:id="11159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1974">
                          <w:marLeft w:val="0"/>
                          <w:marRight w:val="0"/>
                          <w:marTop w:val="0"/>
                          <w:marBottom w:val="0"/>
                          <w:divBdr>
                            <w:top w:val="none" w:sz="0" w:space="0" w:color="auto"/>
                            <w:left w:val="none" w:sz="0" w:space="0" w:color="auto"/>
                            <w:bottom w:val="none" w:sz="0" w:space="0" w:color="auto"/>
                            <w:right w:val="none" w:sz="0" w:space="0" w:color="auto"/>
                          </w:divBdr>
                          <w:divsChild>
                            <w:div w:id="638924347">
                              <w:marLeft w:val="0"/>
                              <w:marRight w:val="0"/>
                              <w:marTop w:val="0"/>
                              <w:marBottom w:val="0"/>
                              <w:divBdr>
                                <w:top w:val="none" w:sz="0" w:space="0" w:color="auto"/>
                                <w:left w:val="none" w:sz="0" w:space="0" w:color="auto"/>
                                <w:bottom w:val="none" w:sz="0" w:space="0" w:color="auto"/>
                                <w:right w:val="none" w:sz="0" w:space="0" w:color="auto"/>
                              </w:divBdr>
                              <w:divsChild>
                                <w:div w:id="616133721">
                                  <w:marLeft w:val="0"/>
                                  <w:marRight w:val="0"/>
                                  <w:marTop w:val="0"/>
                                  <w:marBottom w:val="0"/>
                                  <w:divBdr>
                                    <w:top w:val="none" w:sz="0" w:space="0" w:color="auto"/>
                                    <w:left w:val="none" w:sz="0" w:space="0" w:color="auto"/>
                                    <w:bottom w:val="none" w:sz="0" w:space="0" w:color="auto"/>
                                    <w:right w:val="none" w:sz="0" w:space="0" w:color="auto"/>
                                  </w:divBdr>
                                  <w:divsChild>
                                    <w:div w:id="1906640037">
                                      <w:marLeft w:val="0"/>
                                      <w:marRight w:val="0"/>
                                      <w:marTop w:val="0"/>
                                      <w:marBottom w:val="0"/>
                                      <w:divBdr>
                                        <w:top w:val="none" w:sz="0" w:space="0" w:color="auto"/>
                                        <w:left w:val="none" w:sz="0" w:space="0" w:color="auto"/>
                                        <w:bottom w:val="none" w:sz="0" w:space="0" w:color="auto"/>
                                        <w:right w:val="none" w:sz="0" w:space="0" w:color="auto"/>
                                      </w:divBdr>
                                      <w:divsChild>
                                        <w:div w:id="17664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840583">
                          <w:marLeft w:val="0"/>
                          <w:marRight w:val="0"/>
                          <w:marTop w:val="0"/>
                          <w:marBottom w:val="0"/>
                          <w:divBdr>
                            <w:top w:val="none" w:sz="0" w:space="0" w:color="auto"/>
                            <w:left w:val="none" w:sz="0" w:space="0" w:color="auto"/>
                            <w:bottom w:val="none" w:sz="0" w:space="0" w:color="auto"/>
                            <w:right w:val="none" w:sz="0" w:space="0" w:color="auto"/>
                          </w:divBdr>
                          <w:divsChild>
                            <w:div w:id="1355352046">
                              <w:marLeft w:val="0"/>
                              <w:marRight w:val="0"/>
                              <w:marTop w:val="0"/>
                              <w:marBottom w:val="0"/>
                              <w:divBdr>
                                <w:top w:val="none" w:sz="0" w:space="0" w:color="auto"/>
                                <w:left w:val="none" w:sz="0" w:space="0" w:color="auto"/>
                                <w:bottom w:val="none" w:sz="0" w:space="0" w:color="auto"/>
                                <w:right w:val="none" w:sz="0" w:space="0" w:color="auto"/>
                              </w:divBdr>
                              <w:divsChild>
                                <w:div w:id="927616521">
                                  <w:marLeft w:val="0"/>
                                  <w:marRight w:val="0"/>
                                  <w:marTop w:val="0"/>
                                  <w:marBottom w:val="0"/>
                                  <w:divBdr>
                                    <w:top w:val="none" w:sz="0" w:space="0" w:color="auto"/>
                                    <w:left w:val="none" w:sz="0" w:space="0" w:color="auto"/>
                                    <w:bottom w:val="none" w:sz="0" w:space="0" w:color="auto"/>
                                    <w:right w:val="none" w:sz="0" w:space="0" w:color="auto"/>
                                  </w:divBdr>
                                  <w:divsChild>
                                    <w:div w:id="185873720">
                                      <w:marLeft w:val="0"/>
                                      <w:marRight w:val="0"/>
                                      <w:marTop w:val="0"/>
                                      <w:marBottom w:val="0"/>
                                      <w:divBdr>
                                        <w:top w:val="none" w:sz="0" w:space="0" w:color="auto"/>
                                        <w:left w:val="none" w:sz="0" w:space="0" w:color="auto"/>
                                        <w:bottom w:val="none" w:sz="0" w:space="0" w:color="auto"/>
                                        <w:right w:val="none" w:sz="0" w:space="0" w:color="auto"/>
                                      </w:divBdr>
                                      <w:divsChild>
                                        <w:div w:id="816458331">
                                          <w:marLeft w:val="0"/>
                                          <w:marRight w:val="0"/>
                                          <w:marTop w:val="0"/>
                                          <w:marBottom w:val="0"/>
                                          <w:divBdr>
                                            <w:top w:val="none" w:sz="0" w:space="0" w:color="auto"/>
                                            <w:left w:val="none" w:sz="0" w:space="0" w:color="auto"/>
                                            <w:bottom w:val="none" w:sz="0" w:space="0" w:color="auto"/>
                                            <w:right w:val="none" w:sz="0" w:space="0" w:color="auto"/>
                                          </w:divBdr>
                                          <w:divsChild>
                                            <w:div w:id="1537935325">
                                              <w:marLeft w:val="0"/>
                                              <w:marRight w:val="0"/>
                                              <w:marTop w:val="0"/>
                                              <w:marBottom w:val="0"/>
                                              <w:divBdr>
                                                <w:top w:val="none" w:sz="0" w:space="0" w:color="auto"/>
                                                <w:left w:val="none" w:sz="0" w:space="0" w:color="auto"/>
                                                <w:bottom w:val="none" w:sz="0" w:space="0" w:color="auto"/>
                                                <w:right w:val="none" w:sz="0" w:space="0" w:color="auto"/>
                                              </w:divBdr>
                                              <w:divsChild>
                                                <w:div w:id="522789322">
                                                  <w:marLeft w:val="0"/>
                                                  <w:marRight w:val="0"/>
                                                  <w:marTop w:val="0"/>
                                                  <w:marBottom w:val="0"/>
                                                  <w:divBdr>
                                                    <w:top w:val="none" w:sz="0" w:space="0" w:color="auto"/>
                                                    <w:left w:val="none" w:sz="0" w:space="0" w:color="auto"/>
                                                    <w:bottom w:val="none" w:sz="0" w:space="0" w:color="auto"/>
                                                    <w:right w:val="none" w:sz="0" w:space="0" w:color="auto"/>
                                                  </w:divBdr>
                                                  <w:divsChild>
                                                    <w:div w:id="159588542">
                                                      <w:marLeft w:val="0"/>
                                                      <w:marRight w:val="0"/>
                                                      <w:marTop w:val="0"/>
                                                      <w:marBottom w:val="0"/>
                                                      <w:divBdr>
                                                        <w:top w:val="none" w:sz="0" w:space="0" w:color="auto"/>
                                                        <w:left w:val="none" w:sz="0" w:space="0" w:color="auto"/>
                                                        <w:bottom w:val="none" w:sz="0" w:space="0" w:color="auto"/>
                                                        <w:right w:val="none" w:sz="0" w:space="0" w:color="auto"/>
                                                      </w:divBdr>
                                                      <w:divsChild>
                                                        <w:div w:id="149298425">
                                                          <w:marLeft w:val="0"/>
                                                          <w:marRight w:val="0"/>
                                                          <w:marTop w:val="0"/>
                                                          <w:marBottom w:val="0"/>
                                                          <w:divBdr>
                                                            <w:top w:val="none" w:sz="0" w:space="0" w:color="auto"/>
                                                            <w:left w:val="none" w:sz="0" w:space="0" w:color="auto"/>
                                                            <w:bottom w:val="none" w:sz="0" w:space="0" w:color="auto"/>
                                                            <w:right w:val="none" w:sz="0" w:space="0" w:color="auto"/>
                                                          </w:divBdr>
                                                          <w:divsChild>
                                                            <w:div w:id="400641049">
                                                              <w:marLeft w:val="0"/>
                                                              <w:marRight w:val="0"/>
                                                              <w:marTop w:val="0"/>
                                                              <w:marBottom w:val="0"/>
                                                              <w:divBdr>
                                                                <w:top w:val="none" w:sz="0" w:space="0" w:color="auto"/>
                                                                <w:left w:val="none" w:sz="0" w:space="0" w:color="auto"/>
                                                                <w:bottom w:val="none" w:sz="0" w:space="0" w:color="auto"/>
                                                                <w:right w:val="none" w:sz="0" w:space="0" w:color="auto"/>
                                                              </w:divBdr>
                                                              <w:divsChild>
                                                                <w:div w:id="1744833674">
                                                                  <w:marLeft w:val="0"/>
                                                                  <w:marRight w:val="0"/>
                                                                  <w:marTop w:val="0"/>
                                                                  <w:marBottom w:val="0"/>
                                                                  <w:divBdr>
                                                                    <w:top w:val="none" w:sz="0" w:space="0" w:color="auto"/>
                                                                    <w:left w:val="none" w:sz="0" w:space="0" w:color="auto"/>
                                                                    <w:bottom w:val="none" w:sz="0" w:space="0" w:color="auto"/>
                                                                    <w:right w:val="none" w:sz="0" w:space="0" w:color="auto"/>
                                                                  </w:divBdr>
                                                                  <w:divsChild>
                                                                    <w:div w:id="3805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056867">
                          <w:marLeft w:val="0"/>
                          <w:marRight w:val="0"/>
                          <w:marTop w:val="0"/>
                          <w:marBottom w:val="0"/>
                          <w:divBdr>
                            <w:top w:val="none" w:sz="0" w:space="0" w:color="auto"/>
                            <w:left w:val="none" w:sz="0" w:space="0" w:color="auto"/>
                            <w:bottom w:val="none" w:sz="0" w:space="0" w:color="auto"/>
                            <w:right w:val="none" w:sz="0" w:space="0" w:color="auto"/>
                          </w:divBdr>
                          <w:divsChild>
                            <w:div w:id="471289441">
                              <w:marLeft w:val="0"/>
                              <w:marRight w:val="0"/>
                              <w:marTop w:val="0"/>
                              <w:marBottom w:val="0"/>
                              <w:divBdr>
                                <w:top w:val="none" w:sz="0" w:space="0" w:color="auto"/>
                                <w:left w:val="none" w:sz="0" w:space="0" w:color="auto"/>
                                <w:bottom w:val="none" w:sz="0" w:space="0" w:color="auto"/>
                                <w:right w:val="none" w:sz="0" w:space="0" w:color="auto"/>
                              </w:divBdr>
                              <w:divsChild>
                                <w:div w:id="566771530">
                                  <w:marLeft w:val="0"/>
                                  <w:marRight w:val="0"/>
                                  <w:marTop w:val="0"/>
                                  <w:marBottom w:val="0"/>
                                  <w:divBdr>
                                    <w:top w:val="none" w:sz="0" w:space="0" w:color="auto"/>
                                    <w:left w:val="none" w:sz="0" w:space="0" w:color="auto"/>
                                    <w:bottom w:val="none" w:sz="0" w:space="0" w:color="auto"/>
                                    <w:right w:val="none" w:sz="0" w:space="0" w:color="auto"/>
                                  </w:divBdr>
                                  <w:divsChild>
                                    <w:div w:id="1790539455">
                                      <w:marLeft w:val="0"/>
                                      <w:marRight w:val="0"/>
                                      <w:marTop w:val="0"/>
                                      <w:marBottom w:val="0"/>
                                      <w:divBdr>
                                        <w:top w:val="none" w:sz="0" w:space="0" w:color="auto"/>
                                        <w:left w:val="none" w:sz="0" w:space="0" w:color="auto"/>
                                        <w:bottom w:val="none" w:sz="0" w:space="0" w:color="auto"/>
                                        <w:right w:val="none" w:sz="0" w:space="0" w:color="auto"/>
                                      </w:divBdr>
                                      <w:divsChild>
                                        <w:div w:id="771514521">
                                          <w:marLeft w:val="0"/>
                                          <w:marRight w:val="0"/>
                                          <w:marTop w:val="0"/>
                                          <w:marBottom w:val="0"/>
                                          <w:divBdr>
                                            <w:top w:val="none" w:sz="0" w:space="0" w:color="auto"/>
                                            <w:left w:val="none" w:sz="0" w:space="0" w:color="auto"/>
                                            <w:bottom w:val="none" w:sz="0" w:space="0" w:color="auto"/>
                                            <w:right w:val="none" w:sz="0" w:space="0" w:color="auto"/>
                                          </w:divBdr>
                                          <w:divsChild>
                                            <w:div w:id="271398723">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none" w:sz="0" w:space="0" w:color="auto"/>
                                                    <w:left w:val="none" w:sz="0" w:space="0" w:color="auto"/>
                                                    <w:bottom w:val="none" w:sz="0" w:space="0" w:color="auto"/>
                                                    <w:right w:val="none" w:sz="0" w:space="0" w:color="auto"/>
                                                  </w:divBdr>
                                                  <w:divsChild>
                                                    <w:div w:id="712077400">
                                                      <w:marLeft w:val="0"/>
                                                      <w:marRight w:val="0"/>
                                                      <w:marTop w:val="0"/>
                                                      <w:marBottom w:val="0"/>
                                                      <w:divBdr>
                                                        <w:top w:val="none" w:sz="0" w:space="0" w:color="auto"/>
                                                        <w:left w:val="none" w:sz="0" w:space="0" w:color="auto"/>
                                                        <w:bottom w:val="none" w:sz="0" w:space="0" w:color="auto"/>
                                                        <w:right w:val="none" w:sz="0" w:space="0" w:color="auto"/>
                                                      </w:divBdr>
                                                      <w:divsChild>
                                                        <w:div w:id="1736971503">
                                                          <w:marLeft w:val="0"/>
                                                          <w:marRight w:val="0"/>
                                                          <w:marTop w:val="0"/>
                                                          <w:marBottom w:val="0"/>
                                                          <w:divBdr>
                                                            <w:top w:val="none" w:sz="0" w:space="0" w:color="auto"/>
                                                            <w:left w:val="none" w:sz="0" w:space="0" w:color="auto"/>
                                                            <w:bottom w:val="none" w:sz="0" w:space="0" w:color="auto"/>
                                                            <w:right w:val="none" w:sz="0" w:space="0" w:color="auto"/>
                                                          </w:divBdr>
                                                          <w:divsChild>
                                                            <w:div w:id="977420438">
                                                              <w:marLeft w:val="0"/>
                                                              <w:marRight w:val="0"/>
                                                              <w:marTop w:val="0"/>
                                                              <w:marBottom w:val="0"/>
                                                              <w:divBdr>
                                                                <w:top w:val="none" w:sz="0" w:space="0" w:color="auto"/>
                                                                <w:left w:val="none" w:sz="0" w:space="0" w:color="auto"/>
                                                                <w:bottom w:val="none" w:sz="0" w:space="0" w:color="auto"/>
                                                                <w:right w:val="none" w:sz="0" w:space="0" w:color="auto"/>
                                                              </w:divBdr>
                                                              <w:divsChild>
                                                                <w:div w:id="1942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407461">
                          <w:marLeft w:val="0"/>
                          <w:marRight w:val="0"/>
                          <w:marTop w:val="0"/>
                          <w:marBottom w:val="0"/>
                          <w:divBdr>
                            <w:top w:val="none" w:sz="0" w:space="0" w:color="auto"/>
                            <w:left w:val="none" w:sz="0" w:space="0" w:color="auto"/>
                            <w:bottom w:val="none" w:sz="0" w:space="0" w:color="auto"/>
                            <w:right w:val="none" w:sz="0" w:space="0" w:color="auto"/>
                          </w:divBdr>
                          <w:divsChild>
                            <w:div w:id="671301464">
                              <w:marLeft w:val="0"/>
                              <w:marRight w:val="0"/>
                              <w:marTop w:val="0"/>
                              <w:marBottom w:val="0"/>
                              <w:divBdr>
                                <w:top w:val="none" w:sz="0" w:space="0" w:color="auto"/>
                                <w:left w:val="none" w:sz="0" w:space="0" w:color="auto"/>
                                <w:bottom w:val="none" w:sz="0" w:space="0" w:color="auto"/>
                                <w:right w:val="none" w:sz="0" w:space="0" w:color="auto"/>
                              </w:divBdr>
                              <w:divsChild>
                                <w:div w:id="3312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9217">
                          <w:marLeft w:val="0"/>
                          <w:marRight w:val="0"/>
                          <w:marTop w:val="0"/>
                          <w:marBottom w:val="0"/>
                          <w:divBdr>
                            <w:top w:val="none" w:sz="0" w:space="0" w:color="auto"/>
                            <w:left w:val="none" w:sz="0" w:space="0" w:color="auto"/>
                            <w:bottom w:val="none" w:sz="0" w:space="0" w:color="auto"/>
                            <w:right w:val="none" w:sz="0" w:space="0" w:color="auto"/>
                          </w:divBdr>
                          <w:divsChild>
                            <w:div w:id="655572456">
                              <w:marLeft w:val="0"/>
                              <w:marRight w:val="0"/>
                              <w:marTop w:val="0"/>
                              <w:marBottom w:val="0"/>
                              <w:divBdr>
                                <w:top w:val="none" w:sz="0" w:space="0" w:color="auto"/>
                                <w:left w:val="none" w:sz="0" w:space="0" w:color="auto"/>
                                <w:bottom w:val="none" w:sz="0" w:space="0" w:color="auto"/>
                                <w:right w:val="none" w:sz="0" w:space="0" w:color="auto"/>
                              </w:divBdr>
                              <w:divsChild>
                                <w:div w:id="134298726">
                                  <w:marLeft w:val="0"/>
                                  <w:marRight w:val="0"/>
                                  <w:marTop w:val="0"/>
                                  <w:marBottom w:val="0"/>
                                  <w:divBdr>
                                    <w:top w:val="none" w:sz="0" w:space="0" w:color="auto"/>
                                    <w:left w:val="none" w:sz="0" w:space="0" w:color="auto"/>
                                    <w:bottom w:val="none" w:sz="0" w:space="0" w:color="auto"/>
                                    <w:right w:val="none" w:sz="0" w:space="0" w:color="auto"/>
                                  </w:divBdr>
                                  <w:divsChild>
                                    <w:div w:id="1511139531">
                                      <w:marLeft w:val="0"/>
                                      <w:marRight w:val="0"/>
                                      <w:marTop w:val="0"/>
                                      <w:marBottom w:val="0"/>
                                      <w:divBdr>
                                        <w:top w:val="none" w:sz="0" w:space="0" w:color="auto"/>
                                        <w:left w:val="none" w:sz="0" w:space="0" w:color="auto"/>
                                        <w:bottom w:val="none" w:sz="0" w:space="0" w:color="auto"/>
                                        <w:right w:val="none" w:sz="0" w:space="0" w:color="auto"/>
                                      </w:divBdr>
                                      <w:divsChild>
                                        <w:div w:id="4710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570620">
                          <w:marLeft w:val="0"/>
                          <w:marRight w:val="0"/>
                          <w:marTop w:val="0"/>
                          <w:marBottom w:val="0"/>
                          <w:divBdr>
                            <w:top w:val="none" w:sz="0" w:space="0" w:color="auto"/>
                            <w:left w:val="none" w:sz="0" w:space="0" w:color="auto"/>
                            <w:bottom w:val="none" w:sz="0" w:space="0" w:color="auto"/>
                            <w:right w:val="none" w:sz="0" w:space="0" w:color="auto"/>
                          </w:divBdr>
                          <w:divsChild>
                            <w:div w:id="2121025993">
                              <w:marLeft w:val="0"/>
                              <w:marRight w:val="0"/>
                              <w:marTop w:val="0"/>
                              <w:marBottom w:val="0"/>
                              <w:divBdr>
                                <w:top w:val="none" w:sz="0" w:space="0" w:color="auto"/>
                                <w:left w:val="none" w:sz="0" w:space="0" w:color="auto"/>
                                <w:bottom w:val="none" w:sz="0" w:space="0" w:color="auto"/>
                                <w:right w:val="none" w:sz="0" w:space="0" w:color="auto"/>
                              </w:divBdr>
                              <w:divsChild>
                                <w:div w:id="995568429">
                                  <w:marLeft w:val="0"/>
                                  <w:marRight w:val="0"/>
                                  <w:marTop w:val="0"/>
                                  <w:marBottom w:val="0"/>
                                  <w:divBdr>
                                    <w:top w:val="none" w:sz="0" w:space="0" w:color="auto"/>
                                    <w:left w:val="none" w:sz="0" w:space="0" w:color="auto"/>
                                    <w:bottom w:val="none" w:sz="0" w:space="0" w:color="auto"/>
                                    <w:right w:val="none" w:sz="0" w:space="0" w:color="auto"/>
                                  </w:divBdr>
                                  <w:divsChild>
                                    <w:div w:id="1413241897">
                                      <w:marLeft w:val="0"/>
                                      <w:marRight w:val="0"/>
                                      <w:marTop w:val="0"/>
                                      <w:marBottom w:val="0"/>
                                      <w:divBdr>
                                        <w:top w:val="none" w:sz="0" w:space="0" w:color="auto"/>
                                        <w:left w:val="none" w:sz="0" w:space="0" w:color="auto"/>
                                        <w:bottom w:val="none" w:sz="0" w:space="0" w:color="auto"/>
                                        <w:right w:val="none" w:sz="0" w:space="0" w:color="auto"/>
                                      </w:divBdr>
                                      <w:divsChild>
                                        <w:div w:id="1056708008">
                                          <w:marLeft w:val="0"/>
                                          <w:marRight w:val="0"/>
                                          <w:marTop w:val="0"/>
                                          <w:marBottom w:val="0"/>
                                          <w:divBdr>
                                            <w:top w:val="none" w:sz="0" w:space="0" w:color="auto"/>
                                            <w:left w:val="none" w:sz="0" w:space="0" w:color="auto"/>
                                            <w:bottom w:val="none" w:sz="0" w:space="0" w:color="auto"/>
                                            <w:right w:val="none" w:sz="0" w:space="0" w:color="auto"/>
                                          </w:divBdr>
                                          <w:divsChild>
                                            <w:div w:id="1403258618">
                                              <w:marLeft w:val="0"/>
                                              <w:marRight w:val="0"/>
                                              <w:marTop w:val="0"/>
                                              <w:marBottom w:val="0"/>
                                              <w:divBdr>
                                                <w:top w:val="none" w:sz="0" w:space="0" w:color="auto"/>
                                                <w:left w:val="none" w:sz="0" w:space="0" w:color="auto"/>
                                                <w:bottom w:val="none" w:sz="0" w:space="0" w:color="auto"/>
                                                <w:right w:val="none" w:sz="0" w:space="0" w:color="auto"/>
                                              </w:divBdr>
                                              <w:divsChild>
                                                <w:div w:id="160050822">
                                                  <w:marLeft w:val="0"/>
                                                  <w:marRight w:val="0"/>
                                                  <w:marTop w:val="0"/>
                                                  <w:marBottom w:val="0"/>
                                                  <w:divBdr>
                                                    <w:top w:val="none" w:sz="0" w:space="0" w:color="auto"/>
                                                    <w:left w:val="none" w:sz="0" w:space="0" w:color="auto"/>
                                                    <w:bottom w:val="none" w:sz="0" w:space="0" w:color="auto"/>
                                                    <w:right w:val="none" w:sz="0" w:space="0" w:color="auto"/>
                                                  </w:divBdr>
                                                  <w:divsChild>
                                                    <w:div w:id="1282035411">
                                                      <w:marLeft w:val="0"/>
                                                      <w:marRight w:val="0"/>
                                                      <w:marTop w:val="0"/>
                                                      <w:marBottom w:val="0"/>
                                                      <w:divBdr>
                                                        <w:top w:val="none" w:sz="0" w:space="0" w:color="auto"/>
                                                        <w:left w:val="none" w:sz="0" w:space="0" w:color="auto"/>
                                                        <w:bottom w:val="none" w:sz="0" w:space="0" w:color="auto"/>
                                                        <w:right w:val="none" w:sz="0" w:space="0" w:color="auto"/>
                                                      </w:divBdr>
                                                      <w:divsChild>
                                                        <w:div w:id="2102484677">
                                                          <w:marLeft w:val="0"/>
                                                          <w:marRight w:val="0"/>
                                                          <w:marTop w:val="0"/>
                                                          <w:marBottom w:val="0"/>
                                                          <w:divBdr>
                                                            <w:top w:val="none" w:sz="0" w:space="0" w:color="auto"/>
                                                            <w:left w:val="none" w:sz="0" w:space="0" w:color="auto"/>
                                                            <w:bottom w:val="none" w:sz="0" w:space="0" w:color="auto"/>
                                                            <w:right w:val="none" w:sz="0" w:space="0" w:color="auto"/>
                                                          </w:divBdr>
                                                          <w:divsChild>
                                                            <w:div w:id="719088577">
                                                              <w:marLeft w:val="0"/>
                                                              <w:marRight w:val="0"/>
                                                              <w:marTop w:val="0"/>
                                                              <w:marBottom w:val="0"/>
                                                              <w:divBdr>
                                                                <w:top w:val="none" w:sz="0" w:space="0" w:color="auto"/>
                                                                <w:left w:val="none" w:sz="0" w:space="0" w:color="auto"/>
                                                                <w:bottom w:val="none" w:sz="0" w:space="0" w:color="auto"/>
                                                                <w:right w:val="none" w:sz="0" w:space="0" w:color="auto"/>
                                                              </w:divBdr>
                                                              <w:divsChild>
                                                                <w:div w:id="783303812">
                                                                  <w:marLeft w:val="0"/>
                                                                  <w:marRight w:val="0"/>
                                                                  <w:marTop w:val="0"/>
                                                                  <w:marBottom w:val="0"/>
                                                                  <w:divBdr>
                                                                    <w:top w:val="none" w:sz="0" w:space="0" w:color="auto"/>
                                                                    <w:left w:val="none" w:sz="0" w:space="0" w:color="auto"/>
                                                                    <w:bottom w:val="none" w:sz="0" w:space="0" w:color="auto"/>
                                                                    <w:right w:val="none" w:sz="0" w:space="0" w:color="auto"/>
                                                                  </w:divBdr>
                                                                  <w:divsChild>
                                                                    <w:div w:id="13279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361280724">
                              <w:marLeft w:val="0"/>
                              <w:marRight w:val="0"/>
                              <w:marTop w:val="0"/>
                              <w:marBottom w:val="0"/>
                              <w:divBdr>
                                <w:top w:val="none" w:sz="0" w:space="0" w:color="auto"/>
                                <w:left w:val="none" w:sz="0" w:space="0" w:color="auto"/>
                                <w:bottom w:val="none" w:sz="0" w:space="0" w:color="auto"/>
                                <w:right w:val="none" w:sz="0" w:space="0" w:color="auto"/>
                              </w:divBdr>
                              <w:divsChild>
                                <w:div w:id="838084486">
                                  <w:marLeft w:val="0"/>
                                  <w:marRight w:val="0"/>
                                  <w:marTop w:val="0"/>
                                  <w:marBottom w:val="0"/>
                                  <w:divBdr>
                                    <w:top w:val="none" w:sz="0" w:space="0" w:color="auto"/>
                                    <w:left w:val="none" w:sz="0" w:space="0" w:color="auto"/>
                                    <w:bottom w:val="none" w:sz="0" w:space="0" w:color="auto"/>
                                    <w:right w:val="none" w:sz="0" w:space="0" w:color="auto"/>
                                  </w:divBdr>
                                  <w:divsChild>
                                    <w:div w:id="1690789046">
                                      <w:marLeft w:val="0"/>
                                      <w:marRight w:val="0"/>
                                      <w:marTop w:val="0"/>
                                      <w:marBottom w:val="0"/>
                                      <w:divBdr>
                                        <w:top w:val="none" w:sz="0" w:space="0" w:color="auto"/>
                                        <w:left w:val="none" w:sz="0" w:space="0" w:color="auto"/>
                                        <w:bottom w:val="none" w:sz="0" w:space="0" w:color="auto"/>
                                        <w:right w:val="none" w:sz="0" w:space="0" w:color="auto"/>
                                      </w:divBdr>
                                      <w:divsChild>
                                        <w:div w:id="2047943398">
                                          <w:marLeft w:val="0"/>
                                          <w:marRight w:val="0"/>
                                          <w:marTop w:val="0"/>
                                          <w:marBottom w:val="0"/>
                                          <w:divBdr>
                                            <w:top w:val="none" w:sz="0" w:space="0" w:color="auto"/>
                                            <w:left w:val="none" w:sz="0" w:space="0" w:color="auto"/>
                                            <w:bottom w:val="none" w:sz="0" w:space="0" w:color="auto"/>
                                            <w:right w:val="none" w:sz="0" w:space="0" w:color="auto"/>
                                          </w:divBdr>
                                          <w:divsChild>
                                            <w:div w:id="1966958782">
                                              <w:marLeft w:val="0"/>
                                              <w:marRight w:val="0"/>
                                              <w:marTop w:val="0"/>
                                              <w:marBottom w:val="0"/>
                                              <w:divBdr>
                                                <w:top w:val="none" w:sz="0" w:space="0" w:color="auto"/>
                                                <w:left w:val="none" w:sz="0" w:space="0" w:color="auto"/>
                                                <w:bottom w:val="none" w:sz="0" w:space="0" w:color="auto"/>
                                                <w:right w:val="none" w:sz="0" w:space="0" w:color="auto"/>
                                              </w:divBdr>
                                              <w:divsChild>
                                                <w:div w:id="1538154889">
                                                  <w:marLeft w:val="0"/>
                                                  <w:marRight w:val="0"/>
                                                  <w:marTop w:val="0"/>
                                                  <w:marBottom w:val="0"/>
                                                  <w:divBdr>
                                                    <w:top w:val="none" w:sz="0" w:space="0" w:color="auto"/>
                                                    <w:left w:val="none" w:sz="0" w:space="0" w:color="auto"/>
                                                    <w:bottom w:val="none" w:sz="0" w:space="0" w:color="auto"/>
                                                    <w:right w:val="none" w:sz="0" w:space="0" w:color="auto"/>
                                                  </w:divBdr>
                                                  <w:divsChild>
                                                    <w:div w:id="295991083">
                                                      <w:marLeft w:val="0"/>
                                                      <w:marRight w:val="0"/>
                                                      <w:marTop w:val="0"/>
                                                      <w:marBottom w:val="0"/>
                                                      <w:divBdr>
                                                        <w:top w:val="none" w:sz="0" w:space="0" w:color="auto"/>
                                                        <w:left w:val="none" w:sz="0" w:space="0" w:color="auto"/>
                                                        <w:bottom w:val="none" w:sz="0" w:space="0" w:color="auto"/>
                                                        <w:right w:val="none" w:sz="0" w:space="0" w:color="auto"/>
                                                      </w:divBdr>
                                                      <w:divsChild>
                                                        <w:div w:id="1739130153">
                                                          <w:marLeft w:val="0"/>
                                                          <w:marRight w:val="0"/>
                                                          <w:marTop w:val="0"/>
                                                          <w:marBottom w:val="0"/>
                                                          <w:divBdr>
                                                            <w:top w:val="none" w:sz="0" w:space="0" w:color="auto"/>
                                                            <w:left w:val="none" w:sz="0" w:space="0" w:color="auto"/>
                                                            <w:bottom w:val="none" w:sz="0" w:space="0" w:color="auto"/>
                                                            <w:right w:val="none" w:sz="0" w:space="0" w:color="auto"/>
                                                          </w:divBdr>
                                                          <w:divsChild>
                                                            <w:div w:id="1238856942">
                                                              <w:marLeft w:val="0"/>
                                                              <w:marRight w:val="0"/>
                                                              <w:marTop w:val="0"/>
                                                              <w:marBottom w:val="0"/>
                                                              <w:divBdr>
                                                                <w:top w:val="none" w:sz="0" w:space="0" w:color="auto"/>
                                                                <w:left w:val="none" w:sz="0" w:space="0" w:color="auto"/>
                                                                <w:bottom w:val="none" w:sz="0" w:space="0" w:color="auto"/>
                                                                <w:right w:val="none" w:sz="0" w:space="0" w:color="auto"/>
                                                              </w:divBdr>
                                                              <w:divsChild>
                                                                <w:div w:id="14836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076330">
                          <w:marLeft w:val="0"/>
                          <w:marRight w:val="0"/>
                          <w:marTop w:val="0"/>
                          <w:marBottom w:val="0"/>
                          <w:divBdr>
                            <w:top w:val="none" w:sz="0" w:space="0" w:color="auto"/>
                            <w:left w:val="none" w:sz="0" w:space="0" w:color="auto"/>
                            <w:bottom w:val="none" w:sz="0" w:space="0" w:color="auto"/>
                            <w:right w:val="none" w:sz="0" w:space="0" w:color="auto"/>
                          </w:divBdr>
                          <w:divsChild>
                            <w:div w:id="1268344700">
                              <w:marLeft w:val="0"/>
                              <w:marRight w:val="0"/>
                              <w:marTop w:val="0"/>
                              <w:marBottom w:val="0"/>
                              <w:divBdr>
                                <w:top w:val="none" w:sz="0" w:space="0" w:color="auto"/>
                                <w:left w:val="none" w:sz="0" w:space="0" w:color="auto"/>
                                <w:bottom w:val="none" w:sz="0" w:space="0" w:color="auto"/>
                                <w:right w:val="none" w:sz="0" w:space="0" w:color="auto"/>
                              </w:divBdr>
                              <w:divsChild>
                                <w:div w:id="51735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1009">
                          <w:marLeft w:val="0"/>
                          <w:marRight w:val="0"/>
                          <w:marTop w:val="0"/>
                          <w:marBottom w:val="0"/>
                          <w:divBdr>
                            <w:top w:val="none" w:sz="0" w:space="0" w:color="auto"/>
                            <w:left w:val="none" w:sz="0" w:space="0" w:color="auto"/>
                            <w:bottom w:val="none" w:sz="0" w:space="0" w:color="auto"/>
                            <w:right w:val="none" w:sz="0" w:space="0" w:color="auto"/>
                          </w:divBdr>
                          <w:divsChild>
                            <w:div w:id="1947542353">
                              <w:marLeft w:val="0"/>
                              <w:marRight w:val="0"/>
                              <w:marTop w:val="0"/>
                              <w:marBottom w:val="0"/>
                              <w:divBdr>
                                <w:top w:val="none" w:sz="0" w:space="0" w:color="auto"/>
                                <w:left w:val="none" w:sz="0" w:space="0" w:color="auto"/>
                                <w:bottom w:val="none" w:sz="0" w:space="0" w:color="auto"/>
                                <w:right w:val="none" w:sz="0" w:space="0" w:color="auto"/>
                              </w:divBdr>
                              <w:divsChild>
                                <w:div w:id="1591892568">
                                  <w:marLeft w:val="0"/>
                                  <w:marRight w:val="0"/>
                                  <w:marTop w:val="0"/>
                                  <w:marBottom w:val="0"/>
                                  <w:divBdr>
                                    <w:top w:val="none" w:sz="0" w:space="0" w:color="auto"/>
                                    <w:left w:val="none" w:sz="0" w:space="0" w:color="auto"/>
                                    <w:bottom w:val="none" w:sz="0" w:space="0" w:color="auto"/>
                                    <w:right w:val="none" w:sz="0" w:space="0" w:color="auto"/>
                                  </w:divBdr>
                                  <w:divsChild>
                                    <w:div w:id="1401102527">
                                      <w:marLeft w:val="0"/>
                                      <w:marRight w:val="0"/>
                                      <w:marTop w:val="0"/>
                                      <w:marBottom w:val="0"/>
                                      <w:divBdr>
                                        <w:top w:val="none" w:sz="0" w:space="0" w:color="auto"/>
                                        <w:left w:val="none" w:sz="0" w:space="0" w:color="auto"/>
                                        <w:bottom w:val="none" w:sz="0" w:space="0" w:color="auto"/>
                                        <w:right w:val="none" w:sz="0" w:space="0" w:color="auto"/>
                                      </w:divBdr>
                                      <w:divsChild>
                                        <w:div w:id="19575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265340">
                          <w:marLeft w:val="0"/>
                          <w:marRight w:val="0"/>
                          <w:marTop w:val="0"/>
                          <w:marBottom w:val="0"/>
                          <w:divBdr>
                            <w:top w:val="none" w:sz="0" w:space="0" w:color="auto"/>
                            <w:left w:val="none" w:sz="0" w:space="0" w:color="auto"/>
                            <w:bottom w:val="none" w:sz="0" w:space="0" w:color="auto"/>
                            <w:right w:val="none" w:sz="0" w:space="0" w:color="auto"/>
                          </w:divBdr>
                          <w:divsChild>
                            <w:div w:id="1070006693">
                              <w:marLeft w:val="0"/>
                              <w:marRight w:val="0"/>
                              <w:marTop w:val="0"/>
                              <w:marBottom w:val="0"/>
                              <w:divBdr>
                                <w:top w:val="none" w:sz="0" w:space="0" w:color="auto"/>
                                <w:left w:val="none" w:sz="0" w:space="0" w:color="auto"/>
                                <w:bottom w:val="none" w:sz="0" w:space="0" w:color="auto"/>
                                <w:right w:val="none" w:sz="0" w:space="0" w:color="auto"/>
                              </w:divBdr>
                              <w:divsChild>
                                <w:div w:id="2010060853">
                                  <w:marLeft w:val="0"/>
                                  <w:marRight w:val="0"/>
                                  <w:marTop w:val="0"/>
                                  <w:marBottom w:val="0"/>
                                  <w:divBdr>
                                    <w:top w:val="none" w:sz="0" w:space="0" w:color="auto"/>
                                    <w:left w:val="none" w:sz="0" w:space="0" w:color="auto"/>
                                    <w:bottom w:val="none" w:sz="0" w:space="0" w:color="auto"/>
                                    <w:right w:val="none" w:sz="0" w:space="0" w:color="auto"/>
                                  </w:divBdr>
                                  <w:divsChild>
                                    <w:div w:id="1354304546">
                                      <w:marLeft w:val="0"/>
                                      <w:marRight w:val="0"/>
                                      <w:marTop w:val="0"/>
                                      <w:marBottom w:val="0"/>
                                      <w:divBdr>
                                        <w:top w:val="none" w:sz="0" w:space="0" w:color="auto"/>
                                        <w:left w:val="none" w:sz="0" w:space="0" w:color="auto"/>
                                        <w:bottom w:val="none" w:sz="0" w:space="0" w:color="auto"/>
                                        <w:right w:val="none" w:sz="0" w:space="0" w:color="auto"/>
                                      </w:divBdr>
                                      <w:divsChild>
                                        <w:div w:id="1716001866">
                                          <w:marLeft w:val="0"/>
                                          <w:marRight w:val="0"/>
                                          <w:marTop w:val="0"/>
                                          <w:marBottom w:val="0"/>
                                          <w:divBdr>
                                            <w:top w:val="none" w:sz="0" w:space="0" w:color="auto"/>
                                            <w:left w:val="none" w:sz="0" w:space="0" w:color="auto"/>
                                            <w:bottom w:val="none" w:sz="0" w:space="0" w:color="auto"/>
                                            <w:right w:val="none" w:sz="0" w:space="0" w:color="auto"/>
                                          </w:divBdr>
                                          <w:divsChild>
                                            <w:div w:id="1469863301">
                                              <w:marLeft w:val="0"/>
                                              <w:marRight w:val="0"/>
                                              <w:marTop w:val="0"/>
                                              <w:marBottom w:val="0"/>
                                              <w:divBdr>
                                                <w:top w:val="none" w:sz="0" w:space="0" w:color="auto"/>
                                                <w:left w:val="none" w:sz="0" w:space="0" w:color="auto"/>
                                                <w:bottom w:val="none" w:sz="0" w:space="0" w:color="auto"/>
                                                <w:right w:val="none" w:sz="0" w:space="0" w:color="auto"/>
                                              </w:divBdr>
                                              <w:divsChild>
                                                <w:div w:id="276910912">
                                                  <w:marLeft w:val="0"/>
                                                  <w:marRight w:val="0"/>
                                                  <w:marTop w:val="0"/>
                                                  <w:marBottom w:val="0"/>
                                                  <w:divBdr>
                                                    <w:top w:val="none" w:sz="0" w:space="0" w:color="auto"/>
                                                    <w:left w:val="none" w:sz="0" w:space="0" w:color="auto"/>
                                                    <w:bottom w:val="none" w:sz="0" w:space="0" w:color="auto"/>
                                                    <w:right w:val="none" w:sz="0" w:space="0" w:color="auto"/>
                                                  </w:divBdr>
                                                  <w:divsChild>
                                                    <w:div w:id="1448352764">
                                                      <w:marLeft w:val="0"/>
                                                      <w:marRight w:val="0"/>
                                                      <w:marTop w:val="0"/>
                                                      <w:marBottom w:val="0"/>
                                                      <w:divBdr>
                                                        <w:top w:val="none" w:sz="0" w:space="0" w:color="auto"/>
                                                        <w:left w:val="none" w:sz="0" w:space="0" w:color="auto"/>
                                                        <w:bottom w:val="none" w:sz="0" w:space="0" w:color="auto"/>
                                                        <w:right w:val="none" w:sz="0" w:space="0" w:color="auto"/>
                                                      </w:divBdr>
                                                      <w:divsChild>
                                                        <w:div w:id="1748577839">
                                                          <w:marLeft w:val="0"/>
                                                          <w:marRight w:val="0"/>
                                                          <w:marTop w:val="0"/>
                                                          <w:marBottom w:val="0"/>
                                                          <w:divBdr>
                                                            <w:top w:val="none" w:sz="0" w:space="0" w:color="auto"/>
                                                            <w:left w:val="none" w:sz="0" w:space="0" w:color="auto"/>
                                                            <w:bottom w:val="none" w:sz="0" w:space="0" w:color="auto"/>
                                                            <w:right w:val="none" w:sz="0" w:space="0" w:color="auto"/>
                                                          </w:divBdr>
                                                          <w:divsChild>
                                                            <w:div w:id="362831748">
                                                              <w:marLeft w:val="0"/>
                                                              <w:marRight w:val="0"/>
                                                              <w:marTop w:val="0"/>
                                                              <w:marBottom w:val="0"/>
                                                              <w:divBdr>
                                                                <w:top w:val="none" w:sz="0" w:space="0" w:color="auto"/>
                                                                <w:left w:val="none" w:sz="0" w:space="0" w:color="auto"/>
                                                                <w:bottom w:val="none" w:sz="0" w:space="0" w:color="auto"/>
                                                                <w:right w:val="none" w:sz="0" w:space="0" w:color="auto"/>
                                                              </w:divBdr>
                                                              <w:divsChild>
                                                                <w:div w:id="147599217">
                                                                  <w:marLeft w:val="0"/>
                                                                  <w:marRight w:val="0"/>
                                                                  <w:marTop w:val="0"/>
                                                                  <w:marBottom w:val="0"/>
                                                                  <w:divBdr>
                                                                    <w:top w:val="none" w:sz="0" w:space="0" w:color="auto"/>
                                                                    <w:left w:val="none" w:sz="0" w:space="0" w:color="auto"/>
                                                                    <w:bottom w:val="none" w:sz="0" w:space="0" w:color="auto"/>
                                                                    <w:right w:val="none" w:sz="0" w:space="0" w:color="auto"/>
                                                                  </w:divBdr>
                                                                  <w:divsChild>
                                                                    <w:div w:id="4730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0572551">
                          <w:marLeft w:val="0"/>
                          <w:marRight w:val="0"/>
                          <w:marTop w:val="0"/>
                          <w:marBottom w:val="0"/>
                          <w:divBdr>
                            <w:top w:val="none" w:sz="0" w:space="0" w:color="auto"/>
                            <w:left w:val="none" w:sz="0" w:space="0" w:color="auto"/>
                            <w:bottom w:val="none" w:sz="0" w:space="0" w:color="auto"/>
                            <w:right w:val="none" w:sz="0" w:space="0" w:color="auto"/>
                          </w:divBdr>
                          <w:divsChild>
                            <w:div w:id="219286276">
                              <w:marLeft w:val="0"/>
                              <w:marRight w:val="0"/>
                              <w:marTop w:val="0"/>
                              <w:marBottom w:val="0"/>
                              <w:divBdr>
                                <w:top w:val="none" w:sz="0" w:space="0" w:color="auto"/>
                                <w:left w:val="none" w:sz="0" w:space="0" w:color="auto"/>
                                <w:bottom w:val="none" w:sz="0" w:space="0" w:color="auto"/>
                                <w:right w:val="none" w:sz="0" w:space="0" w:color="auto"/>
                              </w:divBdr>
                              <w:divsChild>
                                <w:div w:id="1112213198">
                                  <w:marLeft w:val="0"/>
                                  <w:marRight w:val="0"/>
                                  <w:marTop w:val="0"/>
                                  <w:marBottom w:val="0"/>
                                  <w:divBdr>
                                    <w:top w:val="none" w:sz="0" w:space="0" w:color="auto"/>
                                    <w:left w:val="none" w:sz="0" w:space="0" w:color="auto"/>
                                    <w:bottom w:val="none" w:sz="0" w:space="0" w:color="auto"/>
                                    <w:right w:val="none" w:sz="0" w:space="0" w:color="auto"/>
                                  </w:divBdr>
                                  <w:divsChild>
                                    <w:div w:id="1985155872">
                                      <w:marLeft w:val="0"/>
                                      <w:marRight w:val="0"/>
                                      <w:marTop w:val="0"/>
                                      <w:marBottom w:val="0"/>
                                      <w:divBdr>
                                        <w:top w:val="none" w:sz="0" w:space="0" w:color="auto"/>
                                        <w:left w:val="none" w:sz="0" w:space="0" w:color="auto"/>
                                        <w:bottom w:val="none" w:sz="0" w:space="0" w:color="auto"/>
                                        <w:right w:val="none" w:sz="0" w:space="0" w:color="auto"/>
                                      </w:divBdr>
                                      <w:divsChild>
                                        <w:div w:id="1231423515">
                                          <w:marLeft w:val="0"/>
                                          <w:marRight w:val="0"/>
                                          <w:marTop w:val="0"/>
                                          <w:marBottom w:val="0"/>
                                          <w:divBdr>
                                            <w:top w:val="none" w:sz="0" w:space="0" w:color="auto"/>
                                            <w:left w:val="none" w:sz="0" w:space="0" w:color="auto"/>
                                            <w:bottom w:val="none" w:sz="0" w:space="0" w:color="auto"/>
                                            <w:right w:val="none" w:sz="0" w:space="0" w:color="auto"/>
                                          </w:divBdr>
                                          <w:divsChild>
                                            <w:div w:id="1562911715">
                                              <w:marLeft w:val="0"/>
                                              <w:marRight w:val="0"/>
                                              <w:marTop w:val="0"/>
                                              <w:marBottom w:val="0"/>
                                              <w:divBdr>
                                                <w:top w:val="none" w:sz="0" w:space="0" w:color="auto"/>
                                                <w:left w:val="none" w:sz="0" w:space="0" w:color="auto"/>
                                                <w:bottom w:val="none" w:sz="0" w:space="0" w:color="auto"/>
                                                <w:right w:val="none" w:sz="0" w:space="0" w:color="auto"/>
                                              </w:divBdr>
                                              <w:divsChild>
                                                <w:div w:id="950010185">
                                                  <w:marLeft w:val="0"/>
                                                  <w:marRight w:val="0"/>
                                                  <w:marTop w:val="0"/>
                                                  <w:marBottom w:val="0"/>
                                                  <w:divBdr>
                                                    <w:top w:val="none" w:sz="0" w:space="0" w:color="auto"/>
                                                    <w:left w:val="none" w:sz="0" w:space="0" w:color="auto"/>
                                                    <w:bottom w:val="none" w:sz="0" w:space="0" w:color="auto"/>
                                                    <w:right w:val="none" w:sz="0" w:space="0" w:color="auto"/>
                                                  </w:divBdr>
                                                  <w:divsChild>
                                                    <w:div w:id="648361062">
                                                      <w:marLeft w:val="0"/>
                                                      <w:marRight w:val="0"/>
                                                      <w:marTop w:val="0"/>
                                                      <w:marBottom w:val="0"/>
                                                      <w:divBdr>
                                                        <w:top w:val="none" w:sz="0" w:space="0" w:color="auto"/>
                                                        <w:left w:val="none" w:sz="0" w:space="0" w:color="auto"/>
                                                        <w:bottom w:val="none" w:sz="0" w:space="0" w:color="auto"/>
                                                        <w:right w:val="none" w:sz="0" w:space="0" w:color="auto"/>
                                                      </w:divBdr>
                                                      <w:divsChild>
                                                        <w:div w:id="1280574315">
                                                          <w:marLeft w:val="0"/>
                                                          <w:marRight w:val="0"/>
                                                          <w:marTop w:val="0"/>
                                                          <w:marBottom w:val="0"/>
                                                          <w:divBdr>
                                                            <w:top w:val="none" w:sz="0" w:space="0" w:color="auto"/>
                                                            <w:left w:val="none" w:sz="0" w:space="0" w:color="auto"/>
                                                            <w:bottom w:val="none" w:sz="0" w:space="0" w:color="auto"/>
                                                            <w:right w:val="none" w:sz="0" w:space="0" w:color="auto"/>
                                                          </w:divBdr>
                                                          <w:divsChild>
                                                            <w:div w:id="1687713839">
                                                              <w:marLeft w:val="0"/>
                                                              <w:marRight w:val="0"/>
                                                              <w:marTop w:val="0"/>
                                                              <w:marBottom w:val="0"/>
                                                              <w:divBdr>
                                                                <w:top w:val="none" w:sz="0" w:space="0" w:color="auto"/>
                                                                <w:left w:val="none" w:sz="0" w:space="0" w:color="auto"/>
                                                                <w:bottom w:val="none" w:sz="0" w:space="0" w:color="auto"/>
                                                                <w:right w:val="none" w:sz="0" w:space="0" w:color="auto"/>
                                                              </w:divBdr>
                                                              <w:divsChild>
                                                                <w:div w:id="9798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816645">
                          <w:marLeft w:val="0"/>
                          <w:marRight w:val="0"/>
                          <w:marTop w:val="0"/>
                          <w:marBottom w:val="0"/>
                          <w:divBdr>
                            <w:top w:val="none" w:sz="0" w:space="0" w:color="auto"/>
                            <w:left w:val="none" w:sz="0" w:space="0" w:color="auto"/>
                            <w:bottom w:val="none" w:sz="0" w:space="0" w:color="auto"/>
                            <w:right w:val="none" w:sz="0" w:space="0" w:color="auto"/>
                          </w:divBdr>
                          <w:divsChild>
                            <w:div w:id="940407359">
                              <w:marLeft w:val="0"/>
                              <w:marRight w:val="0"/>
                              <w:marTop w:val="0"/>
                              <w:marBottom w:val="0"/>
                              <w:divBdr>
                                <w:top w:val="none" w:sz="0" w:space="0" w:color="auto"/>
                                <w:left w:val="none" w:sz="0" w:space="0" w:color="auto"/>
                                <w:bottom w:val="none" w:sz="0" w:space="0" w:color="auto"/>
                                <w:right w:val="none" w:sz="0" w:space="0" w:color="auto"/>
                              </w:divBdr>
                              <w:divsChild>
                                <w:div w:id="13745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2570">
                          <w:marLeft w:val="0"/>
                          <w:marRight w:val="0"/>
                          <w:marTop w:val="0"/>
                          <w:marBottom w:val="0"/>
                          <w:divBdr>
                            <w:top w:val="none" w:sz="0" w:space="0" w:color="auto"/>
                            <w:left w:val="none" w:sz="0" w:space="0" w:color="auto"/>
                            <w:bottom w:val="none" w:sz="0" w:space="0" w:color="auto"/>
                            <w:right w:val="none" w:sz="0" w:space="0" w:color="auto"/>
                          </w:divBdr>
                          <w:divsChild>
                            <w:div w:id="369115842">
                              <w:marLeft w:val="0"/>
                              <w:marRight w:val="0"/>
                              <w:marTop w:val="0"/>
                              <w:marBottom w:val="0"/>
                              <w:divBdr>
                                <w:top w:val="none" w:sz="0" w:space="0" w:color="auto"/>
                                <w:left w:val="none" w:sz="0" w:space="0" w:color="auto"/>
                                <w:bottom w:val="none" w:sz="0" w:space="0" w:color="auto"/>
                                <w:right w:val="none" w:sz="0" w:space="0" w:color="auto"/>
                              </w:divBdr>
                              <w:divsChild>
                                <w:div w:id="1224491387">
                                  <w:marLeft w:val="0"/>
                                  <w:marRight w:val="0"/>
                                  <w:marTop w:val="0"/>
                                  <w:marBottom w:val="0"/>
                                  <w:divBdr>
                                    <w:top w:val="none" w:sz="0" w:space="0" w:color="auto"/>
                                    <w:left w:val="none" w:sz="0" w:space="0" w:color="auto"/>
                                    <w:bottom w:val="none" w:sz="0" w:space="0" w:color="auto"/>
                                    <w:right w:val="none" w:sz="0" w:space="0" w:color="auto"/>
                                  </w:divBdr>
                                  <w:divsChild>
                                    <w:div w:id="289867148">
                                      <w:marLeft w:val="0"/>
                                      <w:marRight w:val="0"/>
                                      <w:marTop w:val="0"/>
                                      <w:marBottom w:val="0"/>
                                      <w:divBdr>
                                        <w:top w:val="none" w:sz="0" w:space="0" w:color="auto"/>
                                        <w:left w:val="none" w:sz="0" w:space="0" w:color="auto"/>
                                        <w:bottom w:val="none" w:sz="0" w:space="0" w:color="auto"/>
                                        <w:right w:val="none" w:sz="0" w:space="0" w:color="auto"/>
                                      </w:divBdr>
                                      <w:divsChild>
                                        <w:div w:id="4436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4787">
                          <w:marLeft w:val="0"/>
                          <w:marRight w:val="0"/>
                          <w:marTop w:val="0"/>
                          <w:marBottom w:val="0"/>
                          <w:divBdr>
                            <w:top w:val="none" w:sz="0" w:space="0" w:color="auto"/>
                            <w:left w:val="none" w:sz="0" w:space="0" w:color="auto"/>
                            <w:bottom w:val="none" w:sz="0" w:space="0" w:color="auto"/>
                            <w:right w:val="none" w:sz="0" w:space="0" w:color="auto"/>
                          </w:divBdr>
                          <w:divsChild>
                            <w:div w:id="466515262">
                              <w:marLeft w:val="0"/>
                              <w:marRight w:val="0"/>
                              <w:marTop w:val="0"/>
                              <w:marBottom w:val="0"/>
                              <w:divBdr>
                                <w:top w:val="none" w:sz="0" w:space="0" w:color="auto"/>
                                <w:left w:val="none" w:sz="0" w:space="0" w:color="auto"/>
                                <w:bottom w:val="none" w:sz="0" w:space="0" w:color="auto"/>
                                <w:right w:val="none" w:sz="0" w:space="0" w:color="auto"/>
                              </w:divBdr>
                              <w:divsChild>
                                <w:div w:id="1865363994">
                                  <w:marLeft w:val="0"/>
                                  <w:marRight w:val="0"/>
                                  <w:marTop w:val="0"/>
                                  <w:marBottom w:val="0"/>
                                  <w:divBdr>
                                    <w:top w:val="none" w:sz="0" w:space="0" w:color="auto"/>
                                    <w:left w:val="none" w:sz="0" w:space="0" w:color="auto"/>
                                    <w:bottom w:val="none" w:sz="0" w:space="0" w:color="auto"/>
                                    <w:right w:val="none" w:sz="0" w:space="0" w:color="auto"/>
                                  </w:divBdr>
                                  <w:divsChild>
                                    <w:div w:id="1252738536">
                                      <w:marLeft w:val="0"/>
                                      <w:marRight w:val="0"/>
                                      <w:marTop w:val="0"/>
                                      <w:marBottom w:val="0"/>
                                      <w:divBdr>
                                        <w:top w:val="none" w:sz="0" w:space="0" w:color="auto"/>
                                        <w:left w:val="none" w:sz="0" w:space="0" w:color="auto"/>
                                        <w:bottom w:val="none" w:sz="0" w:space="0" w:color="auto"/>
                                        <w:right w:val="none" w:sz="0" w:space="0" w:color="auto"/>
                                      </w:divBdr>
                                      <w:divsChild>
                                        <w:div w:id="1064060031">
                                          <w:marLeft w:val="0"/>
                                          <w:marRight w:val="0"/>
                                          <w:marTop w:val="0"/>
                                          <w:marBottom w:val="0"/>
                                          <w:divBdr>
                                            <w:top w:val="none" w:sz="0" w:space="0" w:color="auto"/>
                                            <w:left w:val="none" w:sz="0" w:space="0" w:color="auto"/>
                                            <w:bottom w:val="none" w:sz="0" w:space="0" w:color="auto"/>
                                            <w:right w:val="none" w:sz="0" w:space="0" w:color="auto"/>
                                          </w:divBdr>
                                          <w:divsChild>
                                            <w:div w:id="293296483">
                                              <w:marLeft w:val="0"/>
                                              <w:marRight w:val="0"/>
                                              <w:marTop w:val="0"/>
                                              <w:marBottom w:val="0"/>
                                              <w:divBdr>
                                                <w:top w:val="none" w:sz="0" w:space="0" w:color="auto"/>
                                                <w:left w:val="none" w:sz="0" w:space="0" w:color="auto"/>
                                                <w:bottom w:val="none" w:sz="0" w:space="0" w:color="auto"/>
                                                <w:right w:val="none" w:sz="0" w:space="0" w:color="auto"/>
                                              </w:divBdr>
                                              <w:divsChild>
                                                <w:div w:id="1893232465">
                                                  <w:marLeft w:val="0"/>
                                                  <w:marRight w:val="0"/>
                                                  <w:marTop w:val="0"/>
                                                  <w:marBottom w:val="0"/>
                                                  <w:divBdr>
                                                    <w:top w:val="none" w:sz="0" w:space="0" w:color="auto"/>
                                                    <w:left w:val="none" w:sz="0" w:space="0" w:color="auto"/>
                                                    <w:bottom w:val="none" w:sz="0" w:space="0" w:color="auto"/>
                                                    <w:right w:val="none" w:sz="0" w:space="0" w:color="auto"/>
                                                  </w:divBdr>
                                                  <w:divsChild>
                                                    <w:div w:id="1396974154">
                                                      <w:marLeft w:val="0"/>
                                                      <w:marRight w:val="0"/>
                                                      <w:marTop w:val="0"/>
                                                      <w:marBottom w:val="0"/>
                                                      <w:divBdr>
                                                        <w:top w:val="none" w:sz="0" w:space="0" w:color="auto"/>
                                                        <w:left w:val="none" w:sz="0" w:space="0" w:color="auto"/>
                                                        <w:bottom w:val="none" w:sz="0" w:space="0" w:color="auto"/>
                                                        <w:right w:val="none" w:sz="0" w:space="0" w:color="auto"/>
                                                      </w:divBdr>
                                                      <w:divsChild>
                                                        <w:div w:id="1217743899">
                                                          <w:marLeft w:val="0"/>
                                                          <w:marRight w:val="0"/>
                                                          <w:marTop w:val="0"/>
                                                          <w:marBottom w:val="0"/>
                                                          <w:divBdr>
                                                            <w:top w:val="none" w:sz="0" w:space="0" w:color="auto"/>
                                                            <w:left w:val="none" w:sz="0" w:space="0" w:color="auto"/>
                                                            <w:bottom w:val="none" w:sz="0" w:space="0" w:color="auto"/>
                                                            <w:right w:val="none" w:sz="0" w:space="0" w:color="auto"/>
                                                          </w:divBdr>
                                                          <w:divsChild>
                                                            <w:div w:id="1258445815">
                                                              <w:marLeft w:val="0"/>
                                                              <w:marRight w:val="0"/>
                                                              <w:marTop w:val="0"/>
                                                              <w:marBottom w:val="0"/>
                                                              <w:divBdr>
                                                                <w:top w:val="none" w:sz="0" w:space="0" w:color="auto"/>
                                                                <w:left w:val="none" w:sz="0" w:space="0" w:color="auto"/>
                                                                <w:bottom w:val="none" w:sz="0" w:space="0" w:color="auto"/>
                                                                <w:right w:val="none" w:sz="0" w:space="0" w:color="auto"/>
                                                              </w:divBdr>
                                                              <w:divsChild>
                                                                <w:div w:id="1598949438">
                                                                  <w:marLeft w:val="0"/>
                                                                  <w:marRight w:val="0"/>
                                                                  <w:marTop w:val="0"/>
                                                                  <w:marBottom w:val="0"/>
                                                                  <w:divBdr>
                                                                    <w:top w:val="none" w:sz="0" w:space="0" w:color="auto"/>
                                                                    <w:left w:val="none" w:sz="0" w:space="0" w:color="auto"/>
                                                                    <w:bottom w:val="none" w:sz="0" w:space="0" w:color="auto"/>
                                                                    <w:right w:val="none" w:sz="0" w:space="0" w:color="auto"/>
                                                                  </w:divBdr>
                                                                  <w:divsChild>
                                                                    <w:div w:id="1759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67675">
                          <w:marLeft w:val="0"/>
                          <w:marRight w:val="0"/>
                          <w:marTop w:val="0"/>
                          <w:marBottom w:val="0"/>
                          <w:divBdr>
                            <w:top w:val="none" w:sz="0" w:space="0" w:color="auto"/>
                            <w:left w:val="none" w:sz="0" w:space="0" w:color="auto"/>
                            <w:bottom w:val="none" w:sz="0" w:space="0" w:color="auto"/>
                            <w:right w:val="none" w:sz="0" w:space="0" w:color="auto"/>
                          </w:divBdr>
                          <w:divsChild>
                            <w:div w:id="1445811637">
                              <w:marLeft w:val="0"/>
                              <w:marRight w:val="0"/>
                              <w:marTop w:val="0"/>
                              <w:marBottom w:val="0"/>
                              <w:divBdr>
                                <w:top w:val="none" w:sz="0" w:space="0" w:color="auto"/>
                                <w:left w:val="none" w:sz="0" w:space="0" w:color="auto"/>
                                <w:bottom w:val="none" w:sz="0" w:space="0" w:color="auto"/>
                                <w:right w:val="none" w:sz="0" w:space="0" w:color="auto"/>
                              </w:divBdr>
                              <w:divsChild>
                                <w:div w:id="15927929">
                                  <w:marLeft w:val="0"/>
                                  <w:marRight w:val="0"/>
                                  <w:marTop w:val="0"/>
                                  <w:marBottom w:val="0"/>
                                  <w:divBdr>
                                    <w:top w:val="none" w:sz="0" w:space="0" w:color="auto"/>
                                    <w:left w:val="none" w:sz="0" w:space="0" w:color="auto"/>
                                    <w:bottom w:val="none" w:sz="0" w:space="0" w:color="auto"/>
                                    <w:right w:val="none" w:sz="0" w:space="0" w:color="auto"/>
                                  </w:divBdr>
                                  <w:divsChild>
                                    <w:div w:id="101804600">
                                      <w:marLeft w:val="0"/>
                                      <w:marRight w:val="0"/>
                                      <w:marTop w:val="0"/>
                                      <w:marBottom w:val="0"/>
                                      <w:divBdr>
                                        <w:top w:val="none" w:sz="0" w:space="0" w:color="auto"/>
                                        <w:left w:val="none" w:sz="0" w:space="0" w:color="auto"/>
                                        <w:bottom w:val="none" w:sz="0" w:space="0" w:color="auto"/>
                                        <w:right w:val="none" w:sz="0" w:space="0" w:color="auto"/>
                                      </w:divBdr>
                                      <w:divsChild>
                                        <w:div w:id="418987549">
                                          <w:marLeft w:val="0"/>
                                          <w:marRight w:val="0"/>
                                          <w:marTop w:val="0"/>
                                          <w:marBottom w:val="0"/>
                                          <w:divBdr>
                                            <w:top w:val="none" w:sz="0" w:space="0" w:color="auto"/>
                                            <w:left w:val="none" w:sz="0" w:space="0" w:color="auto"/>
                                            <w:bottom w:val="none" w:sz="0" w:space="0" w:color="auto"/>
                                            <w:right w:val="none" w:sz="0" w:space="0" w:color="auto"/>
                                          </w:divBdr>
                                          <w:divsChild>
                                            <w:div w:id="1032463944">
                                              <w:marLeft w:val="0"/>
                                              <w:marRight w:val="0"/>
                                              <w:marTop w:val="0"/>
                                              <w:marBottom w:val="0"/>
                                              <w:divBdr>
                                                <w:top w:val="none" w:sz="0" w:space="0" w:color="auto"/>
                                                <w:left w:val="none" w:sz="0" w:space="0" w:color="auto"/>
                                                <w:bottom w:val="none" w:sz="0" w:space="0" w:color="auto"/>
                                                <w:right w:val="none" w:sz="0" w:space="0" w:color="auto"/>
                                              </w:divBdr>
                                              <w:divsChild>
                                                <w:div w:id="1789203235">
                                                  <w:marLeft w:val="0"/>
                                                  <w:marRight w:val="0"/>
                                                  <w:marTop w:val="0"/>
                                                  <w:marBottom w:val="0"/>
                                                  <w:divBdr>
                                                    <w:top w:val="none" w:sz="0" w:space="0" w:color="auto"/>
                                                    <w:left w:val="none" w:sz="0" w:space="0" w:color="auto"/>
                                                    <w:bottom w:val="none" w:sz="0" w:space="0" w:color="auto"/>
                                                    <w:right w:val="none" w:sz="0" w:space="0" w:color="auto"/>
                                                  </w:divBdr>
                                                  <w:divsChild>
                                                    <w:div w:id="808205519">
                                                      <w:marLeft w:val="0"/>
                                                      <w:marRight w:val="0"/>
                                                      <w:marTop w:val="0"/>
                                                      <w:marBottom w:val="0"/>
                                                      <w:divBdr>
                                                        <w:top w:val="none" w:sz="0" w:space="0" w:color="auto"/>
                                                        <w:left w:val="none" w:sz="0" w:space="0" w:color="auto"/>
                                                        <w:bottom w:val="none" w:sz="0" w:space="0" w:color="auto"/>
                                                        <w:right w:val="none" w:sz="0" w:space="0" w:color="auto"/>
                                                      </w:divBdr>
                                                      <w:divsChild>
                                                        <w:div w:id="150945474">
                                                          <w:marLeft w:val="0"/>
                                                          <w:marRight w:val="0"/>
                                                          <w:marTop w:val="0"/>
                                                          <w:marBottom w:val="0"/>
                                                          <w:divBdr>
                                                            <w:top w:val="none" w:sz="0" w:space="0" w:color="auto"/>
                                                            <w:left w:val="none" w:sz="0" w:space="0" w:color="auto"/>
                                                            <w:bottom w:val="none" w:sz="0" w:space="0" w:color="auto"/>
                                                            <w:right w:val="none" w:sz="0" w:space="0" w:color="auto"/>
                                                          </w:divBdr>
                                                          <w:divsChild>
                                                            <w:div w:id="1697004108">
                                                              <w:marLeft w:val="0"/>
                                                              <w:marRight w:val="0"/>
                                                              <w:marTop w:val="0"/>
                                                              <w:marBottom w:val="0"/>
                                                              <w:divBdr>
                                                                <w:top w:val="none" w:sz="0" w:space="0" w:color="auto"/>
                                                                <w:left w:val="none" w:sz="0" w:space="0" w:color="auto"/>
                                                                <w:bottom w:val="none" w:sz="0" w:space="0" w:color="auto"/>
                                                                <w:right w:val="none" w:sz="0" w:space="0" w:color="auto"/>
                                                              </w:divBdr>
                                                              <w:divsChild>
                                                                <w:div w:id="1645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122428">
                          <w:marLeft w:val="0"/>
                          <w:marRight w:val="0"/>
                          <w:marTop w:val="0"/>
                          <w:marBottom w:val="0"/>
                          <w:divBdr>
                            <w:top w:val="none" w:sz="0" w:space="0" w:color="auto"/>
                            <w:left w:val="none" w:sz="0" w:space="0" w:color="auto"/>
                            <w:bottom w:val="none" w:sz="0" w:space="0" w:color="auto"/>
                            <w:right w:val="none" w:sz="0" w:space="0" w:color="auto"/>
                          </w:divBdr>
                          <w:divsChild>
                            <w:div w:id="589436192">
                              <w:marLeft w:val="0"/>
                              <w:marRight w:val="0"/>
                              <w:marTop w:val="0"/>
                              <w:marBottom w:val="0"/>
                              <w:divBdr>
                                <w:top w:val="none" w:sz="0" w:space="0" w:color="auto"/>
                                <w:left w:val="none" w:sz="0" w:space="0" w:color="auto"/>
                                <w:bottom w:val="none" w:sz="0" w:space="0" w:color="auto"/>
                                <w:right w:val="none" w:sz="0" w:space="0" w:color="auto"/>
                              </w:divBdr>
                              <w:divsChild>
                                <w:div w:id="2361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7139">
                          <w:marLeft w:val="0"/>
                          <w:marRight w:val="0"/>
                          <w:marTop w:val="0"/>
                          <w:marBottom w:val="0"/>
                          <w:divBdr>
                            <w:top w:val="none" w:sz="0" w:space="0" w:color="auto"/>
                            <w:left w:val="none" w:sz="0" w:space="0" w:color="auto"/>
                            <w:bottom w:val="none" w:sz="0" w:space="0" w:color="auto"/>
                            <w:right w:val="none" w:sz="0" w:space="0" w:color="auto"/>
                          </w:divBdr>
                          <w:divsChild>
                            <w:div w:id="515848763">
                              <w:marLeft w:val="0"/>
                              <w:marRight w:val="0"/>
                              <w:marTop w:val="0"/>
                              <w:marBottom w:val="0"/>
                              <w:divBdr>
                                <w:top w:val="none" w:sz="0" w:space="0" w:color="auto"/>
                                <w:left w:val="none" w:sz="0" w:space="0" w:color="auto"/>
                                <w:bottom w:val="none" w:sz="0" w:space="0" w:color="auto"/>
                                <w:right w:val="none" w:sz="0" w:space="0" w:color="auto"/>
                              </w:divBdr>
                              <w:divsChild>
                                <w:div w:id="1904943370">
                                  <w:marLeft w:val="0"/>
                                  <w:marRight w:val="0"/>
                                  <w:marTop w:val="0"/>
                                  <w:marBottom w:val="0"/>
                                  <w:divBdr>
                                    <w:top w:val="none" w:sz="0" w:space="0" w:color="auto"/>
                                    <w:left w:val="none" w:sz="0" w:space="0" w:color="auto"/>
                                    <w:bottom w:val="none" w:sz="0" w:space="0" w:color="auto"/>
                                    <w:right w:val="none" w:sz="0" w:space="0" w:color="auto"/>
                                  </w:divBdr>
                                  <w:divsChild>
                                    <w:div w:id="1315183758">
                                      <w:marLeft w:val="0"/>
                                      <w:marRight w:val="0"/>
                                      <w:marTop w:val="0"/>
                                      <w:marBottom w:val="0"/>
                                      <w:divBdr>
                                        <w:top w:val="none" w:sz="0" w:space="0" w:color="auto"/>
                                        <w:left w:val="none" w:sz="0" w:space="0" w:color="auto"/>
                                        <w:bottom w:val="none" w:sz="0" w:space="0" w:color="auto"/>
                                        <w:right w:val="none" w:sz="0" w:space="0" w:color="auto"/>
                                      </w:divBdr>
                                      <w:divsChild>
                                        <w:div w:id="12493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85492">
                          <w:marLeft w:val="0"/>
                          <w:marRight w:val="0"/>
                          <w:marTop w:val="0"/>
                          <w:marBottom w:val="0"/>
                          <w:divBdr>
                            <w:top w:val="none" w:sz="0" w:space="0" w:color="auto"/>
                            <w:left w:val="none" w:sz="0" w:space="0" w:color="auto"/>
                            <w:bottom w:val="none" w:sz="0" w:space="0" w:color="auto"/>
                            <w:right w:val="none" w:sz="0" w:space="0" w:color="auto"/>
                          </w:divBdr>
                          <w:divsChild>
                            <w:div w:id="1625382888">
                              <w:marLeft w:val="0"/>
                              <w:marRight w:val="0"/>
                              <w:marTop w:val="0"/>
                              <w:marBottom w:val="0"/>
                              <w:divBdr>
                                <w:top w:val="none" w:sz="0" w:space="0" w:color="auto"/>
                                <w:left w:val="none" w:sz="0" w:space="0" w:color="auto"/>
                                <w:bottom w:val="none" w:sz="0" w:space="0" w:color="auto"/>
                                <w:right w:val="none" w:sz="0" w:space="0" w:color="auto"/>
                              </w:divBdr>
                              <w:divsChild>
                                <w:div w:id="1361976298">
                                  <w:marLeft w:val="0"/>
                                  <w:marRight w:val="0"/>
                                  <w:marTop w:val="0"/>
                                  <w:marBottom w:val="0"/>
                                  <w:divBdr>
                                    <w:top w:val="none" w:sz="0" w:space="0" w:color="auto"/>
                                    <w:left w:val="none" w:sz="0" w:space="0" w:color="auto"/>
                                    <w:bottom w:val="none" w:sz="0" w:space="0" w:color="auto"/>
                                    <w:right w:val="none" w:sz="0" w:space="0" w:color="auto"/>
                                  </w:divBdr>
                                  <w:divsChild>
                                    <w:div w:id="1910965951">
                                      <w:marLeft w:val="0"/>
                                      <w:marRight w:val="0"/>
                                      <w:marTop w:val="0"/>
                                      <w:marBottom w:val="0"/>
                                      <w:divBdr>
                                        <w:top w:val="none" w:sz="0" w:space="0" w:color="auto"/>
                                        <w:left w:val="none" w:sz="0" w:space="0" w:color="auto"/>
                                        <w:bottom w:val="none" w:sz="0" w:space="0" w:color="auto"/>
                                        <w:right w:val="none" w:sz="0" w:space="0" w:color="auto"/>
                                      </w:divBdr>
                                      <w:divsChild>
                                        <w:div w:id="362364115">
                                          <w:marLeft w:val="0"/>
                                          <w:marRight w:val="0"/>
                                          <w:marTop w:val="0"/>
                                          <w:marBottom w:val="0"/>
                                          <w:divBdr>
                                            <w:top w:val="none" w:sz="0" w:space="0" w:color="auto"/>
                                            <w:left w:val="none" w:sz="0" w:space="0" w:color="auto"/>
                                            <w:bottom w:val="none" w:sz="0" w:space="0" w:color="auto"/>
                                            <w:right w:val="none" w:sz="0" w:space="0" w:color="auto"/>
                                          </w:divBdr>
                                          <w:divsChild>
                                            <w:div w:id="1132359882">
                                              <w:marLeft w:val="0"/>
                                              <w:marRight w:val="0"/>
                                              <w:marTop w:val="0"/>
                                              <w:marBottom w:val="0"/>
                                              <w:divBdr>
                                                <w:top w:val="none" w:sz="0" w:space="0" w:color="auto"/>
                                                <w:left w:val="none" w:sz="0" w:space="0" w:color="auto"/>
                                                <w:bottom w:val="none" w:sz="0" w:space="0" w:color="auto"/>
                                                <w:right w:val="none" w:sz="0" w:space="0" w:color="auto"/>
                                              </w:divBdr>
                                              <w:divsChild>
                                                <w:div w:id="2069644321">
                                                  <w:marLeft w:val="0"/>
                                                  <w:marRight w:val="0"/>
                                                  <w:marTop w:val="0"/>
                                                  <w:marBottom w:val="0"/>
                                                  <w:divBdr>
                                                    <w:top w:val="none" w:sz="0" w:space="0" w:color="auto"/>
                                                    <w:left w:val="none" w:sz="0" w:space="0" w:color="auto"/>
                                                    <w:bottom w:val="none" w:sz="0" w:space="0" w:color="auto"/>
                                                    <w:right w:val="none" w:sz="0" w:space="0" w:color="auto"/>
                                                  </w:divBdr>
                                                  <w:divsChild>
                                                    <w:div w:id="1780566905">
                                                      <w:marLeft w:val="0"/>
                                                      <w:marRight w:val="0"/>
                                                      <w:marTop w:val="0"/>
                                                      <w:marBottom w:val="0"/>
                                                      <w:divBdr>
                                                        <w:top w:val="none" w:sz="0" w:space="0" w:color="auto"/>
                                                        <w:left w:val="none" w:sz="0" w:space="0" w:color="auto"/>
                                                        <w:bottom w:val="none" w:sz="0" w:space="0" w:color="auto"/>
                                                        <w:right w:val="none" w:sz="0" w:space="0" w:color="auto"/>
                                                      </w:divBdr>
                                                      <w:divsChild>
                                                        <w:div w:id="1514800034">
                                                          <w:marLeft w:val="0"/>
                                                          <w:marRight w:val="0"/>
                                                          <w:marTop w:val="0"/>
                                                          <w:marBottom w:val="0"/>
                                                          <w:divBdr>
                                                            <w:top w:val="none" w:sz="0" w:space="0" w:color="auto"/>
                                                            <w:left w:val="none" w:sz="0" w:space="0" w:color="auto"/>
                                                            <w:bottom w:val="none" w:sz="0" w:space="0" w:color="auto"/>
                                                            <w:right w:val="none" w:sz="0" w:space="0" w:color="auto"/>
                                                          </w:divBdr>
                                                          <w:divsChild>
                                                            <w:div w:id="962805476">
                                                              <w:marLeft w:val="0"/>
                                                              <w:marRight w:val="0"/>
                                                              <w:marTop w:val="0"/>
                                                              <w:marBottom w:val="0"/>
                                                              <w:divBdr>
                                                                <w:top w:val="none" w:sz="0" w:space="0" w:color="auto"/>
                                                                <w:left w:val="none" w:sz="0" w:space="0" w:color="auto"/>
                                                                <w:bottom w:val="none" w:sz="0" w:space="0" w:color="auto"/>
                                                                <w:right w:val="none" w:sz="0" w:space="0" w:color="auto"/>
                                                              </w:divBdr>
                                                              <w:divsChild>
                                                                <w:div w:id="1338078825">
                                                                  <w:marLeft w:val="0"/>
                                                                  <w:marRight w:val="0"/>
                                                                  <w:marTop w:val="0"/>
                                                                  <w:marBottom w:val="0"/>
                                                                  <w:divBdr>
                                                                    <w:top w:val="none" w:sz="0" w:space="0" w:color="auto"/>
                                                                    <w:left w:val="none" w:sz="0" w:space="0" w:color="auto"/>
                                                                    <w:bottom w:val="none" w:sz="0" w:space="0" w:color="auto"/>
                                                                    <w:right w:val="none" w:sz="0" w:space="0" w:color="auto"/>
                                                                  </w:divBdr>
                                                                  <w:divsChild>
                                                                    <w:div w:id="4666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489555">
                          <w:marLeft w:val="0"/>
                          <w:marRight w:val="0"/>
                          <w:marTop w:val="0"/>
                          <w:marBottom w:val="0"/>
                          <w:divBdr>
                            <w:top w:val="none" w:sz="0" w:space="0" w:color="auto"/>
                            <w:left w:val="none" w:sz="0" w:space="0" w:color="auto"/>
                            <w:bottom w:val="none" w:sz="0" w:space="0" w:color="auto"/>
                            <w:right w:val="none" w:sz="0" w:space="0" w:color="auto"/>
                          </w:divBdr>
                          <w:divsChild>
                            <w:div w:id="374819131">
                              <w:marLeft w:val="0"/>
                              <w:marRight w:val="0"/>
                              <w:marTop w:val="0"/>
                              <w:marBottom w:val="0"/>
                              <w:divBdr>
                                <w:top w:val="none" w:sz="0" w:space="0" w:color="auto"/>
                                <w:left w:val="none" w:sz="0" w:space="0" w:color="auto"/>
                                <w:bottom w:val="none" w:sz="0" w:space="0" w:color="auto"/>
                                <w:right w:val="none" w:sz="0" w:space="0" w:color="auto"/>
                              </w:divBdr>
                              <w:divsChild>
                                <w:div w:id="1751460294">
                                  <w:marLeft w:val="0"/>
                                  <w:marRight w:val="0"/>
                                  <w:marTop w:val="0"/>
                                  <w:marBottom w:val="0"/>
                                  <w:divBdr>
                                    <w:top w:val="none" w:sz="0" w:space="0" w:color="auto"/>
                                    <w:left w:val="none" w:sz="0" w:space="0" w:color="auto"/>
                                    <w:bottom w:val="none" w:sz="0" w:space="0" w:color="auto"/>
                                    <w:right w:val="none" w:sz="0" w:space="0" w:color="auto"/>
                                  </w:divBdr>
                                  <w:divsChild>
                                    <w:div w:id="2136828845">
                                      <w:marLeft w:val="0"/>
                                      <w:marRight w:val="0"/>
                                      <w:marTop w:val="0"/>
                                      <w:marBottom w:val="0"/>
                                      <w:divBdr>
                                        <w:top w:val="none" w:sz="0" w:space="0" w:color="auto"/>
                                        <w:left w:val="none" w:sz="0" w:space="0" w:color="auto"/>
                                        <w:bottom w:val="none" w:sz="0" w:space="0" w:color="auto"/>
                                        <w:right w:val="none" w:sz="0" w:space="0" w:color="auto"/>
                                      </w:divBdr>
                                      <w:divsChild>
                                        <w:div w:id="195579012">
                                          <w:marLeft w:val="0"/>
                                          <w:marRight w:val="0"/>
                                          <w:marTop w:val="0"/>
                                          <w:marBottom w:val="0"/>
                                          <w:divBdr>
                                            <w:top w:val="none" w:sz="0" w:space="0" w:color="auto"/>
                                            <w:left w:val="none" w:sz="0" w:space="0" w:color="auto"/>
                                            <w:bottom w:val="none" w:sz="0" w:space="0" w:color="auto"/>
                                            <w:right w:val="none" w:sz="0" w:space="0" w:color="auto"/>
                                          </w:divBdr>
                                          <w:divsChild>
                                            <w:div w:id="657197847">
                                              <w:marLeft w:val="0"/>
                                              <w:marRight w:val="0"/>
                                              <w:marTop w:val="0"/>
                                              <w:marBottom w:val="0"/>
                                              <w:divBdr>
                                                <w:top w:val="none" w:sz="0" w:space="0" w:color="auto"/>
                                                <w:left w:val="none" w:sz="0" w:space="0" w:color="auto"/>
                                                <w:bottom w:val="none" w:sz="0" w:space="0" w:color="auto"/>
                                                <w:right w:val="none" w:sz="0" w:space="0" w:color="auto"/>
                                              </w:divBdr>
                                              <w:divsChild>
                                                <w:div w:id="2026249159">
                                                  <w:marLeft w:val="0"/>
                                                  <w:marRight w:val="0"/>
                                                  <w:marTop w:val="0"/>
                                                  <w:marBottom w:val="0"/>
                                                  <w:divBdr>
                                                    <w:top w:val="none" w:sz="0" w:space="0" w:color="auto"/>
                                                    <w:left w:val="none" w:sz="0" w:space="0" w:color="auto"/>
                                                    <w:bottom w:val="none" w:sz="0" w:space="0" w:color="auto"/>
                                                    <w:right w:val="none" w:sz="0" w:space="0" w:color="auto"/>
                                                  </w:divBdr>
                                                  <w:divsChild>
                                                    <w:div w:id="1725254114">
                                                      <w:marLeft w:val="0"/>
                                                      <w:marRight w:val="0"/>
                                                      <w:marTop w:val="0"/>
                                                      <w:marBottom w:val="0"/>
                                                      <w:divBdr>
                                                        <w:top w:val="none" w:sz="0" w:space="0" w:color="auto"/>
                                                        <w:left w:val="none" w:sz="0" w:space="0" w:color="auto"/>
                                                        <w:bottom w:val="none" w:sz="0" w:space="0" w:color="auto"/>
                                                        <w:right w:val="none" w:sz="0" w:space="0" w:color="auto"/>
                                                      </w:divBdr>
                                                      <w:divsChild>
                                                        <w:div w:id="714697608">
                                                          <w:marLeft w:val="0"/>
                                                          <w:marRight w:val="0"/>
                                                          <w:marTop w:val="0"/>
                                                          <w:marBottom w:val="0"/>
                                                          <w:divBdr>
                                                            <w:top w:val="none" w:sz="0" w:space="0" w:color="auto"/>
                                                            <w:left w:val="none" w:sz="0" w:space="0" w:color="auto"/>
                                                            <w:bottom w:val="none" w:sz="0" w:space="0" w:color="auto"/>
                                                            <w:right w:val="none" w:sz="0" w:space="0" w:color="auto"/>
                                                          </w:divBdr>
                                                          <w:divsChild>
                                                            <w:div w:id="943733101">
                                                              <w:marLeft w:val="0"/>
                                                              <w:marRight w:val="0"/>
                                                              <w:marTop w:val="0"/>
                                                              <w:marBottom w:val="0"/>
                                                              <w:divBdr>
                                                                <w:top w:val="none" w:sz="0" w:space="0" w:color="auto"/>
                                                                <w:left w:val="none" w:sz="0" w:space="0" w:color="auto"/>
                                                                <w:bottom w:val="none" w:sz="0" w:space="0" w:color="auto"/>
                                                                <w:right w:val="none" w:sz="0" w:space="0" w:color="auto"/>
                                                              </w:divBdr>
                                                              <w:divsChild>
                                                                <w:div w:id="1033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290178">
                          <w:marLeft w:val="0"/>
                          <w:marRight w:val="0"/>
                          <w:marTop w:val="0"/>
                          <w:marBottom w:val="0"/>
                          <w:divBdr>
                            <w:top w:val="none" w:sz="0" w:space="0" w:color="auto"/>
                            <w:left w:val="none" w:sz="0" w:space="0" w:color="auto"/>
                            <w:bottom w:val="none" w:sz="0" w:space="0" w:color="auto"/>
                            <w:right w:val="none" w:sz="0" w:space="0" w:color="auto"/>
                          </w:divBdr>
                          <w:divsChild>
                            <w:div w:id="751699973">
                              <w:marLeft w:val="0"/>
                              <w:marRight w:val="0"/>
                              <w:marTop w:val="0"/>
                              <w:marBottom w:val="0"/>
                              <w:divBdr>
                                <w:top w:val="none" w:sz="0" w:space="0" w:color="auto"/>
                                <w:left w:val="none" w:sz="0" w:space="0" w:color="auto"/>
                                <w:bottom w:val="none" w:sz="0" w:space="0" w:color="auto"/>
                                <w:right w:val="none" w:sz="0" w:space="0" w:color="auto"/>
                              </w:divBdr>
                              <w:divsChild>
                                <w:div w:id="16034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69809">
                          <w:marLeft w:val="0"/>
                          <w:marRight w:val="0"/>
                          <w:marTop w:val="0"/>
                          <w:marBottom w:val="0"/>
                          <w:divBdr>
                            <w:top w:val="none" w:sz="0" w:space="0" w:color="auto"/>
                            <w:left w:val="none" w:sz="0" w:space="0" w:color="auto"/>
                            <w:bottom w:val="none" w:sz="0" w:space="0" w:color="auto"/>
                            <w:right w:val="none" w:sz="0" w:space="0" w:color="auto"/>
                          </w:divBdr>
                          <w:divsChild>
                            <w:div w:id="99838352">
                              <w:marLeft w:val="0"/>
                              <w:marRight w:val="0"/>
                              <w:marTop w:val="0"/>
                              <w:marBottom w:val="0"/>
                              <w:divBdr>
                                <w:top w:val="none" w:sz="0" w:space="0" w:color="auto"/>
                                <w:left w:val="none" w:sz="0" w:space="0" w:color="auto"/>
                                <w:bottom w:val="none" w:sz="0" w:space="0" w:color="auto"/>
                                <w:right w:val="none" w:sz="0" w:space="0" w:color="auto"/>
                              </w:divBdr>
                              <w:divsChild>
                                <w:div w:id="895512400">
                                  <w:marLeft w:val="0"/>
                                  <w:marRight w:val="0"/>
                                  <w:marTop w:val="0"/>
                                  <w:marBottom w:val="0"/>
                                  <w:divBdr>
                                    <w:top w:val="none" w:sz="0" w:space="0" w:color="auto"/>
                                    <w:left w:val="none" w:sz="0" w:space="0" w:color="auto"/>
                                    <w:bottom w:val="none" w:sz="0" w:space="0" w:color="auto"/>
                                    <w:right w:val="none" w:sz="0" w:space="0" w:color="auto"/>
                                  </w:divBdr>
                                  <w:divsChild>
                                    <w:div w:id="644241475">
                                      <w:marLeft w:val="0"/>
                                      <w:marRight w:val="0"/>
                                      <w:marTop w:val="0"/>
                                      <w:marBottom w:val="0"/>
                                      <w:divBdr>
                                        <w:top w:val="none" w:sz="0" w:space="0" w:color="auto"/>
                                        <w:left w:val="none" w:sz="0" w:space="0" w:color="auto"/>
                                        <w:bottom w:val="none" w:sz="0" w:space="0" w:color="auto"/>
                                        <w:right w:val="none" w:sz="0" w:space="0" w:color="auto"/>
                                      </w:divBdr>
                                      <w:divsChild>
                                        <w:div w:id="8043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7660">
                          <w:marLeft w:val="0"/>
                          <w:marRight w:val="0"/>
                          <w:marTop w:val="0"/>
                          <w:marBottom w:val="0"/>
                          <w:divBdr>
                            <w:top w:val="none" w:sz="0" w:space="0" w:color="auto"/>
                            <w:left w:val="none" w:sz="0" w:space="0" w:color="auto"/>
                            <w:bottom w:val="none" w:sz="0" w:space="0" w:color="auto"/>
                            <w:right w:val="none" w:sz="0" w:space="0" w:color="auto"/>
                          </w:divBdr>
                          <w:divsChild>
                            <w:div w:id="328294430">
                              <w:marLeft w:val="0"/>
                              <w:marRight w:val="0"/>
                              <w:marTop w:val="0"/>
                              <w:marBottom w:val="0"/>
                              <w:divBdr>
                                <w:top w:val="none" w:sz="0" w:space="0" w:color="auto"/>
                                <w:left w:val="none" w:sz="0" w:space="0" w:color="auto"/>
                                <w:bottom w:val="none" w:sz="0" w:space="0" w:color="auto"/>
                                <w:right w:val="none" w:sz="0" w:space="0" w:color="auto"/>
                              </w:divBdr>
                              <w:divsChild>
                                <w:div w:id="1730155769">
                                  <w:marLeft w:val="0"/>
                                  <w:marRight w:val="0"/>
                                  <w:marTop w:val="0"/>
                                  <w:marBottom w:val="0"/>
                                  <w:divBdr>
                                    <w:top w:val="none" w:sz="0" w:space="0" w:color="auto"/>
                                    <w:left w:val="none" w:sz="0" w:space="0" w:color="auto"/>
                                    <w:bottom w:val="none" w:sz="0" w:space="0" w:color="auto"/>
                                    <w:right w:val="none" w:sz="0" w:space="0" w:color="auto"/>
                                  </w:divBdr>
                                  <w:divsChild>
                                    <w:div w:id="1660500508">
                                      <w:marLeft w:val="0"/>
                                      <w:marRight w:val="0"/>
                                      <w:marTop w:val="0"/>
                                      <w:marBottom w:val="0"/>
                                      <w:divBdr>
                                        <w:top w:val="none" w:sz="0" w:space="0" w:color="auto"/>
                                        <w:left w:val="none" w:sz="0" w:space="0" w:color="auto"/>
                                        <w:bottom w:val="none" w:sz="0" w:space="0" w:color="auto"/>
                                        <w:right w:val="none" w:sz="0" w:space="0" w:color="auto"/>
                                      </w:divBdr>
                                      <w:divsChild>
                                        <w:div w:id="551161172">
                                          <w:marLeft w:val="0"/>
                                          <w:marRight w:val="0"/>
                                          <w:marTop w:val="0"/>
                                          <w:marBottom w:val="0"/>
                                          <w:divBdr>
                                            <w:top w:val="none" w:sz="0" w:space="0" w:color="auto"/>
                                            <w:left w:val="none" w:sz="0" w:space="0" w:color="auto"/>
                                            <w:bottom w:val="none" w:sz="0" w:space="0" w:color="auto"/>
                                            <w:right w:val="none" w:sz="0" w:space="0" w:color="auto"/>
                                          </w:divBdr>
                                          <w:divsChild>
                                            <w:div w:id="845750772">
                                              <w:marLeft w:val="0"/>
                                              <w:marRight w:val="0"/>
                                              <w:marTop w:val="0"/>
                                              <w:marBottom w:val="0"/>
                                              <w:divBdr>
                                                <w:top w:val="none" w:sz="0" w:space="0" w:color="auto"/>
                                                <w:left w:val="none" w:sz="0" w:space="0" w:color="auto"/>
                                                <w:bottom w:val="none" w:sz="0" w:space="0" w:color="auto"/>
                                                <w:right w:val="none" w:sz="0" w:space="0" w:color="auto"/>
                                              </w:divBdr>
                                              <w:divsChild>
                                                <w:div w:id="1091659030">
                                                  <w:marLeft w:val="0"/>
                                                  <w:marRight w:val="0"/>
                                                  <w:marTop w:val="0"/>
                                                  <w:marBottom w:val="0"/>
                                                  <w:divBdr>
                                                    <w:top w:val="none" w:sz="0" w:space="0" w:color="auto"/>
                                                    <w:left w:val="none" w:sz="0" w:space="0" w:color="auto"/>
                                                    <w:bottom w:val="none" w:sz="0" w:space="0" w:color="auto"/>
                                                    <w:right w:val="none" w:sz="0" w:space="0" w:color="auto"/>
                                                  </w:divBdr>
                                                  <w:divsChild>
                                                    <w:div w:id="800928379">
                                                      <w:marLeft w:val="0"/>
                                                      <w:marRight w:val="0"/>
                                                      <w:marTop w:val="0"/>
                                                      <w:marBottom w:val="0"/>
                                                      <w:divBdr>
                                                        <w:top w:val="none" w:sz="0" w:space="0" w:color="auto"/>
                                                        <w:left w:val="none" w:sz="0" w:space="0" w:color="auto"/>
                                                        <w:bottom w:val="none" w:sz="0" w:space="0" w:color="auto"/>
                                                        <w:right w:val="none" w:sz="0" w:space="0" w:color="auto"/>
                                                      </w:divBdr>
                                                      <w:divsChild>
                                                        <w:div w:id="1385837810">
                                                          <w:marLeft w:val="0"/>
                                                          <w:marRight w:val="0"/>
                                                          <w:marTop w:val="0"/>
                                                          <w:marBottom w:val="0"/>
                                                          <w:divBdr>
                                                            <w:top w:val="none" w:sz="0" w:space="0" w:color="auto"/>
                                                            <w:left w:val="none" w:sz="0" w:space="0" w:color="auto"/>
                                                            <w:bottom w:val="none" w:sz="0" w:space="0" w:color="auto"/>
                                                            <w:right w:val="none" w:sz="0" w:space="0" w:color="auto"/>
                                                          </w:divBdr>
                                                          <w:divsChild>
                                                            <w:div w:id="485097804">
                                                              <w:marLeft w:val="0"/>
                                                              <w:marRight w:val="0"/>
                                                              <w:marTop w:val="0"/>
                                                              <w:marBottom w:val="0"/>
                                                              <w:divBdr>
                                                                <w:top w:val="none" w:sz="0" w:space="0" w:color="auto"/>
                                                                <w:left w:val="none" w:sz="0" w:space="0" w:color="auto"/>
                                                                <w:bottom w:val="none" w:sz="0" w:space="0" w:color="auto"/>
                                                                <w:right w:val="none" w:sz="0" w:space="0" w:color="auto"/>
                                                              </w:divBdr>
                                                              <w:divsChild>
                                                                <w:div w:id="20204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814692">
                      <w:marLeft w:val="0"/>
                      <w:marRight w:val="0"/>
                      <w:marTop w:val="0"/>
                      <w:marBottom w:val="0"/>
                      <w:divBdr>
                        <w:top w:val="none" w:sz="0" w:space="0" w:color="auto"/>
                        <w:left w:val="none" w:sz="0" w:space="0" w:color="auto"/>
                        <w:bottom w:val="none" w:sz="0" w:space="0" w:color="auto"/>
                        <w:right w:val="none" w:sz="0" w:space="0" w:color="auto"/>
                      </w:divBdr>
                      <w:divsChild>
                        <w:div w:id="854266079">
                          <w:marLeft w:val="0"/>
                          <w:marRight w:val="0"/>
                          <w:marTop w:val="0"/>
                          <w:marBottom w:val="0"/>
                          <w:divBdr>
                            <w:top w:val="none" w:sz="0" w:space="0" w:color="auto"/>
                            <w:left w:val="none" w:sz="0" w:space="0" w:color="auto"/>
                            <w:bottom w:val="none" w:sz="0" w:space="0" w:color="auto"/>
                            <w:right w:val="none" w:sz="0" w:space="0" w:color="auto"/>
                          </w:divBdr>
                          <w:divsChild>
                            <w:div w:id="4305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184">
                  <w:marLeft w:val="0"/>
                  <w:marRight w:val="0"/>
                  <w:marTop w:val="0"/>
                  <w:marBottom w:val="0"/>
                  <w:divBdr>
                    <w:top w:val="none" w:sz="0" w:space="0" w:color="auto"/>
                    <w:left w:val="none" w:sz="0" w:space="0" w:color="auto"/>
                    <w:bottom w:val="none" w:sz="0" w:space="0" w:color="auto"/>
                    <w:right w:val="none" w:sz="0" w:space="0" w:color="auto"/>
                  </w:divBdr>
                  <w:divsChild>
                    <w:div w:id="1374502600">
                      <w:marLeft w:val="0"/>
                      <w:marRight w:val="0"/>
                      <w:marTop w:val="0"/>
                      <w:marBottom w:val="0"/>
                      <w:divBdr>
                        <w:top w:val="none" w:sz="0" w:space="0" w:color="auto"/>
                        <w:left w:val="none" w:sz="0" w:space="0" w:color="auto"/>
                        <w:bottom w:val="none" w:sz="0" w:space="0" w:color="auto"/>
                        <w:right w:val="none" w:sz="0" w:space="0" w:color="auto"/>
                      </w:divBdr>
                      <w:divsChild>
                        <w:div w:id="107488844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528028479">
                  <w:marLeft w:val="0"/>
                  <w:marRight w:val="0"/>
                  <w:marTop w:val="0"/>
                  <w:marBottom w:val="0"/>
                  <w:divBdr>
                    <w:top w:val="none" w:sz="0" w:space="0" w:color="auto"/>
                    <w:left w:val="none" w:sz="0" w:space="0" w:color="auto"/>
                    <w:bottom w:val="none" w:sz="0" w:space="0" w:color="auto"/>
                    <w:right w:val="none" w:sz="0" w:space="0" w:color="auto"/>
                  </w:divBdr>
                  <w:divsChild>
                    <w:div w:id="1206716144">
                      <w:marLeft w:val="0"/>
                      <w:marRight w:val="0"/>
                      <w:marTop w:val="0"/>
                      <w:marBottom w:val="0"/>
                      <w:divBdr>
                        <w:top w:val="none" w:sz="0" w:space="0" w:color="auto"/>
                        <w:left w:val="none" w:sz="0" w:space="0" w:color="auto"/>
                        <w:bottom w:val="none" w:sz="0" w:space="0" w:color="auto"/>
                        <w:right w:val="none" w:sz="0" w:space="0" w:color="auto"/>
                      </w:divBdr>
                      <w:divsChild>
                        <w:div w:id="1688557609">
                          <w:marLeft w:val="0"/>
                          <w:marRight w:val="0"/>
                          <w:marTop w:val="0"/>
                          <w:marBottom w:val="0"/>
                          <w:divBdr>
                            <w:top w:val="none" w:sz="0" w:space="0" w:color="auto"/>
                            <w:left w:val="none" w:sz="0" w:space="0" w:color="auto"/>
                            <w:bottom w:val="none" w:sz="0" w:space="0" w:color="auto"/>
                            <w:right w:val="none" w:sz="0" w:space="0" w:color="auto"/>
                          </w:divBdr>
                          <w:divsChild>
                            <w:div w:id="18551455">
                              <w:marLeft w:val="0"/>
                              <w:marRight w:val="0"/>
                              <w:marTop w:val="0"/>
                              <w:marBottom w:val="0"/>
                              <w:divBdr>
                                <w:top w:val="none" w:sz="0" w:space="0" w:color="auto"/>
                                <w:left w:val="none" w:sz="0" w:space="0" w:color="auto"/>
                                <w:bottom w:val="none" w:sz="0" w:space="0" w:color="auto"/>
                                <w:right w:val="none" w:sz="0" w:space="0" w:color="auto"/>
                              </w:divBdr>
                            </w:div>
                            <w:div w:id="1995063966">
                              <w:marLeft w:val="0"/>
                              <w:marRight w:val="0"/>
                              <w:marTop w:val="0"/>
                              <w:marBottom w:val="0"/>
                              <w:divBdr>
                                <w:top w:val="none" w:sz="0" w:space="0" w:color="auto"/>
                                <w:left w:val="none" w:sz="0" w:space="0" w:color="auto"/>
                                <w:bottom w:val="none" w:sz="0" w:space="0" w:color="auto"/>
                                <w:right w:val="none" w:sz="0" w:space="0" w:color="auto"/>
                              </w:divBdr>
                            </w:div>
                            <w:div w:id="876432079">
                              <w:marLeft w:val="0"/>
                              <w:marRight w:val="0"/>
                              <w:marTop w:val="0"/>
                              <w:marBottom w:val="0"/>
                              <w:divBdr>
                                <w:top w:val="none" w:sz="0" w:space="0" w:color="auto"/>
                                <w:left w:val="none" w:sz="0" w:space="0" w:color="auto"/>
                                <w:bottom w:val="none" w:sz="0" w:space="0" w:color="auto"/>
                                <w:right w:val="none" w:sz="0" w:space="0" w:color="auto"/>
                              </w:divBdr>
                              <w:divsChild>
                                <w:div w:id="1116098216">
                                  <w:marLeft w:val="0"/>
                                  <w:marRight w:val="0"/>
                                  <w:marTop w:val="0"/>
                                  <w:marBottom w:val="0"/>
                                  <w:divBdr>
                                    <w:top w:val="none" w:sz="0" w:space="0" w:color="auto"/>
                                    <w:left w:val="none" w:sz="0" w:space="0" w:color="auto"/>
                                    <w:bottom w:val="none" w:sz="0" w:space="0" w:color="auto"/>
                                    <w:right w:val="none" w:sz="0" w:space="0" w:color="auto"/>
                                  </w:divBdr>
                                  <w:divsChild>
                                    <w:div w:id="581647699">
                                      <w:marLeft w:val="0"/>
                                      <w:marRight w:val="0"/>
                                      <w:marTop w:val="0"/>
                                      <w:marBottom w:val="0"/>
                                      <w:divBdr>
                                        <w:top w:val="none" w:sz="0" w:space="0" w:color="auto"/>
                                        <w:left w:val="none" w:sz="0" w:space="0" w:color="auto"/>
                                        <w:bottom w:val="none" w:sz="0" w:space="0" w:color="auto"/>
                                        <w:right w:val="none" w:sz="0" w:space="0" w:color="auto"/>
                                      </w:divBdr>
                                      <w:divsChild>
                                        <w:div w:id="536478551">
                                          <w:marLeft w:val="0"/>
                                          <w:marRight w:val="0"/>
                                          <w:marTop w:val="0"/>
                                          <w:marBottom w:val="0"/>
                                          <w:divBdr>
                                            <w:top w:val="none" w:sz="0" w:space="0" w:color="auto"/>
                                            <w:left w:val="none" w:sz="0" w:space="0" w:color="auto"/>
                                            <w:bottom w:val="none" w:sz="0" w:space="0" w:color="auto"/>
                                            <w:right w:val="none" w:sz="0" w:space="0" w:color="auto"/>
                                          </w:divBdr>
                                          <w:divsChild>
                                            <w:div w:id="621421571">
                                              <w:marLeft w:val="0"/>
                                              <w:marRight w:val="0"/>
                                              <w:marTop w:val="0"/>
                                              <w:marBottom w:val="0"/>
                                              <w:divBdr>
                                                <w:top w:val="none" w:sz="0" w:space="0" w:color="auto"/>
                                                <w:left w:val="none" w:sz="0" w:space="0" w:color="auto"/>
                                                <w:bottom w:val="none" w:sz="0" w:space="0" w:color="auto"/>
                                                <w:right w:val="none" w:sz="0" w:space="0" w:color="auto"/>
                                              </w:divBdr>
                                              <w:divsChild>
                                                <w:div w:id="241070426">
                                                  <w:marLeft w:val="0"/>
                                                  <w:marRight w:val="0"/>
                                                  <w:marTop w:val="0"/>
                                                  <w:marBottom w:val="0"/>
                                                  <w:divBdr>
                                                    <w:top w:val="none" w:sz="0" w:space="0" w:color="auto"/>
                                                    <w:left w:val="none" w:sz="0" w:space="0" w:color="auto"/>
                                                    <w:bottom w:val="none" w:sz="0" w:space="0" w:color="auto"/>
                                                    <w:right w:val="none" w:sz="0" w:space="0" w:color="auto"/>
                                                  </w:divBdr>
                                                  <w:divsChild>
                                                    <w:div w:id="478545467">
                                                      <w:marLeft w:val="0"/>
                                                      <w:marRight w:val="0"/>
                                                      <w:marTop w:val="0"/>
                                                      <w:marBottom w:val="0"/>
                                                      <w:divBdr>
                                                        <w:top w:val="none" w:sz="0" w:space="0" w:color="auto"/>
                                                        <w:left w:val="none" w:sz="0" w:space="0" w:color="auto"/>
                                                        <w:bottom w:val="none" w:sz="0" w:space="0" w:color="auto"/>
                                                        <w:right w:val="none" w:sz="0" w:space="0" w:color="auto"/>
                                                      </w:divBdr>
                                                      <w:divsChild>
                                                        <w:div w:id="18311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617660">
                              <w:marLeft w:val="0"/>
                              <w:marRight w:val="0"/>
                              <w:marTop w:val="0"/>
                              <w:marBottom w:val="0"/>
                              <w:divBdr>
                                <w:top w:val="none" w:sz="0" w:space="0" w:color="auto"/>
                                <w:left w:val="none" w:sz="0" w:space="0" w:color="auto"/>
                                <w:bottom w:val="none" w:sz="0" w:space="0" w:color="auto"/>
                                <w:right w:val="none" w:sz="0" w:space="0" w:color="auto"/>
                              </w:divBdr>
                              <w:divsChild>
                                <w:div w:id="1513758772">
                                  <w:marLeft w:val="0"/>
                                  <w:marRight w:val="0"/>
                                  <w:marTop w:val="0"/>
                                  <w:marBottom w:val="0"/>
                                  <w:divBdr>
                                    <w:top w:val="none" w:sz="0" w:space="0" w:color="auto"/>
                                    <w:left w:val="none" w:sz="0" w:space="0" w:color="auto"/>
                                    <w:bottom w:val="none" w:sz="0" w:space="0" w:color="auto"/>
                                    <w:right w:val="none" w:sz="0" w:space="0" w:color="auto"/>
                                  </w:divBdr>
                                  <w:divsChild>
                                    <w:div w:id="1842042892">
                                      <w:marLeft w:val="0"/>
                                      <w:marRight w:val="0"/>
                                      <w:marTop w:val="0"/>
                                      <w:marBottom w:val="0"/>
                                      <w:divBdr>
                                        <w:top w:val="none" w:sz="0" w:space="0" w:color="auto"/>
                                        <w:left w:val="none" w:sz="0" w:space="0" w:color="auto"/>
                                        <w:bottom w:val="none" w:sz="0" w:space="0" w:color="auto"/>
                                        <w:right w:val="none" w:sz="0" w:space="0" w:color="auto"/>
                                      </w:divBdr>
                                      <w:divsChild>
                                        <w:div w:id="1290740561">
                                          <w:marLeft w:val="0"/>
                                          <w:marRight w:val="0"/>
                                          <w:marTop w:val="0"/>
                                          <w:marBottom w:val="0"/>
                                          <w:divBdr>
                                            <w:top w:val="none" w:sz="0" w:space="0" w:color="auto"/>
                                            <w:left w:val="none" w:sz="0" w:space="0" w:color="auto"/>
                                            <w:bottom w:val="none" w:sz="0" w:space="0" w:color="auto"/>
                                            <w:right w:val="none" w:sz="0" w:space="0" w:color="auto"/>
                                          </w:divBdr>
                                          <w:divsChild>
                                            <w:div w:id="1960528426">
                                              <w:marLeft w:val="0"/>
                                              <w:marRight w:val="0"/>
                                              <w:marTop w:val="0"/>
                                              <w:marBottom w:val="0"/>
                                              <w:divBdr>
                                                <w:top w:val="none" w:sz="0" w:space="0" w:color="auto"/>
                                                <w:left w:val="none" w:sz="0" w:space="0" w:color="auto"/>
                                                <w:bottom w:val="none" w:sz="0" w:space="0" w:color="auto"/>
                                                <w:right w:val="none" w:sz="0" w:space="0" w:color="auto"/>
                                              </w:divBdr>
                                              <w:divsChild>
                                                <w:div w:id="1549490025">
                                                  <w:marLeft w:val="0"/>
                                                  <w:marRight w:val="0"/>
                                                  <w:marTop w:val="0"/>
                                                  <w:marBottom w:val="0"/>
                                                  <w:divBdr>
                                                    <w:top w:val="none" w:sz="0" w:space="0" w:color="auto"/>
                                                    <w:left w:val="none" w:sz="0" w:space="0" w:color="auto"/>
                                                    <w:bottom w:val="none" w:sz="0" w:space="0" w:color="auto"/>
                                                    <w:right w:val="none" w:sz="0" w:space="0" w:color="auto"/>
                                                  </w:divBdr>
                                                  <w:divsChild>
                                                    <w:div w:id="1369915616">
                                                      <w:marLeft w:val="0"/>
                                                      <w:marRight w:val="0"/>
                                                      <w:marTop w:val="0"/>
                                                      <w:marBottom w:val="0"/>
                                                      <w:divBdr>
                                                        <w:top w:val="none" w:sz="0" w:space="0" w:color="auto"/>
                                                        <w:left w:val="none" w:sz="0" w:space="0" w:color="auto"/>
                                                        <w:bottom w:val="none" w:sz="0" w:space="0" w:color="auto"/>
                                                        <w:right w:val="none" w:sz="0" w:space="0" w:color="auto"/>
                                                      </w:divBdr>
                                                      <w:divsChild>
                                                        <w:div w:id="2095198517">
                                                          <w:marLeft w:val="0"/>
                                                          <w:marRight w:val="0"/>
                                                          <w:marTop w:val="0"/>
                                                          <w:marBottom w:val="0"/>
                                                          <w:divBdr>
                                                            <w:top w:val="none" w:sz="0" w:space="0" w:color="auto"/>
                                                            <w:left w:val="none" w:sz="0" w:space="0" w:color="auto"/>
                                                            <w:bottom w:val="none" w:sz="0" w:space="0" w:color="auto"/>
                                                            <w:right w:val="none" w:sz="0" w:space="0" w:color="auto"/>
                                                          </w:divBdr>
                                                          <w:divsChild>
                                                            <w:div w:id="1420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219543">
                              <w:marLeft w:val="0"/>
                              <w:marRight w:val="0"/>
                              <w:marTop w:val="0"/>
                              <w:marBottom w:val="0"/>
                              <w:divBdr>
                                <w:top w:val="none" w:sz="0" w:space="0" w:color="auto"/>
                                <w:left w:val="none" w:sz="0" w:space="0" w:color="auto"/>
                                <w:bottom w:val="none" w:sz="0" w:space="0" w:color="auto"/>
                                <w:right w:val="none" w:sz="0" w:space="0" w:color="auto"/>
                              </w:divBdr>
                            </w:div>
                            <w:div w:id="413863766">
                              <w:marLeft w:val="0"/>
                              <w:marRight w:val="0"/>
                              <w:marTop w:val="0"/>
                              <w:marBottom w:val="0"/>
                              <w:divBdr>
                                <w:top w:val="none" w:sz="0" w:space="0" w:color="auto"/>
                                <w:left w:val="none" w:sz="0" w:space="0" w:color="auto"/>
                                <w:bottom w:val="none" w:sz="0" w:space="0" w:color="auto"/>
                                <w:right w:val="none" w:sz="0" w:space="0" w:color="auto"/>
                              </w:divBdr>
                              <w:divsChild>
                                <w:div w:id="161287863">
                                  <w:marLeft w:val="0"/>
                                  <w:marRight w:val="0"/>
                                  <w:marTop w:val="0"/>
                                  <w:marBottom w:val="0"/>
                                  <w:divBdr>
                                    <w:top w:val="none" w:sz="0" w:space="0" w:color="auto"/>
                                    <w:left w:val="none" w:sz="0" w:space="0" w:color="auto"/>
                                    <w:bottom w:val="none" w:sz="0" w:space="0" w:color="auto"/>
                                    <w:right w:val="none" w:sz="0" w:space="0" w:color="auto"/>
                                  </w:divBdr>
                                  <w:divsChild>
                                    <w:div w:id="2000688500">
                                      <w:marLeft w:val="0"/>
                                      <w:marRight w:val="0"/>
                                      <w:marTop w:val="0"/>
                                      <w:marBottom w:val="0"/>
                                      <w:divBdr>
                                        <w:top w:val="none" w:sz="0" w:space="0" w:color="auto"/>
                                        <w:left w:val="none" w:sz="0" w:space="0" w:color="auto"/>
                                        <w:bottom w:val="none" w:sz="0" w:space="0" w:color="auto"/>
                                        <w:right w:val="none" w:sz="0" w:space="0" w:color="auto"/>
                                      </w:divBdr>
                                      <w:divsChild>
                                        <w:div w:id="1573268926">
                                          <w:marLeft w:val="0"/>
                                          <w:marRight w:val="0"/>
                                          <w:marTop w:val="0"/>
                                          <w:marBottom w:val="0"/>
                                          <w:divBdr>
                                            <w:top w:val="none" w:sz="0" w:space="0" w:color="auto"/>
                                            <w:left w:val="none" w:sz="0" w:space="0" w:color="auto"/>
                                            <w:bottom w:val="none" w:sz="0" w:space="0" w:color="auto"/>
                                            <w:right w:val="none" w:sz="0" w:space="0" w:color="auto"/>
                                          </w:divBdr>
                                          <w:divsChild>
                                            <w:div w:id="1994092834">
                                              <w:marLeft w:val="0"/>
                                              <w:marRight w:val="0"/>
                                              <w:marTop w:val="0"/>
                                              <w:marBottom w:val="0"/>
                                              <w:divBdr>
                                                <w:top w:val="none" w:sz="0" w:space="0" w:color="auto"/>
                                                <w:left w:val="none" w:sz="0" w:space="0" w:color="auto"/>
                                                <w:bottom w:val="none" w:sz="0" w:space="0" w:color="auto"/>
                                                <w:right w:val="none" w:sz="0" w:space="0" w:color="auto"/>
                                              </w:divBdr>
                                              <w:divsChild>
                                                <w:div w:id="1773934310">
                                                  <w:marLeft w:val="0"/>
                                                  <w:marRight w:val="0"/>
                                                  <w:marTop w:val="0"/>
                                                  <w:marBottom w:val="0"/>
                                                  <w:divBdr>
                                                    <w:top w:val="none" w:sz="0" w:space="0" w:color="auto"/>
                                                    <w:left w:val="none" w:sz="0" w:space="0" w:color="auto"/>
                                                    <w:bottom w:val="none" w:sz="0" w:space="0" w:color="auto"/>
                                                    <w:right w:val="none" w:sz="0" w:space="0" w:color="auto"/>
                                                  </w:divBdr>
                                                  <w:divsChild>
                                                    <w:div w:id="522789319">
                                                      <w:marLeft w:val="0"/>
                                                      <w:marRight w:val="0"/>
                                                      <w:marTop w:val="0"/>
                                                      <w:marBottom w:val="0"/>
                                                      <w:divBdr>
                                                        <w:top w:val="none" w:sz="0" w:space="0" w:color="auto"/>
                                                        <w:left w:val="none" w:sz="0" w:space="0" w:color="auto"/>
                                                        <w:bottom w:val="none" w:sz="0" w:space="0" w:color="auto"/>
                                                        <w:right w:val="none" w:sz="0" w:space="0" w:color="auto"/>
                                                      </w:divBdr>
                                                      <w:divsChild>
                                                        <w:div w:id="14692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699147">
                              <w:marLeft w:val="0"/>
                              <w:marRight w:val="0"/>
                              <w:marTop w:val="0"/>
                              <w:marBottom w:val="0"/>
                              <w:divBdr>
                                <w:top w:val="none" w:sz="0" w:space="0" w:color="auto"/>
                                <w:left w:val="none" w:sz="0" w:space="0" w:color="auto"/>
                                <w:bottom w:val="none" w:sz="0" w:space="0" w:color="auto"/>
                                <w:right w:val="none" w:sz="0" w:space="0" w:color="auto"/>
                              </w:divBdr>
                              <w:divsChild>
                                <w:div w:id="427388938">
                                  <w:marLeft w:val="0"/>
                                  <w:marRight w:val="0"/>
                                  <w:marTop w:val="0"/>
                                  <w:marBottom w:val="0"/>
                                  <w:divBdr>
                                    <w:top w:val="none" w:sz="0" w:space="0" w:color="auto"/>
                                    <w:left w:val="none" w:sz="0" w:space="0" w:color="auto"/>
                                    <w:bottom w:val="none" w:sz="0" w:space="0" w:color="auto"/>
                                    <w:right w:val="none" w:sz="0" w:space="0" w:color="auto"/>
                                  </w:divBdr>
                                  <w:divsChild>
                                    <w:div w:id="730541280">
                                      <w:marLeft w:val="0"/>
                                      <w:marRight w:val="0"/>
                                      <w:marTop w:val="0"/>
                                      <w:marBottom w:val="0"/>
                                      <w:divBdr>
                                        <w:top w:val="none" w:sz="0" w:space="0" w:color="auto"/>
                                        <w:left w:val="none" w:sz="0" w:space="0" w:color="auto"/>
                                        <w:bottom w:val="none" w:sz="0" w:space="0" w:color="auto"/>
                                        <w:right w:val="none" w:sz="0" w:space="0" w:color="auto"/>
                                      </w:divBdr>
                                      <w:divsChild>
                                        <w:div w:id="1321083647">
                                          <w:marLeft w:val="0"/>
                                          <w:marRight w:val="0"/>
                                          <w:marTop w:val="0"/>
                                          <w:marBottom w:val="0"/>
                                          <w:divBdr>
                                            <w:top w:val="none" w:sz="0" w:space="0" w:color="auto"/>
                                            <w:left w:val="none" w:sz="0" w:space="0" w:color="auto"/>
                                            <w:bottom w:val="none" w:sz="0" w:space="0" w:color="auto"/>
                                            <w:right w:val="none" w:sz="0" w:space="0" w:color="auto"/>
                                          </w:divBdr>
                                          <w:divsChild>
                                            <w:div w:id="1075014012">
                                              <w:marLeft w:val="0"/>
                                              <w:marRight w:val="0"/>
                                              <w:marTop w:val="0"/>
                                              <w:marBottom w:val="0"/>
                                              <w:divBdr>
                                                <w:top w:val="none" w:sz="0" w:space="0" w:color="auto"/>
                                                <w:left w:val="none" w:sz="0" w:space="0" w:color="auto"/>
                                                <w:bottom w:val="none" w:sz="0" w:space="0" w:color="auto"/>
                                                <w:right w:val="none" w:sz="0" w:space="0" w:color="auto"/>
                                              </w:divBdr>
                                              <w:divsChild>
                                                <w:div w:id="1977878730">
                                                  <w:marLeft w:val="0"/>
                                                  <w:marRight w:val="0"/>
                                                  <w:marTop w:val="0"/>
                                                  <w:marBottom w:val="0"/>
                                                  <w:divBdr>
                                                    <w:top w:val="none" w:sz="0" w:space="0" w:color="auto"/>
                                                    <w:left w:val="none" w:sz="0" w:space="0" w:color="auto"/>
                                                    <w:bottom w:val="none" w:sz="0" w:space="0" w:color="auto"/>
                                                    <w:right w:val="none" w:sz="0" w:space="0" w:color="auto"/>
                                                  </w:divBdr>
                                                  <w:divsChild>
                                                    <w:div w:id="155725567">
                                                      <w:marLeft w:val="0"/>
                                                      <w:marRight w:val="0"/>
                                                      <w:marTop w:val="0"/>
                                                      <w:marBottom w:val="0"/>
                                                      <w:divBdr>
                                                        <w:top w:val="none" w:sz="0" w:space="0" w:color="auto"/>
                                                        <w:left w:val="none" w:sz="0" w:space="0" w:color="auto"/>
                                                        <w:bottom w:val="none" w:sz="0" w:space="0" w:color="auto"/>
                                                        <w:right w:val="none" w:sz="0" w:space="0" w:color="auto"/>
                                                      </w:divBdr>
                                                      <w:divsChild>
                                                        <w:div w:id="431051128">
                                                          <w:marLeft w:val="0"/>
                                                          <w:marRight w:val="0"/>
                                                          <w:marTop w:val="0"/>
                                                          <w:marBottom w:val="0"/>
                                                          <w:divBdr>
                                                            <w:top w:val="none" w:sz="0" w:space="0" w:color="auto"/>
                                                            <w:left w:val="none" w:sz="0" w:space="0" w:color="auto"/>
                                                            <w:bottom w:val="none" w:sz="0" w:space="0" w:color="auto"/>
                                                            <w:right w:val="none" w:sz="0" w:space="0" w:color="auto"/>
                                                          </w:divBdr>
                                                          <w:divsChild>
                                                            <w:div w:id="5880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42751">
                              <w:marLeft w:val="0"/>
                              <w:marRight w:val="0"/>
                              <w:marTop w:val="0"/>
                              <w:marBottom w:val="0"/>
                              <w:divBdr>
                                <w:top w:val="none" w:sz="0" w:space="0" w:color="auto"/>
                                <w:left w:val="none" w:sz="0" w:space="0" w:color="auto"/>
                                <w:bottom w:val="none" w:sz="0" w:space="0" w:color="auto"/>
                                <w:right w:val="none" w:sz="0" w:space="0" w:color="auto"/>
                              </w:divBdr>
                            </w:div>
                            <w:div w:id="989944886">
                              <w:marLeft w:val="0"/>
                              <w:marRight w:val="0"/>
                              <w:marTop w:val="0"/>
                              <w:marBottom w:val="0"/>
                              <w:divBdr>
                                <w:top w:val="none" w:sz="0" w:space="0" w:color="auto"/>
                                <w:left w:val="none" w:sz="0" w:space="0" w:color="auto"/>
                                <w:bottom w:val="none" w:sz="0" w:space="0" w:color="auto"/>
                                <w:right w:val="none" w:sz="0" w:space="0" w:color="auto"/>
                              </w:divBdr>
                              <w:divsChild>
                                <w:div w:id="557324077">
                                  <w:marLeft w:val="0"/>
                                  <w:marRight w:val="0"/>
                                  <w:marTop w:val="0"/>
                                  <w:marBottom w:val="0"/>
                                  <w:divBdr>
                                    <w:top w:val="none" w:sz="0" w:space="0" w:color="auto"/>
                                    <w:left w:val="none" w:sz="0" w:space="0" w:color="auto"/>
                                    <w:bottom w:val="none" w:sz="0" w:space="0" w:color="auto"/>
                                    <w:right w:val="none" w:sz="0" w:space="0" w:color="auto"/>
                                  </w:divBdr>
                                  <w:divsChild>
                                    <w:div w:id="950473897">
                                      <w:marLeft w:val="0"/>
                                      <w:marRight w:val="0"/>
                                      <w:marTop w:val="0"/>
                                      <w:marBottom w:val="0"/>
                                      <w:divBdr>
                                        <w:top w:val="none" w:sz="0" w:space="0" w:color="auto"/>
                                        <w:left w:val="none" w:sz="0" w:space="0" w:color="auto"/>
                                        <w:bottom w:val="none" w:sz="0" w:space="0" w:color="auto"/>
                                        <w:right w:val="none" w:sz="0" w:space="0" w:color="auto"/>
                                      </w:divBdr>
                                      <w:divsChild>
                                        <w:div w:id="1087967465">
                                          <w:marLeft w:val="0"/>
                                          <w:marRight w:val="0"/>
                                          <w:marTop w:val="0"/>
                                          <w:marBottom w:val="0"/>
                                          <w:divBdr>
                                            <w:top w:val="none" w:sz="0" w:space="0" w:color="auto"/>
                                            <w:left w:val="none" w:sz="0" w:space="0" w:color="auto"/>
                                            <w:bottom w:val="none" w:sz="0" w:space="0" w:color="auto"/>
                                            <w:right w:val="none" w:sz="0" w:space="0" w:color="auto"/>
                                          </w:divBdr>
                                          <w:divsChild>
                                            <w:div w:id="1745446360">
                                              <w:marLeft w:val="0"/>
                                              <w:marRight w:val="0"/>
                                              <w:marTop w:val="0"/>
                                              <w:marBottom w:val="0"/>
                                              <w:divBdr>
                                                <w:top w:val="none" w:sz="0" w:space="0" w:color="auto"/>
                                                <w:left w:val="none" w:sz="0" w:space="0" w:color="auto"/>
                                                <w:bottom w:val="none" w:sz="0" w:space="0" w:color="auto"/>
                                                <w:right w:val="none" w:sz="0" w:space="0" w:color="auto"/>
                                              </w:divBdr>
                                              <w:divsChild>
                                                <w:div w:id="101416771">
                                                  <w:marLeft w:val="0"/>
                                                  <w:marRight w:val="0"/>
                                                  <w:marTop w:val="0"/>
                                                  <w:marBottom w:val="0"/>
                                                  <w:divBdr>
                                                    <w:top w:val="none" w:sz="0" w:space="0" w:color="auto"/>
                                                    <w:left w:val="none" w:sz="0" w:space="0" w:color="auto"/>
                                                    <w:bottom w:val="none" w:sz="0" w:space="0" w:color="auto"/>
                                                    <w:right w:val="none" w:sz="0" w:space="0" w:color="auto"/>
                                                  </w:divBdr>
                                                  <w:divsChild>
                                                    <w:div w:id="1467116478">
                                                      <w:marLeft w:val="0"/>
                                                      <w:marRight w:val="0"/>
                                                      <w:marTop w:val="0"/>
                                                      <w:marBottom w:val="0"/>
                                                      <w:divBdr>
                                                        <w:top w:val="none" w:sz="0" w:space="0" w:color="auto"/>
                                                        <w:left w:val="none" w:sz="0" w:space="0" w:color="auto"/>
                                                        <w:bottom w:val="none" w:sz="0" w:space="0" w:color="auto"/>
                                                        <w:right w:val="none" w:sz="0" w:space="0" w:color="auto"/>
                                                      </w:divBdr>
                                                      <w:divsChild>
                                                        <w:div w:id="815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147614">
          <w:marLeft w:val="0"/>
          <w:marRight w:val="0"/>
          <w:marTop w:val="0"/>
          <w:marBottom w:val="0"/>
          <w:divBdr>
            <w:top w:val="none" w:sz="0" w:space="0" w:color="auto"/>
            <w:left w:val="none" w:sz="0" w:space="0" w:color="auto"/>
            <w:bottom w:val="none" w:sz="0" w:space="0" w:color="auto"/>
            <w:right w:val="none" w:sz="0" w:space="0" w:color="auto"/>
          </w:divBdr>
          <w:divsChild>
            <w:div w:id="10430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12220</Words>
  <Characters>69658</Characters>
  <Application>Microsoft Office Word</Application>
  <DocSecurity>0</DocSecurity>
  <Lines>580</Lines>
  <Paragraphs>163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Warwick</Company>
  <LinksUpToDate>false</LinksUpToDate>
  <CharactersWithSpaces>81715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Yeung, Joyce</dc:creator>
  <cp:keywords/>
  <dc:description/>
  <cp:lastModifiedBy>William Montgomery</cp:lastModifiedBy>
  <cp:revision>2</cp:revision>
  <dcterms:created xsi:type="dcterms:W3CDTF">2024-07-13T17:13:00Z</dcterms:created>
  <dcterms:modified xsi:type="dcterms:W3CDTF">2024-07-13T17:13:00Z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id="j2lGufg1"/&gt;&lt;style id="http://www.zotero.org/styles/resuscitation" hasBibliography="1" bibliographyStyleHasBeenSet="1"/&gt;&lt;prefs&gt;&lt;pref name="fieldType" value="Field"/&gt;&lt;/prefs&gt;&lt;/data&gt;</vt:lpwstr>
  </property>
</Properties>
</file>