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1C82E" w14:textId="5A1560B5" w:rsidR="002A4725" w:rsidRDefault="005F0C55">
      <w:bookmarkStart w:id="0" w:name="_GoBack"/>
      <w:bookmarkEnd w:id="0"/>
    </w:p>
    <w:p w14:paraId="0CEDCF60" w14:textId="7F7194DD" w:rsidR="003A0A60" w:rsidRPr="004F1D83" w:rsidRDefault="003A0A60" w:rsidP="003A0A60">
      <w:pPr>
        <w:rPr>
          <w:rFonts w:asciiTheme="majorHAnsi" w:hAnsiTheme="majorHAnsi" w:cstheme="majorHAnsi"/>
          <w:b/>
          <w:bCs/>
          <w:noProof/>
          <w:sz w:val="22"/>
          <w:szCs w:val="22"/>
          <w:lang w:val="en-US"/>
        </w:rPr>
      </w:pPr>
      <w:r w:rsidRPr="004F1D83">
        <w:rPr>
          <w:rFonts w:asciiTheme="majorHAnsi" w:hAnsiTheme="majorHAnsi" w:cstheme="majorHAnsi"/>
          <w:b/>
          <w:bCs/>
          <w:noProof/>
          <w:sz w:val="22"/>
          <w:szCs w:val="22"/>
          <w:lang w:val="en-US"/>
        </w:rPr>
        <w:t>Appendix</w:t>
      </w:r>
      <w:r>
        <w:rPr>
          <w:rFonts w:asciiTheme="majorHAnsi" w:hAnsiTheme="majorHAnsi" w:cstheme="majorHAnsi"/>
          <w:b/>
          <w:bCs/>
          <w:noProof/>
          <w:sz w:val="22"/>
          <w:szCs w:val="22"/>
          <w:lang w:val="en-US"/>
        </w:rPr>
        <w:t xml:space="preserve"> FA 517 Recovery Position Scoping Review Data Tables</w:t>
      </w:r>
    </w:p>
    <w:p w14:paraId="1A393B6B" w14:textId="77777777" w:rsidR="003A0A60" w:rsidRPr="004F1D83" w:rsidRDefault="003A0A60" w:rsidP="003A0A60">
      <w:pPr>
        <w:rPr>
          <w:rFonts w:asciiTheme="majorHAnsi" w:hAnsiTheme="majorHAnsi" w:cstheme="majorHAnsi"/>
          <w:b/>
          <w:bCs/>
          <w:noProof/>
          <w:sz w:val="22"/>
          <w:szCs w:val="22"/>
          <w:lang w:val="en-US"/>
        </w:rPr>
      </w:pPr>
    </w:p>
    <w:p w14:paraId="20A936ED" w14:textId="77777777" w:rsidR="003A0A60" w:rsidRPr="004F1D83" w:rsidRDefault="003A0A60" w:rsidP="003A0A60">
      <w:pPr>
        <w:rPr>
          <w:rFonts w:asciiTheme="majorHAnsi" w:hAnsiTheme="majorHAnsi" w:cstheme="majorHAnsi"/>
          <w:b/>
          <w:sz w:val="20"/>
          <w:szCs w:val="20"/>
        </w:rPr>
      </w:pPr>
      <w:r w:rsidRPr="004F1D83">
        <w:rPr>
          <w:rFonts w:asciiTheme="majorHAnsi" w:hAnsiTheme="majorHAnsi" w:cstheme="majorHAnsi"/>
          <w:b/>
          <w:sz w:val="20"/>
          <w:szCs w:val="20"/>
        </w:rPr>
        <w:t>TABLE 1. SUMMARY OF INCLUDED STUDIES</w:t>
      </w:r>
    </w:p>
    <w:p w14:paraId="16ACE307" w14:textId="77777777" w:rsidR="003A0A60" w:rsidRPr="004F1D83" w:rsidRDefault="003A0A60" w:rsidP="003A0A60">
      <w:pPr>
        <w:rPr>
          <w:rFonts w:asciiTheme="majorHAnsi" w:hAnsiTheme="majorHAnsi" w:cstheme="majorHAnsi"/>
          <w:b/>
          <w:sz w:val="20"/>
          <w:szCs w:val="20"/>
        </w:rPr>
      </w:pPr>
    </w:p>
    <w:tbl>
      <w:tblPr>
        <w:tblW w:w="14742" w:type="dxa"/>
        <w:tblBorders>
          <w:top w:val="single" w:sz="4" w:space="0" w:color="000000"/>
          <w:bottom w:val="single" w:sz="4" w:space="0" w:color="000000"/>
        </w:tblBorders>
        <w:tblLayout w:type="fixed"/>
        <w:tblLook w:val="0400" w:firstRow="0" w:lastRow="0" w:firstColumn="0" w:lastColumn="0" w:noHBand="0" w:noVBand="1"/>
      </w:tblPr>
      <w:tblGrid>
        <w:gridCol w:w="1876"/>
        <w:gridCol w:w="2281"/>
        <w:gridCol w:w="3052"/>
        <w:gridCol w:w="3566"/>
        <w:gridCol w:w="3967"/>
      </w:tblGrid>
      <w:tr w:rsidR="003A0A60" w:rsidRPr="004F1D83" w14:paraId="474203AA" w14:textId="77777777" w:rsidTr="00225319">
        <w:tc>
          <w:tcPr>
            <w:tcW w:w="14742" w:type="dxa"/>
            <w:gridSpan w:val="5"/>
            <w:tcBorders>
              <w:top w:val="single" w:sz="4" w:space="0" w:color="000000"/>
              <w:bottom w:val="single" w:sz="4" w:space="0" w:color="000000"/>
            </w:tcBorders>
            <w:shd w:val="clear" w:color="auto" w:fill="auto"/>
          </w:tcPr>
          <w:p w14:paraId="018E32DD" w14:textId="77777777" w:rsidR="003A0A60" w:rsidRPr="004F1D83" w:rsidRDefault="003A0A60" w:rsidP="00225319">
            <w:pPr>
              <w:rPr>
                <w:rFonts w:asciiTheme="majorHAnsi" w:hAnsiTheme="majorHAnsi" w:cstheme="majorHAnsi"/>
                <w:b/>
                <w:sz w:val="20"/>
                <w:szCs w:val="20"/>
              </w:rPr>
            </w:pPr>
            <w:r w:rsidRPr="004F1D83">
              <w:rPr>
                <w:rFonts w:asciiTheme="majorHAnsi" w:hAnsiTheme="majorHAnsi" w:cstheme="majorHAnsi"/>
                <w:b/>
                <w:sz w:val="20"/>
                <w:szCs w:val="20"/>
              </w:rPr>
              <w:t xml:space="preserve">Table 1A: Details of included studies: </w:t>
            </w:r>
            <w:r>
              <w:rPr>
                <w:rFonts w:asciiTheme="majorHAnsi" w:hAnsiTheme="majorHAnsi" w:cstheme="majorHAnsi"/>
                <w:b/>
                <w:sz w:val="20"/>
                <w:szCs w:val="20"/>
              </w:rPr>
              <w:t>Decreased</w:t>
            </w:r>
            <w:r w:rsidRPr="004F1D83">
              <w:rPr>
                <w:rFonts w:asciiTheme="majorHAnsi" w:hAnsiTheme="majorHAnsi" w:cstheme="majorHAnsi"/>
                <w:b/>
                <w:sz w:val="20"/>
                <w:szCs w:val="20"/>
              </w:rPr>
              <w:t xml:space="preserve"> level of consciousness due to medical aetiology or intervention</w:t>
            </w:r>
          </w:p>
        </w:tc>
      </w:tr>
      <w:tr w:rsidR="003A0A60" w:rsidRPr="004F1D83" w14:paraId="20A061BA" w14:textId="77777777" w:rsidTr="00225319">
        <w:tc>
          <w:tcPr>
            <w:tcW w:w="1876" w:type="dxa"/>
            <w:tcBorders>
              <w:top w:val="single" w:sz="4" w:space="0" w:color="000000"/>
              <w:bottom w:val="single" w:sz="4" w:space="0" w:color="000000"/>
            </w:tcBorders>
            <w:shd w:val="clear" w:color="auto" w:fill="auto"/>
          </w:tcPr>
          <w:p w14:paraId="4A937BDE" w14:textId="77777777" w:rsidR="003A0A60" w:rsidRPr="004F1D83" w:rsidRDefault="003A0A60" w:rsidP="00225319">
            <w:pPr>
              <w:rPr>
                <w:rFonts w:asciiTheme="majorHAnsi" w:hAnsiTheme="majorHAnsi" w:cstheme="majorHAnsi"/>
                <w:b/>
                <w:sz w:val="20"/>
                <w:szCs w:val="20"/>
              </w:rPr>
            </w:pPr>
            <w:r w:rsidRPr="004F1D83">
              <w:rPr>
                <w:rFonts w:asciiTheme="majorHAnsi" w:hAnsiTheme="majorHAnsi" w:cstheme="majorHAnsi"/>
                <w:b/>
                <w:sz w:val="20"/>
                <w:szCs w:val="20"/>
              </w:rPr>
              <w:t>Author, year</w:t>
            </w:r>
          </w:p>
        </w:tc>
        <w:tc>
          <w:tcPr>
            <w:tcW w:w="2281" w:type="dxa"/>
            <w:tcBorders>
              <w:top w:val="single" w:sz="4" w:space="0" w:color="000000"/>
              <w:bottom w:val="single" w:sz="4" w:space="0" w:color="000000"/>
            </w:tcBorders>
          </w:tcPr>
          <w:p w14:paraId="1703DEF3" w14:textId="77777777" w:rsidR="003A0A60" w:rsidRPr="004F1D83" w:rsidRDefault="003A0A60" w:rsidP="00225319">
            <w:pPr>
              <w:rPr>
                <w:rFonts w:asciiTheme="majorHAnsi" w:hAnsiTheme="majorHAnsi" w:cstheme="majorHAnsi"/>
                <w:b/>
                <w:sz w:val="20"/>
                <w:szCs w:val="20"/>
              </w:rPr>
            </w:pPr>
            <w:r w:rsidRPr="004F1D83">
              <w:rPr>
                <w:rFonts w:asciiTheme="majorHAnsi" w:hAnsiTheme="majorHAnsi" w:cstheme="majorHAnsi"/>
                <w:b/>
                <w:sz w:val="20"/>
                <w:szCs w:val="20"/>
              </w:rPr>
              <w:t xml:space="preserve">Design, Country </w:t>
            </w:r>
          </w:p>
        </w:tc>
        <w:tc>
          <w:tcPr>
            <w:tcW w:w="3052" w:type="dxa"/>
            <w:tcBorders>
              <w:top w:val="single" w:sz="4" w:space="0" w:color="000000"/>
              <w:bottom w:val="single" w:sz="4" w:space="0" w:color="000000"/>
            </w:tcBorders>
          </w:tcPr>
          <w:p w14:paraId="0A8CC7F4" w14:textId="77777777" w:rsidR="003A0A60" w:rsidRPr="004F1D83" w:rsidRDefault="003A0A60" w:rsidP="00225319">
            <w:pPr>
              <w:rPr>
                <w:rFonts w:asciiTheme="majorHAnsi" w:hAnsiTheme="majorHAnsi" w:cstheme="majorHAnsi"/>
                <w:b/>
                <w:sz w:val="20"/>
                <w:szCs w:val="20"/>
              </w:rPr>
            </w:pPr>
            <w:r w:rsidRPr="004F1D83">
              <w:rPr>
                <w:rFonts w:asciiTheme="majorHAnsi" w:hAnsiTheme="majorHAnsi" w:cstheme="majorHAnsi"/>
                <w:b/>
                <w:sz w:val="20"/>
                <w:szCs w:val="20"/>
              </w:rPr>
              <w:t>Population</w:t>
            </w:r>
          </w:p>
        </w:tc>
        <w:tc>
          <w:tcPr>
            <w:tcW w:w="3566" w:type="dxa"/>
            <w:tcBorders>
              <w:top w:val="single" w:sz="4" w:space="0" w:color="000000"/>
              <w:bottom w:val="single" w:sz="4" w:space="0" w:color="000000"/>
            </w:tcBorders>
          </w:tcPr>
          <w:p w14:paraId="55DF8D8B" w14:textId="77777777" w:rsidR="003A0A60" w:rsidRPr="004F1D83" w:rsidRDefault="003A0A60" w:rsidP="00225319">
            <w:pPr>
              <w:rPr>
                <w:rFonts w:asciiTheme="majorHAnsi" w:hAnsiTheme="majorHAnsi" w:cstheme="majorHAnsi"/>
                <w:b/>
                <w:sz w:val="20"/>
                <w:szCs w:val="20"/>
              </w:rPr>
            </w:pPr>
            <w:r w:rsidRPr="004F1D83">
              <w:rPr>
                <w:rFonts w:asciiTheme="majorHAnsi" w:hAnsiTheme="majorHAnsi" w:cstheme="majorHAnsi"/>
                <w:b/>
                <w:sz w:val="20"/>
                <w:szCs w:val="20"/>
              </w:rPr>
              <w:t>Intervention / Comparator</w:t>
            </w:r>
          </w:p>
        </w:tc>
        <w:tc>
          <w:tcPr>
            <w:tcW w:w="3967" w:type="dxa"/>
            <w:tcBorders>
              <w:top w:val="single" w:sz="4" w:space="0" w:color="000000"/>
              <w:bottom w:val="single" w:sz="4" w:space="0" w:color="000000"/>
            </w:tcBorders>
            <w:shd w:val="clear" w:color="auto" w:fill="auto"/>
          </w:tcPr>
          <w:p w14:paraId="7C45E648" w14:textId="77777777" w:rsidR="003A0A60" w:rsidRPr="004F1D83" w:rsidRDefault="003A0A60" w:rsidP="00225319">
            <w:pPr>
              <w:rPr>
                <w:rFonts w:asciiTheme="majorHAnsi" w:hAnsiTheme="majorHAnsi" w:cstheme="majorHAnsi"/>
                <w:b/>
                <w:sz w:val="20"/>
                <w:szCs w:val="20"/>
              </w:rPr>
            </w:pPr>
            <w:r w:rsidRPr="004F1D83">
              <w:rPr>
                <w:rFonts w:asciiTheme="majorHAnsi" w:hAnsiTheme="majorHAnsi" w:cstheme="majorHAnsi"/>
                <w:b/>
                <w:sz w:val="20"/>
                <w:szCs w:val="20"/>
              </w:rPr>
              <w:t>Outcomes</w:t>
            </w:r>
          </w:p>
        </w:tc>
      </w:tr>
      <w:tr w:rsidR="003A0A60" w:rsidRPr="004F1D83" w14:paraId="668A29E9" w14:textId="77777777" w:rsidTr="00225319">
        <w:tc>
          <w:tcPr>
            <w:tcW w:w="1876" w:type="dxa"/>
            <w:tcBorders>
              <w:top w:val="single" w:sz="4" w:space="0" w:color="000000"/>
              <w:bottom w:val="single" w:sz="4" w:space="0" w:color="000000"/>
            </w:tcBorders>
            <w:shd w:val="clear" w:color="auto" w:fill="auto"/>
          </w:tcPr>
          <w:p w14:paraId="43D1E2EE"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bCs/>
                <w:sz w:val="20"/>
                <w:szCs w:val="20"/>
                <w:lang w:val="en-US"/>
              </w:rPr>
              <w:t>Adnet 1999 745</w:t>
            </w:r>
          </w:p>
        </w:tc>
        <w:tc>
          <w:tcPr>
            <w:tcW w:w="2281" w:type="dxa"/>
            <w:tcBorders>
              <w:top w:val="single" w:sz="4" w:space="0" w:color="000000"/>
              <w:bottom w:val="single" w:sz="4" w:space="0" w:color="000000"/>
            </w:tcBorders>
          </w:tcPr>
          <w:p w14:paraId="65FB8D70"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Observational descriptive study of body position and suspected aspiration pneumonia in acutely poisoned patients. </w:t>
            </w:r>
          </w:p>
          <w:p w14:paraId="7E6DFEBD" w14:textId="77777777" w:rsidR="003A0A60" w:rsidRPr="004F1D83" w:rsidRDefault="003A0A60" w:rsidP="00225319">
            <w:pPr>
              <w:rPr>
                <w:rFonts w:asciiTheme="majorHAnsi" w:hAnsiTheme="majorHAnsi" w:cstheme="majorHAnsi"/>
                <w:sz w:val="20"/>
                <w:szCs w:val="20"/>
              </w:rPr>
            </w:pPr>
          </w:p>
          <w:p w14:paraId="5CD29EEE"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Paris, France</w:t>
            </w:r>
          </w:p>
        </w:tc>
        <w:tc>
          <w:tcPr>
            <w:tcW w:w="3052" w:type="dxa"/>
            <w:tcBorders>
              <w:top w:val="single" w:sz="4" w:space="0" w:color="000000"/>
              <w:bottom w:val="single" w:sz="4" w:space="0" w:color="000000"/>
            </w:tcBorders>
          </w:tcPr>
          <w:p w14:paraId="1727FD7C"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250 consecutively enrolled patients in an intensive care unit, presenting acutely poisoned and comatose (Glasgow Coma Scale 12 or less.</w:t>
            </w:r>
          </w:p>
        </w:tc>
        <w:tc>
          <w:tcPr>
            <w:tcW w:w="3566" w:type="dxa"/>
            <w:tcBorders>
              <w:top w:val="single" w:sz="4" w:space="0" w:color="000000"/>
              <w:bottom w:val="single" w:sz="4" w:space="0" w:color="000000"/>
            </w:tcBorders>
          </w:tcPr>
          <w:p w14:paraId="74343C89"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The body positions of the poisoned patients were classified as prone (PP), supine (SP), left lateral decubitus (LLD), right lateral decubitus (RLD) or semi-recumbent (SR). </w:t>
            </w:r>
          </w:p>
          <w:p w14:paraId="13034058" w14:textId="77777777" w:rsidR="003A0A60" w:rsidRPr="004F1D83" w:rsidRDefault="003A0A60" w:rsidP="00225319">
            <w:pPr>
              <w:rPr>
                <w:rFonts w:asciiTheme="majorHAnsi" w:hAnsiTheme="majorHAnsi" w:cstheme="majorHAnsi"/>
                <w:sz w:val="20"/>
                <w:szCs w:val="20"/>
              </w:rPr>
            </w:pPr>
          </w:p>
          <w:p w14:paraId="7EC82B15"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Suspected aspiration pneumonia determined by chest radiograph. </w:t>
            </w:r>
          </w:p>
        </w:tc>
        <w:tc>
          <w:tcPr>
            <w:tcW w:w="3967" w:type="dxa"/>
            <w:tcBorders>
              <w:top w:val="single" w:sz="4" w:space="0" w:color="000000"/>
              <w:bottom w:val="single" w:sz="4" w:space="0" w:color="000000"/>
            </w:tcBorders>
            <w:shd w:val="clear" w:color="auto" w:fill="auto"/>
          </w:tcPr>
          <w:p w14:paraId="6029D0E5"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One hundred twelve patients (54%) were included in the SP group, 30 (15%) in the LLD group, 25 (12%) in the PP group, 20 (10%) in the RLD group, and 18 (9%) in the SR group.</w:t>
            </w:r>
          </w:p>
          <w:p w14:paraId="3F3FBC3B" w14:textId="77777777" w:rsidR="003A0A60" w:rsidRPr="004F1D83" w:rsidRDefault="003A0A60" w:rsidP="00225319">
            <w:pPr>
              <w:rPr>
                <w:rFonts w:asciiTheme="majorHAnsi" w:hAnsiTheme="majorHAnsi" w:cstheme="majorHAnsi"/>
                <w:sz w:val="20"/>
                <w:szCs w:val="20"/>
              </w:rPr>
            </w:pPr>
          </w:p>
          <w:p w14:paraId="0B24F183"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The prone position and semi-recumbent position were associated with a significantly decreased rate of suspected aspiration pneumonia. There was no significant difference between LLD, RLD, and SP groups with respect to incidence of pulmonary infiltrates.</w:t>
            </w:r>
          </w:p>
          <w:p w14:paraId="2351EC68" w14:textId="77777777" w:rsidR="003A0A60" w:rsidRPr="004F1D83" w:rsidRDefault="003A0A60" w:rsidP="00225319">
            <w:pPr>
              <w:rPr>
                <w:rFonts w:asciiTheme="majorHAnsi" w:hAnsiTheme="majorHAnsi" w:cstheme="majorHAnsi"/>
                <w:sz w:val="20"/>
                <w:szCs w:val="20"/>
              </w:rPr>
            </w:pPr>
          </w:p>
          <w:p w14:paraId="18E72601"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The lateral decubitus position does not appear to protect against aspiration pneumonia in poisoned patients, when compared with other body positions. Moreover, the prone position is least often associated with subsequent radiographic findings of suspected aspiration in this series.</w:t>
            </w:r>
          </w:p>
          <w:p w14:paraId="76A9AE21" w14:textId="77777777" w:rsidR="003A0A60" w:rsidRPr="004F1D83" w:rsidRDefault="003A0A60" w:rsidP="00225319">
            <w:pPr>
              <w:rPr>
                <w:rFonts w:asciiTheme="majorHAnsi" w:hAnsiTheme="majorHAnsi" w:cstheme="majorHAnsi"/>
                <w:sz w:val="20"/>
                <w:szCs w:val="20"/>
              </w:rPr>
            </w:pPr>
          </w:p>
        </w:tc>
      </w:tr>
      <w:tr w:rsidR="003A0A60" w:rsidRPr="004F1D83" w14:paraId="19C30AE1" w14:textId="77777777" w:rsidTr="00225319">
        <w:tc>
          <w:tcPr>
            <w:tcW w:w="1876" w:type="dxa"/>
            <w:tcBorders>
              <w:top w:val="single" w:sz="4" w:space="0" w:color="000000"/>
              <w:bottom w:val="single" w:sz="4" w:space="0" w:color="000000"/>
            </w:tcBorders>
            <w:shd w:val="clear" w:color="auto" w:fill="auto"/>
          </w:tcPr>
          <w:p w14:paraId="5D76CEA6"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bCs/>
                <w:sz w:val="20"/>
                <w:szCs w:val="20"/>
                <w:lang w:val="en-US"/>
              </w:rPr>
              <w:t>Arai 2005 949</w:t>
            </w:r>
          </w:p>
        </w:tc>
        <w:tc>
          <w:tcPr>
            <w:tcW w:w="2281" w:type="dxa"/>
            <w:tcBorders>
              <w:top w:val="single" w:sz="4" w:space="0" w:color="000000"/>
              <w:bottom w:val="single" w:sz="4" w:space="0" w:color="000000"/>
            </w:tcBorders>
          </w:tcPr>
          <w:p w14:paraId="31E28B93"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The effects of body position shifting and common airway manoeuvres such as chin lift and jaw thrust on airway patency (stridor score and upper airway dimensions by </w:t>
            </w:r>
            <w:r w:rsidRPr="004F1D83">
              <w:rPr>
                <w:rFonts w:asciiTheme="majorHAnsi" w:hAnsiTheme="majorHAnsi" w:cstheme="majorHAnsi"/>
                <w:sz w:val="20"/>
                <w:szCs w:val="20"/>
              </w:rPr>
              <w:lastRenderedPageBreak/>
              <w:t>endoscopy) in anesthetized children scheduled for adenotonsillectomy.</w:t>
            </w:r>
          </w:p>
        </w:tc>
        <w:tc>
          <w:tcPr>
            <w:tcW w:w="3052" w:type="dxa"/>
            <w:tcBorders>
              <w:top w:val="single" w:sz="4" w:space="0" w:color="000000"/>
              <w:bottom w:val="single" w:sz="4" w:space="0" w:color="000000"/>
            </w:tcBorders>
          </w:tcPr>
          <w:p w14:paraId="5B115500" w14:textId="77777777" w:rsidR="003A0A60" w:rsidRPr="004F1D83" w:rsidRDefault="003A0A60" w:rsidP="00225319">
            <w:pPr>
              <w:pStyle w:val="NormalWeb"/>
              <w:rPr>
                <w:rFonts w:asciiTheme="majorHAnsi" w:hAnsiTheme="majorHAnsi" w:cstheme="majorHAnsi"/>
                <w:sz w:val="20"/>
                <w:szCs w:val="20"/>
                <w:lang w:val="en-AU"/>
              </w:rPr>
            </w:pPr>
            <w:r w:rsidRPr="004F1D83">
              <w:rPr>
                <w:rFonts w:asciiTheme="majorHAnsi" w:hAnsiTheme="majorHAnsi" w:cstheme="majorHAnsi"/>
                <w:sz w:val="20"/>
                <w:szCs w:val="20"/>
                <w:lang w:val="en-AU"/>
              </w:rPr>
              <w:lastRenderedPageBreak/>
              <w:t>Eighteen children aged 1–11 year anesthetized with sevoflurane</w:t>
            </w:r>
          </w:p>
        </w:tc>
        <w:tc>
          <w:tcPr>
            <w:tcW w:w="3566" w:type="dxa"/>
            <w:tcBorders>
              <w:top w:val="single" w:sz="4" w:space="0" w:color="000000"/>
              <w:bottom w:val="single" w:sz="4" w:space="0" w:color="000000"/>
            </w:tcBorders>
          </w:tcPr>
          <w:p w14:paraId="42F6CF98"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Upper airway dimensions and stridor score were recorded. After baseline recording, chin lift and jaw thrust were performed in both the supine and the lateral decubitus position.</w:t>
            </w:r>
          </w:p>
        </w:tc>
        <w:tc>
          <w:tcPr>
            <w:tcW w:w="3967" w:type="dxa"/>
            <w:tcBorders>
              <w:top w:val="single" w:sz="4" w:space="0" w:color="000000"/>
              <w:bottom w:val="single" w:sz="4" w:space="0" w:color="000000"/>
            </w:tcBorders>
            <w:shd w:val="clear" w:color="auto" w:fill="auto"/>
          </w:tcPr>
          <w:p w14:paraId="1186D7F5"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Chin lift, jaw thrust, and lateral position increased the airway dimensions and improved the stridor score.</w:t>
            </w:r>
          </w:p>
          <w:p w14:paraId="7D178E65" w14:textId="77777777" w:rsidR="003A0A60" w:rsidRPr="004F1D83" w:rsidRDefault="003A0A60" w:rsidP="00225319">
            <w:pPr>
              <w:rPr>
                <w:rFonts w:asciiTheme="majorHAnsi" w:hAnsiTheme="majorHAnsi" w:cstheme="majorHAnsi"/>
                <w:sz w:val="20"/>
                <w:szCs w:val="20"/>
              </w:rPr>
            </w:pPr>
          </w:p>
          <w:p w14:paraId="0BBEA1F8"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Stridor score for supine positioning was 4 IQR (4-4) versus 3 for lateral position (IQR (2-3) p &lt;0.005.  </w:t>
            </w:r>
          </w:p>
          <w:p w14:paraId="2B586283" w14:textId="77777777" w:rsidR="003A0A60" w:rsidRPr="004F1D83" w:rsidRDefault="003A0A60" w:rsidP="00225319">
            <w:pPr>
              <w:rPr>
                <w:rFonts w:asciiTheme="majorHAnsi" w:hAnsiTheme="majorHAnsi" w:cstheme="majorHAnsi"/>
                <w:sz w:val="20"/>
                <w:szCs w:val="20"/>
              </w:rPr>
            </w:pPr>
          </w:p>
          <w:p w14:paraId="78C81700"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lastRenderedPageBreak/>
              <w:t xml:space="preserve">Moreover, lateral positioning enhanced the effects of these airway manoeuvres on airway patency. </w:t>
            </w:r>
          </w:p>
          <w:p w14:paraId="2F274BEB" w14:textId="77777777" w:rsidR="003A0A60" w:rsidRPr="004F1D83" w:rsidRDefault="003A0A60" w:rsidP="00225319">
            <w:pPr>
              <w:rPr>
                <w:rFonts w:asciiTheme="majorHAnsi" w:hAnsiTheme="majorHAnsi" w:cstheme="majorHAnsi"/>
                <w:sz w:val="20"/>
                <w:szCs w:val="20"/>
              </w:rPr>
            </w:pPr>
          </w:p>
          <w:p w14:paraId="11984606"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Lateral positioning combined with airway manoeuvres provided better airway patency for anesthetized children with </w:t>
            </w:r>
            <w:proofErr w:type="spellStart"/>
            <w:r w:rsidRPr="004F1D83">
              <w:rPr>
                <w:rFonts w:asciiTheme="majorHAnsi" w:hAnsiTheme="majorHAnsi" w:cstheme="majorHAnsi"/>
                <w:sz w:val="20"/>
                <w:szCs w:val="20"/>
              </w:rPr>
              <w:t>adenotonsillar</w:t>
            </w:r>
            <w:proofErr w:type="spellEnd"/>
            <w:r w:rsidRPr="004F1D83">
              <w:rPr>
                <w:rFonts w:asciiTheme="majorHAnsi" w:hAnsiTheme="majorHAnsi" w:cstheme="majorHAnsi"/>
                <w:sz w:val="20"/>
                <w:szCs w:val="20"/>
              </w:rPr>
              <w:t xml:space="preserve"> hypertrophy.</w:t>
            </w:r>
          </w:p>
        </w:tc>
      </w:tr>
      <w:tr w:rsidR="003A0A60" w:rsidRPr="004F1D83" w14:paraId="78D6ACAA" w14:textId="77777777" w:rsidTr="00225319">
        <w:tc>
          <w:tcPr>
            <w:tcW w:w="1876" w:type="dxa"/>
            <w:tcBorders>
              <w:top w:val="single" w:sz="4" w:space="0" w:color="000000"/>
              <w:bottom w:val="single" w:sz="4" w:space="0" w:color="000000"/>
            </w:tcBorders>
            <w:shd w:val="clear" w:color="auto" w:fill="auto"/>
          </w:tcPr>
          <w:p w14:paraId="6A852424"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bCs/>
                <w:sz w:val="20"/>
                <w:szCs w:val="20"/>
                <w:lang w:val="en-US"/>
              </w:rPr>
              <w:lastRenderedPageBreak/>
              <w:t>Arai 2004 1638</w:t>
            </w:r>
          </w:p>
        </w:tc>
        <w:tc>
          <w:tcPr>
            <w:tcW w:w="2281" w:type="dxa"/>
            <w:tcBorders>
              <w:top w:val="single" w:sz="4" w:space="0" w:color="000000"/>
              <w:bottom w:val="single" w:sz="4" w:space="0" w:color="000000"/>
            </w:tcBorders>
          </w:tcPr>
          <w:p w14:paraId="10C86115"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Simple experimental trial of airway position on stridor score in anaesthetized children undergoing surgery for obstructive sleep apnoea</w:t>
            </w:r>
          </w:p>
          <w:p w14:paraId="72411A99" w14:textId="77777777" w:rsidR="003A0A60" w:rsidRPr="004F1D83" w:rsidRDefault="003A0A60" w:rsidP="00225319">
            <w:pPr>
              <w:rPr>
                <w:rFonts w:asciiTheme="majorHAnsi" w:hAnsiTheme="majorHAnsi" w:cstheme="majorHAnsi"/>
                <w:sz w:val="20"/>
                <w:szCs w:val="20"/>
              </w:rPr>
            </w:pPr>
          </w:p>
          <w:p w14:paraId="46A653B9"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Kochi, Japan. </w:t>
            </w:r>
          </w:p>
        </w:tc>
        <w:tc>
          <w:tcPr>
            <w:tcW w:w="3052" w:type="dxa"/>
            <w:tcBorders>
              <w:top w:val="single" w:sz="4" w:space="0" w:color="000000"/>
              <w:bottom w:val="single" w:sz="4" w:space="0" w:color="000000"/>
            </w:tcBorders>
          </w:tcPr>
          <w:p w14:paraId="75E6A8A9"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30 children (aged one to ten years), with obstructive sleep apnoea syndrome, scheduled for elective adenotonsillectomy were anesthetised and underwent airway stridor assessments in supine and lateral positions.</w:t>
            </w:r>
          </w:p>
        </w:tc>
        <w:tc>
          <w:tcPr>
            <w:tcW w:w="3566" w:type="dxa"/>
            <w:tcBorders>
              <w:top w:val="single" w:sz="4" w:space="0" w:color="000000"/>
              <w:bottom w:val="single" w:sz="4" w:space="0" w:color="000000"/>
            </w:tcBorders>
          </w:tcPr>
          <w:p w14:paraId="2CE14E09"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Airway patency was assessed clinically as follows: stridor score 1 = normal breathing sounds detected by auscultation over the trachea, 2 = stridor over the trachea detected by stethoscope, 3 = stridor detected without auscultation (audible), 4 = no airway sound detectable over the trachea. </w:t>
            </w:r>
          </w:p>
          <w:p w14:paraId="5A7B85CF" w14:textId="77777777" w:rsidR="003A0A60" w:rsidRPr="004F1D83" w:rsidRDefault="003A0A60" w:rsidP="00225319">
            <w:pPr>
              <w:rPr>
                <w:rFonts w:asciiTheme="majorHAnsi" w:hAnsiTheme="majorHAnsi" w:cstheme="majorHAnsi"/>
                <w:sz w:val="20"/>
                <w:szCs w:val="20"/>
              </w:rPr>
            </w:pPr>
          </w:p>
        </w:tc>
        <w:tc>
          <w:tcPr>
            <w:tcW w:w="3967" w:type="dxa"/>
            <w:tcBorders>
              <w:top w:val="single" w:sz="4" w:space="0" w:color="000000"/>
              <w:bottom w:val="single" w:sz="4" w:space="0" w:color="000000"/>
            </w:tcBorders>
            <w:shd w:val="clear" w:color="auto" w:fill="auto"/>
          </w:tcPr>
          <w:p w14:paraId="4FC94E89"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Median stridor score was 4 (25%–75% inter- quartile range 3–4) at a baseline measurement. Thoracoabdominal asynchronous movement was observed during the baseline measurement, but chin lift and/or jaw thrust improved the movement with stridor loud enough for everyone around the patients to notice in almost all cases (median score 3 [3–4] and 3 [2–3], respectively). The lateral position improved airway patency from 4 (3–4) to 3 (2–3). There was additional improvement in stridor scores when lateral positioning was combined with airway manoeuvres.  </w:t>
            </w:r>
          </w:p>
        </w:tc>
      </w:tr>
      <w:tr w:rsidR="003A0A60" w:rsidRPr="004F1D83" w14:paraId="6C40CF33" w14:textId="77777777" w:rsidTr="00225319">
        <w:tc>
          <w:tcPr>
            <w:tcW w:w="1876" w:type="dxa"/>
            <w:tcBorders>
              <w:top w:val="single" w:sz="4" w:space="0" w:color="000000"/>
              <w:bottom w:val="single" w:sz="4" w:space="0" w:color="000000"/>
            </w:tcBorders>
            <w:shd w:val="clear" w:color="auto" w:fill="auto"/>
          </w:tcPr>
          <w:p w14:paraId="5EAB0039"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Freire-</w:t>
            </w:r>
            <w:proofErr w:type="spellStart"/>
            <w:r w:rsidRPr="004F1D83">
              <w:rPr>
                <w:rFonts w:asciiTheme="majorHAnsi" w:hAnsiTheme="majorHAnsi" w:cstheme="majorHAnsi"/>
                <w:sz w:val="20"/>
                <w:szCs w:val="20"/>
              </w:rPr>
              <w:t>Tellado</w:t>
            </w:r>
            <w:proofErr w:type="spellEnd"/>
            <w:r w:rsidRPr="004F1D83">
              <w:rPr>
                <w:rFonts w:asciiTheme="majorHAnsi" w:hAnsiTheme="majorHAnsi" w:cstheme="majorHAnsi"/>
                <w:sz w:val="20"/>
                <w:szCs w:val="20"/>
              </w:rPr>
              <w:t xml:space="preserve"> 2016 e1</w:t>
            </w:r>
          </w:p>
        </w:tc>
        <w:tc>
          <w:tcPr>
            <w:tcW w:w="2281" w:type="dxa"/>
            <w:tcBorders>
              <w:top w:val="single" w:sz="4" w:space="0" w:color="000000"/>
              <w:bottom w:val="single" w:sz="4" w:space="0" w:color="000000"/>
            </w:tcBorders>
          </w:tcPr>
          <w:p w14:paraId="61347E52"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Case Series (letter to the editor)</w:t>
            </w:r>
          </w:p>
          <w:p w14:paraId="35DEF40B" w14:textId="77777777" w:rsidR="003A0A60" w:rsidRPr="004F1D83" w:rsidRDefault="003A0A60" w:rsidP="00225319">
            <w:pPr>
              <w:rPr>
                <w:rFonts w:asciiTheme="majorHAnsi" w:hAnsiTheme="majorHAnsi" w:cstheme="majorHAnsi"/>
                <w:sz w:val="20"/>
                <w:szCs w:val="20"/>
              </w:rPr>
            </w:pPr>
          </w:p>
          <w:p w14:paraId="4545252F"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Lugo, Spain</w:t>
            </w:r>
          </w:p>
        </w:tc>
        <w:tc>
          <w:tcPr>
            <w:tcW w:w="3052" w:type="dxa"/>
            <w:tcBorders>
              <w:top w:val="single" w:sz="4" w:space="0" w:color="000000"/>
              <w:bottom w:val="single" w:sz="4" w:space="0" w:color="000000"/>
            </w:tcBorders>
          </w:tcPr>
          <w:p w14:paraId="08B05817"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During 2013 and 2014 emergency medical services responded to seven out of hospital cardiac arrest victims who were assessed as unresponsive and breathing prior to being placed in the recovery position. </w:t>
            </w:r>
          </w:p>
        </w:tc>
        <w:tc>
          <w:tcPr>
            <w:tcW w:w="3566" w:type="dxa"/>
            <w:tcBorders>
              <w:top w:val="single" w:sz="4" w:space="0" w:color="000000"/>
              <w:bottom w:val="single" w:sz="4" w:space="0" w:color="000000"/>
            </w:tcBorders>
          </w:tcPr>
          <w:p w14:paraId="70301FED" w14:textId="77777777" w:rsidR="003A0A60" w:rsidRPr="004F1D83" w:rsidRDefault="003A0A60" w:rsidP="00225319">
            <w:pPr>
              <w:rPr>
                <w:rFonts w:asciiTheme="majorHAnsi" w:hAnsiTheme="majorHAnsi" w:cstheme="majorHAnsi"/>
                <w:sz w:val="20"/>
                <w:szCs w:val="20"/>
              </w:rPr>
            </w:pPr>
          </w:p>
        </w:tc>
        <w:tc>
          <w:tcPr>
            <w:tcW w:w="3967" w:type="dxa"/>
            <w:tcBorders>
              <w:top w:val="single" w:sz="4" w:space="0" w:color="000000"/>
              <w:bottom w:val="single" w:sz="4" w:space="0" w:color="000000"/>
            </w:tcBorders>
            <w:shd w:val="clear" w:color="auto" w:fill="auto"/>
          </w:tcPr>
          <w:p w14:paraId="0145C26F"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7 cases of missed out of hospital cardiac arrest are reported. </w:t>
            </w:r>
          </w:p>
        </w:tc>
      </w:tr>
      <w:tr w:rsidR="003A0A60" w:rsidRPr="004F1D83" w14:paraId="2CE543D9" w14:textId="77777777" w:rsidTr="00225319">
        <w:tc>
          <w:tcPr>
            <w:tcW w:w="1876" w:type="dxa"/>
            <w:tcBorders>
              <w:top w:val="single" w:sz="4" w:space="0" w:color="000000"/>
              <w:bottom w:val="single" w:sz="4" w:space="0" w:color="000000"/>
            </w:tcBorders>
            <w:shd w:val="clear" w:color="auto" w:fill="auto"/>
          </w:tcPr>
          <w:p w14:paraId="0D59BE2F" w14:textId="77777777" w:rsidR="003A0A60" w:rsidRPr="004F1D83" w:rsidRDefault="003A0A60" w:rsidP="00225319">
            <w:pPr>
              <w:rPr>
                <w:rFonts w:asciiTheme="majorHAnsi" w:hAnsiTheme="majorHAnsi" w:cstheme="majorHAnsi"/>
                <w:sz w:val="20"/>
                <w:szCs w:val="20"/>
                <w:vertAlign w:val="superscript"/>
              </w:rPr>
            </w:pPr>
            <w:proofErr w:type="spellStart"/>
            <w:r w:rsidRPr="004F1D83">
              <w:rPr>
                <w:rFonts w:asciiTheme="majorHAnsi" w:hAnsiTheme="majorHAnsi" w:cstheme="majorHAnsi"/>
                <w:bCs/>
                <w:sz w:val="20"/>
                <w:szCs w:val="20"/>
                <w:lang w:val="en-US"/>
              </w:rPr>
              <w:t>Julliand</w:t>
            </w:r>
            <w:proofErr w:type="spellEnd"/>
            <w:r w:rsidRPr="004F1D83">
              <w:rPr>
                <w:rFonts w:asciiTheme="majorHAnsi" w:hAnsiTheme="majorHAnsi" w:cstheme="majorHAnsi"/>
                <w:bCs/>
                <w:sz w:val="20"/>
                <w:szCs w:val="20"/>
                <w:lang w:val="en-US"/>
              </w:rPr>
              <w:t xml:space="preserve"> 2016 531</w:t>
            </w:r>
          </w:p>
        </w:tc>
        <w:tc>
          <w:tcPr>
            <w:tcW w:w="2281" w:type="dxa"/>
            <w:tcBorders>
              <w:top w:val="single" w:sz="4" w:space="0" w:color="000000"/>
              <w:bottom w:val="single" w:sz="4" w:space="0" w:color="000000"/>
            </w:tcBorders>
          </w:tcPr>
          <w:p w14:paraId="46E1CA3F"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Prospective observational multicentre cohort study</w:t>
            </w:r>
          </w:p>
          <w:p w14:paraId="5F189D10" w14:textId="77777777" w:rsidR="003A0A60" w:rsidRPr="004F1D83" w:rsidRDefault="003A0A60" w:rsidP="00225319">
            <w:pPr>
              <w:rPr>
                <w:rFonts w:asciiTheme="majorHAnsi" w:hAnsiTheme="majorHAnsi" w:cstheme="majorHAnsi"/>
                <w:sz w:val="20"/>
                <w:szCs w:val="20"/>
              </w:rPr>
            </w:pPr>
          </w:p>
          <w:p w14:paraId="4E4E6845"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11 paediatric emergency departments in 6 European countries </w:t>
            </w:r>
          </w:p>
        </w:tc>
        <w:tc>
          <w:tcPr>
            <w:tcW w:w="3052" w:type="dxa"/>
            <w:tcBorders>
              <w:top w:val="single" w:sz="4" w:space="0" w:color="000000"/>
              <w:bottom w:val="single" w:sz="4" w:space="0" w:color="000000"/>
            </w:tcBorders>
          </w:tcPr>
          <w:p w14:paraId="310309C4"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Children (age 8 to 18 years) with loss of consciousness defined as “an interruption of consciousness without response to stimulation, regardless of the length of interruption” (n=553)</w:t>
            </w:r>
          </w:p>
          <w:p w14:paraId="5C9A70DA" w14:textId="77777777" w:rsidR="003A0A60" w:rsidRPr="004F1D83" w:rsidRDefault="003A0A60" w:rsidP="00225319">
            <w:pPr>
              <w:rPr>
                <w:rFonts w:asciiTheme="majorHAnsi" w:hAnsiTheme="majorHAnsi" w:cstheme="majorHAnsi"/>
                <w:sz w:val="20"/>
                <w:szCs w:val="20"/>
              </w:rPr>
            </w:pPr>
          </w:p>
          <w:p w14:paraId="2BE8546E"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lastRenderedPageBreak/>
              <w:t>191 patients age was &lt;2 years (34.5%), 109 patients had chronic disease (19.7%) and 243 has a history of loss of consciousness (43.9%).</w:t>
            </w:r>
          </w:p>
          <w:p w14:paraId="0AFBD5C2" w14:textId="77777777" w:rsidR="003A0A60" w:rsidRPr="004F1D83" w:rsidRDefault="003A0A60" w:rsidP="00225319">
            <w:pPr>
              <w:rPr>
                <w:rFonts w:asciiTheme="majorHAnsi" w:hAnsiTheme="majorHAnsi" w:cstheme="majorHAnsi"/>
                <w:sz w:val="20"/>
                <w:szCs w:val="20"/>
              </w:rPr>
            </w:pPr>
          </w:p>
          <w:p w14:paraId="7A442620"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Two most common aetiologies were vasovagal syncope in 124 patients (22.4%) and seizures in 162 patients (29.3%</w:t>
            </w:r>
            <w:proofErr w:type="gramStart"/>
            <w:r w:rsidRPr="004F1D83">
              <w:rPr>
                <w:rFonts w:asciiTheme="majorHAnsi" w:hAnsiTheme="majorHAnsi" w:cstheme="majorHAnsi"/>
                <w:sz w:val="20"/>
                <w:szCs w:val="20"/>
              </w:rPr>
              <w:t>) .</w:t>
            </w:r>
            <w:proofErr w:type="gramEnd"/>
            <w:r w:rsidRPr="004F1D83">
              <w:rPr>
                <w:rFonts w:asciiTheme="majorHAnsi" w:hAnsiTheme="majorHAnsi" w:cstheme="majorHAnsi"/>
                <w:sz w:val="20"/>
                <w:szCs w:val="20"/>
              </w:rPr>
              <w:t xml:space="preserve"> </w:t>
            </w:r>
          </w:p>
        </w:tc>
        <w:tc>
          <w:tcPr>
            <w:tcW w:w="3566" w:type="dxa"/>
            <w:tcBorders>
              <w:top w:val="single" w:sz="4" w:space="0" w:color="000000"/>
              <w:bottom w:val="single" w:sz="4" w:space="0" w:color="000000"/>
            </w:tcBorders>
          </w:tcPr>
          <w:p w14:paraId="237791BD"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lastRenderedPageBreak/>
              <w:t xml:space="preserve">Parents put patient in recovery position in 145 (26.2%) of cases. </w:t>
            </w:r>
          </w:p>
          <w:p w14:paraId="3D1EB9BB" w14:textId="77777777" w:rsidR="003A0A60" w:rsidRPr="004F1D83" w:rsidRDefault="003A0A60" w:rsidP="00225319">
            <w:pPr>
              <w:rPr>
                <w:rFonts w:asciiTheme="majorHAnsi" w:hAnsiTheme="majorHAnsi" w:cstheme="majorHAnsi"/>
                <w:sz w:val="20"/>
                <w:szCs w:val="20"/>
              </w:rPr>
            </w:pPr>
          </w:p>
          <w:p w14:paraId="5EC80C01" w14:textId="77777777" w:rsidR="003A0A60" w:rsidRPr="004F1D83" w:rsidRDefault="003A0A60" w:rsidP="00225319">
            <w:pPr>
              <w:rPr>
                <w:rFonts w:asciiTheme="majorHAnsi" w:hAnsiTheme="majorHAnsi" w:cstheme="majorHAnsi"/>
                <w:sz w:val="20"/>
                <w:szCs w:val="20"/>
              </w:rPr>
            </w:pPr>
          </w:p>
        </w:tc>
        <w:tc>
          <w:tcPr>
            <w:tcW w:w="3967" w:type="dxa"/>
            <w:tcBorders>
              <w:top w:val="single" w:sz="4" w:space="0" w:color="000000"/>
              <w:bottom w:val="single" w:sz="4" w:space="0" w:color="000000"/>
            </w:tcBorders>
            <w:shd w:val="clear" w:color="auto" w:fill="auto"/>
          </w:tcPr>
          <w:p w14:paraId="3B8170BC"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Independent association between the recovery position and a decreased admission rate with an adjusted OR of 0.28 (95% CI 0.17 to 0.48, p&lt;0.0001). </w:t>
            </w:r>
          </w:p>
          <w:p w14:paraId="6FCEA520" w14:textId="77777777" w:rsidR="003A0A60" w:rsidRPr="004F1D83" w:rsidRDefault="003A0A60" w:rsidP="00225319">
            <w:pPr>
              <w:rPr>
                <w:rFonts w:asciiTheme="majorHAnsi" w:hAnsiTheme="majorHAnsi" w:cstheme="majorHAnsi"/>
                <w:sz w:val="20"/>
                <w:szCs w:val="20"/>
              </w:rPr>
            </w:pPr>
          </w:p>
          <w:p w14:paraId="65A1ABBE"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Recovery position was associated with a decreased admission rate when a longer </w:t>
            </w:r>
            <w:r w:rsidRPr="004F1D83">
              <w:rPr>
                <w:rFonts w:asciiTheme="majorHAnsi" w:hAnsiTheme="majorHAnsi" w:cstheme="majorHAnsi"/>
                <w:sz w:val="20"/>
                <w:szCs w:val="20"/>
              </w:rPr>
              <w:lastRenderedPageBreak/>
              <w:t xml:space="preserve">hospitalisation was considered as outcome (conventional or PICU hospitalisation vs direct discharge from the PED or admission in a short-stay observational unit): an OR=0.43 (95% CI 0.21 to 0.88, p=0.02). </w:t>
            </w:r>
          </w:p>
          <w:p w14:paraId="06468041" w14:textId="77777777" w:rsidR="003A0A60" w:rsidRPr="004F1D83" w:rsidRDefault="003A0A60" w:rsidP="00225319">
            <w:pPr>
              <w:rPr>
                <w:rFonts w:asciiTheme="majorHAnsi" w:hAnsiTheme="majorHAnsi" w:cstheme="majorHAnsi"/>
                <w:sz w:val="20"/>
                <w:szCs w:val="20"/>
              </w:rPr>
            </w:pPr>
          </w:p>
          <w:p w14:paraId="59B2E420"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No statistical interaction between the recovery position and patient age.</w:t>
            </w:r>
          </w:p>
          <w:p w14:paraId="3EE68767" w14:textId="77777777" w:rsidR="003A0A60" w:rsidRPr="004F1D83" w:rsidRDefault="003A0A60" w:rsidP="00225319">
            <w:pPr>
              <w:rPr>
                <w:rFonts w:asciiTheme="majorHAnsi" w:hAnsiTheme="majorHAnsi" w:cstheme="majorHAnsi"/>
                <w:sz w:val="20"/>
                <w:szCs w:val="20"/>
              </w:rPr>
            </w:pPr>
          </w:p>
        </w:tc>
      </w:tr>
      <w:tr w:rsidR="003A0A60" w:rsidRPr="004F1D83" w14:paraId="2BA26219" w14:textId="77777777" w:rsidTr="00225319">
        <w:tc>
          <w:tcPr>
            <w:tcW w:w="1876" w:type="dxa"/>
            <w:tcBorders>
              <w:top w:val="single" w:sz="4" w:space="0" w:color="000000"/>
              <w:bottom w:val="single" w:sz="4" w:space="0" w:color="000000"/>
            </w:tcBorders>
            <w:shd w:val="clear" w:color="auto" w:fill="auto"/>
          </w:tcPr>
          <w:p w14:paraId="7268B5F8"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lastRenderedPageBreak/>
              <w:t>Kumar 1996 69</w:t>
            </w:r>
          </w:p>
        </w:tc>
        <w:tc>
          <w:tcPr>
            <w:tcW w:w="2281" w:type="dxa"/>
            <w:tcBorders>
              <w:top w:val="single" w:sz="4" w:space="0" w:color="000000"/>
              <w:bottom w:val="single" w:sz="4" w:space="0" w:color="000000"/>
            </w:tcBorders>
          </w:tcPr>
          <w:p w14:paraId="3619D8A4"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Case report (letter to the editor)</w:t>
            </w:r>
          </w:p>
          <w:p w14:paraId="1898D4A3" w14:textId="77777777" w:rsidR="003A0A60" w:rsidRPr="004F1D83" w:rsidRDefault="003A0A60" w:rsidP="00225319">
            <w:pPr>
              <w:rPr>
                <w:rFonts w:asciiTheme="majorHAnsi" w:hAnsiTheme="majorHAnsi" w:cstheme="majorHAnsi"/>
                <w:sz w:val="20"/>
                <w:szCs w:val="20"/>
              </w:rPr>
            </w:pPr>
          </w:p>
          <w:p w14:paraId="3A222883"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London, UK</w:t>
            </w:r>
          </w:p>
        </w:tc>
        <w:tc>
          <w:tcPr>
            <w:tcW w:w="3052" w:type="dxa"/>
            <w:tcBorders>
              <w:top w:val="single" w:sz="4" w:space="0" w:color="000000"/>
              <w:bottom w:val="single" w:sz="4" w:space="0" w:color="000000"/>
            </w:tcBorders>
          </w:tcPr>
          <w:p w14:paraId="4B790560"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27-year-old male, injected heroin the night before presenting to ED</w:t>
            </w:r>
          </w:p>
        </w:tc>
        <w:tc>
          <w:tcPr>
            <w:tcW w:w="3566" w:type="dxa"/>
            <w:tcBorders>
              <w:top w:val="single" w:sz="4" w:space="0" w:color="000000"/>
              <w:bottom w:val="single" w:sz="4" w:space="0" w:color="000000"/>
            </w:tcBorders>
          </w:tcPr>
          <w:p w14:paraId="7CD02144"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The patient was left in the recovery position for approximately 12 hours after being found apnoeic and unresponsive following injecting heroin.</w:t>
            </w:r>
          </w:p>
        </w:tc>
        <w:tc>
          <w:tcPr>
            <w:tcW w:w="3967" w:type="dxa"/>
            <w:tcBorders>
              <w:top w:val="single" w:sz="4" w:space="0" w:color="000000"/>
              <w:bottom w:val="single" w:sz="4" w:space="0" w:color="000000"/>
            </w:tcBorders>
            <w:shd w:val="clear" w:color="auto" w:fill="auto"/>
          </w:tcPr>
          <w:p w14:paraId="57993566"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A diagnosis of lower motor neurone (sic) palsy of the left radial and left common peroneal nerves. Function was completely recovered after three weeks of physiotherapy.</w:t>
            </w:r>
          </w:p>
        </w:tc>
      </w:tr>
      <w:tr w:rsidR="003A0A60" w:rsidRPr="004F1D83" w14:paraId="105C444D" w14:textId="77777777" w:rsidTr="00225319">
        <w:tc>
          <w:tcPr>
            <w:tcW w:w="1876" w:type="dxa"/>
            <w:tcBorders>
              <w:top w:val="single" w:sz="4" w:space="0" w:color="000000"/>
              <w:bottom w:val="single" w:sz="4" w:space="0" w:color="000000"/>
            </w:tcBorders>
            <w:shd w:val="clear" w:color="auto" w:fill="auto"/>
          </w:tcPr>
          <w:p w14:paraId="0F9A1CF8" w14:textId="77777777" w:rsidR="003A0A60" w:rsidRPr="004F1D83" w:rsidRDefault="003A0A60" w:rsidP="00225319">
            <w:pPr>
              <w:rPr>
                <w:rFonts w:asciiTheme="majorHAnsi" w:hAnsiTheme="majorHAnsi" w:cstheme="majorHAnsi"/>
                <w:sz w:val="20"/>
                <w:szCs w:val="20"/>
              </w:rPr>
            </w:pPr>
            <w:proofErr w:type="spellStart"/>
            <w:r w:rsidRPr="004F1D83">
              <w:rPr>
                <w:rFonts w:asciiTheme="majorHAnsi" w:hAnsiTheme="majorHAnsi" w:cstheme="majorHAnsi"/>
                <w:bCs/>
                <w:sz w:val="20"/>
                <w:szCs w:val="20"/>
                <w:lang w:val="en-US"/>
              </w:rPr>
              <w:t>Litman</w:t>
            </w:r>
            <w:proofErr w:type="spellEnd"/>
            <w:r w:rsidRPr="004F1D83">
              <w:rPr>
                <w:rFonts w:asciiTheme="majorHAnsi" w:hAnsiTheme="majorHAnsi" w:cstheme="majorHAnsi"/>
                <w:bCs/>
                <w:sz w:val="20"/>
                <w:szCs w:val="20"/>
                <w:lang w:val="en-US"/>
              </w:rPr>
              <w:t xml:space="preserve"> 2005 484</w:t>
            </w:r>
          </w:p>
        </w:tc>
        <w:tc>
          <w:tcPr>
            <w:tcW w:w="2281" w:type="dxa"/>
            <w:tcBorders>
              <w:top w:val="single" w:sz="4" w:space="0" w:color="000000"/>
              <w:bottom w:val="single" w:sz="4" w:space="0" w:color="000000"/>
            </w:tcBorders>
          </w:tcPr>
          <w:p w14:paraId="26561F4D"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Magnetic resonance study protocol was performed with the deeply sedated child in the supine position. Then each subject was turned laterally (based on a randomization scheme for each episode) on the magnetic resonance gurney. Then the upper airway scans were repeated using the same protocol as for the supine scans.</w:t>
            </w:r>
          </w:p>
          <w:p w14:paraId="50FB9235" w14:textId="77777777" w:rsidR="003A0A60" w:rsidRPr="004F1D83" w:rsidRDefault="003A0A60" w:rsidP="00225319">
            <w:pPr>
              <w:rPr>
                <w:rFonts w:asciiTheme="majorHAnsi" w:hAnsiTheme="majorHAnsi" w:cstheme="majorHAnsi"/>
                <w:sz w:val="20"/>
                <w:szCs w:val="20"/>
              </w:rPr>
            </w:pPr>
          </w:p>
          <w:p w14:paraId="5E24CECC"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Philadelphia, USA</w:t>
            </w:r>
          </w:p>
        </w:tc>
        <w:tc>
          <w:tcPr>
            <w:tcW w:w="3052" w:type="dxa"/>
            <w:tcBorders>
              <w:top w:val="single" w:sz="4" w:space="0" w:color="000000"/>
              <w:bottom w:val="single" w:sz="4" w:space="0" w:color="000000"/>
            </w:tcBorders>
          </w:tcPr>
          <w:p w14:paraId="451E5641"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17 children aged 2–11 years requiring MR examination of the head or neck region using deep sedation with propofol were included.</w:t>
            </w:r>
          </w:p>
        </w:tc>
        <w:tc>
          <w:tcPr>
            <w:tcW w:w="3566" w:type="dxa"/>
            <w:tcBorders>
              <w:top w:val="single" w:sz="4" w:space="0" w:color="000000"/>
              <w:bottom w:val="single" w:sz="4" w:space="0" w:color="000000"/>
            </w:tcBorders>
          </w:tcPr>
          <w:p w14:paraId="37DFD5E7"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The images were processed and segmented automatically to render a three-dimensional reconstruction of the upper airway, including its surface description, centreline, and volume. A centreline through the airway is computed that passes through all points maximally distant from the perimeter of the airway at sequential planes orthogonal to the airway axis. The total upper airway volume was computed as a product of the centreline length and the mean cross-sectional area. Cross-sectional areas at planes orthogonal to the centreline were computed every 0.2 mm after interpolation, filtering, and thresholding of the original axial slices. The cephalad border of the upper airway was defined as the posterior edge of the vomer and used the vocal cords as a lower landmark with which to divide the upper airway into 10 consecutive (10%) </w:t>
            </w:r>
            <w:r w:rsidRPr="004F1D83">
              <w:rPr>
                <w:rFonts w:asciiTheme="majorHAnsi" w:hAnsiTheme="majorHAnsi" w:cstheme="majorHAnsi"/>
                <w:sz w:val="20"/>
                <w:szCs w:val="20"/>
              </w:rPr>
              <w:lastRenderedPageBreak/>
              <w:t>equidistant intervals along the centreline to facilitate analysis and comparison between body positions. Only airflow-conducting portions of the upper airway are used for the analysis of volume and cross-sectional area.</w:t>
            </w:r>
          </w:p>
        </w:tc>
        <w:tc>
          <w:tcPr>
            <w:tcW w:w="3967" w:type="dxa"/>
            <w:tcBorders>
              <w:top w:val="single" w:sz="4" w:space="0" w:color="000000"/>
              <w:bottom w:val="single" w:sz="4" w:space="0" w:color="000000"/>
            </w:tcBorders>
            <w:shd w:val="clear" w:color="auto" w:fill="auto"/>
          </w:tcPr>
          <w:p w14:paraId="211DD40A"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lastRenderedPageBreak/>
              <w:t>The separate results from the right and left lateral positions were similar and were therefore combined for the final analysis. Sixteen of the 17 subjects had increases in total upper airway volume when placed in the lateral position. As a group, the total airway volume was 6.0 ± 2.9 ml</w:t>
            </w:r>
            <w:r w:rsidRPr="004F1D83">
              <w:rPr>
                <w:rFonts w:asciiTheme="majorHAnsi" w:hAnsiTheme="majorHAnsi" w:cstheme="majorHAnsi"/>
                <w:sz w:val="20"/>
                <w:szCs w:val="20"/>
                <w:vertAlign w:val="superscript"/>
              </w:rPr>
              <w:t>3</w:t>
            </w:r>
            <w:r w:rsidRPr="004F1D83">
              <w:rPr>
                <w:rFonts w:asciiTheme="majorHAnsi" w:hAnsiTheme="majorHAnsi" w:cstheme="majorHAnsi"/>
                <w:sz w:val="20"/>
                <w:szCs w:val="20"/>
              </w:rPr>
              <w:t>in the supine position (mean ± SD) and 8.7 ± 2.5 ml</w:t>
            </w:r>
            <w:r w:rsidRPr="004F1D83">
              <w:rPr>
                <w:rFonts w:asciiTheme="majorHAnsi" w:hAnsiTheme="majorHAnsi" w:cstheme="majorHAnsi"/>
                <w:sz w:val="20"/>
                <w:szCs w:val="20"/>
                <w:vertAlign w:val="superscript"/>
              </w:rPr>
              <w:t>3</w:t>
            </w:r>
            <w:r w:rsidRPr="004F1D83">
              <w:rPr>
                <w:rFonts w:asciiTheme="majorHAnsi" w:hAnsiTheme="majorHAnsi" w:cstheme="majorHAnsi"/>
                <w:sz w:val="20"/>
                <w:szCs w:val="20"/>
              </w:rPr>
              <w:t xml:space="preserve">(mean ± SD) in the lateral position (P &lt; 0.001). </w:t>
            </w:r>
          </w:p>
        </w:tc>
      </w:tr>
      <w:tr w:rsidR="003A0A60" w:rsidRPr="004F1D83" w14:paraId="0A3C3452" w14:textId="77777777" w:rsidTr="00225319">
        <w:tc>
          <w:tcPr>
            <w:tcW w:w="1876" w:type="dxa"/>
            <w:tcBorders>
              <w:top w:val="single" w:sz="4" w:space="0" w:color="000000"/>
              <w:bottom w:val="single" w:sz="4" w:space="0" w:color="000000"/>
            </w:tcBorders>
            <w:shd w:val="clear" w:color="auto" w:fill="auto"/>
          </w:tcPr>
          <w:p w14:paraId="3EB4E815" w14:textId="77777777" w:rsidR="003A0A60" w:rsidRPr="004F1D83" w:rsidRDefault="003A0A60" w:rsidP="00225319">
            <w:pPr>
              <w:rPr>
                <w:rFonts w:asciiTheme="majorHAnsi" w:hAnsiTheme="majorHAnsi" w:cstheme="majorHAnsi"/>
                <w:sz w:val="20"/>
                <w:szCs w:val="20"/>
              </w:rPr>
            </w:pPr>
            <w:proofErr w:type="spellStart"/>
            <w:r w:rsidRPr="004F1D83">
              <w:rPr>
                <w:rFonts w:asciiTheme="majorHAnsi" w:hAnsiTheme="majorHAnsi" w:cstheme="majorHAnsi"/>
                <w:bCs/>
                <w:sz w:val="20"/>
                <w:szCs w:val="20"/>
                <w:lang w:val="en-US"/>
              </w:rPr>
              <w:t>Svatikova</w:t>
            </w:r>
            <w:proofErr w:type="spellEnd"/>
            <w:r w:rsidRPr="004F1D83">
              <w:rPr>
                <w:rFonts w:asciiTheme="majorHAnsi" w:hAnsiTheme="majorHAnsi" w:cstheme="majorHAnsi"/>
                <w:bCs/>
                <w:sz w:val="20"/>
                <w:szCs w:val="20"/>
                <w:lang w:val="en-US"/>
              </w:rPr>
              <w:t xml:space="preserve"> 2011 262</w:t>
            </w:r>
          </w:p>
        </w:tc>
        <w:tc>
          <w:tcPr>
            <w:tcW w:w="2281" w:type="dxa"/>
            <w:tcBorders>
              <w:top w:val="single" w:sz="4" w:space="0" w:color="000000"/>
              <w:bottom w:val="single" w:sz="4" w:space="0" w:color="000000"/>
            </w:tcBorders>
          </w:tcPr>
          <w:p w14:paraId="3D384A9E"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Randomized crossover study of positional therapy for sleep apnoea in stroke.</w:t>
            </w:r>
          </w:p>
          <w:p w14:paraId="339352D6" w14:textId="77777777" w:rsidR="003A0A60" w:rsidRPr="004F1D83" w:rsidRDefault="003A0A60" w:rsidP="00225319">
            <w:pPr>
              <w:rPr>
                <w:rFonts w:asciiTheme="majorHAnsi" w:hAnsiTheme="majorHAnsi" w:cstheme="majorHAnsi"/>
                <w:sz w:val="20"/>
                <w:szCs w:val="20"/>
              </w:rPr>
            </w:pPr>
          </w:p>
          <w:p w14:paraId="35DDA180"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USA</w:t>
            </w:r>
          </w:p>
        </w:tc>
        <w:tc>
          <w:tcPr>
            <w:tcW w:w="3052" w:type="dxa"/>
            <w:tcBorders>
              <w:top w:val="single" w:sz="4" w:space="0" w:color="000000"/>
              <w:bottom w:val="single" w:sz="4" w:space="0" w:color="000000"/>
            </w:tcBorders>
          </w:tcPr>
          <w:p w14:paraId="12898977"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18 adults within the first 14 days of ischemic stroke</w:t>
            </w:r>
          </w:p>
          <w:p w14:paraId="416B452A" w14:textId="77777777" w:rsidR="003A0A60" w:rsidRPr="004F1D83" w:rsidRDefault="003A0A60" w:rsidP="00225319">
            <w:pPr>
              <w:rPr>
                <w:rFonts w:asciiTheme="majorHAnsi" w:hAnsiTheme="majorHAnsi" w:cstheme="majorHAnsi"/>
                <w:sz w:val="20"/>
                <w:szCs w:val="20"/>
              </w:rPr>
            </w:pPr>
          </w:p>
        </w:tc>
        <w:tc>
          <w:tcPr>
            <w:tcW w:w="3566" w:type="dxa"/>
            <w:tcBorders>
              <w:top w:val="single" w:sz="4" w:space="0" w:color="000000"/>
              <w:bottom w:val="single" w:sz="4" w:space="0" w:color="000000"/>
            </w:tcBorders>
          </w:tcPr>
          <w:p w14:paraId="4B49392B" w14:textId="77777777" w:rsidR="003A0A60" w:rsidRPr="004F1D83" w:rsidRDefault="003A0A60" w:rsidP="00225319">
            <w:pPr>
              <w:rPr>
                <w:rFonts w:asciiTheme="majorHAnsi" w:hAnsiTheme="majorHAnsi" w:cstheme="majorHAnsi"/>
                <w:sz w:val="20"/>
                <w:szCs w:val="20"/>
              </w:rPr>
            </w:pPr>
            <w:proofErr w:type="spellStart"/>
            <w:r w:rsidRPr="004F1D83">
              <w:rPr>
                <w:rFonts w:asciiTheme="majorHAnsi" w:hAnsiTheme="majorHAnsi" w:cstheme="majorHAnsi"/>
                <w:sz w:val="20"/>
                <w:szCs w:val="20"/>
              </w:rPr>
              <w:t>Apnea</w:t>
            </w:r>
            <w:proofErr w:type="spellEnd"/>
            <w:r w:rsidRPr="004F1D83">
              <w:rPr>
                <w:rFonts w:asciiTheme="majorHAnsi" w:hAnsiTheme="majorHAnsi" w:cstheme="majorHAnsi"/>
                <w:sz w:val="20"/>
                <w:szCs w:val="20"/>
              </w:rPr>
              <w:t xml:space="preserve">-hypopnea index (events/h), mean (no intervention): </w:t>
            </w:r>
          </w:p>
          <w:p w14:paraId="53230973"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27 in non-supine positions, 49 in supine position.</w:t>
            </w:r>
          </w:p>
          <w:p w14:paraId="022E7106" w14:textId="77777777" w:rsidR="003A0A60" w:rsidRPr="004F1D83" w:rsidRDefault="003A0A60" w:rsidP="00225319">
            <w:pPr>
              <w:rPr>
                <w:rFonts w:asciiTheme="majorHAnsi" w:hAnsiTheme="majorHAnsi" w:cstheme="majorHAnsi"/>
                <w:sz w:val="20"/>
                <w:szCs w:val="20"/>
              </w:rPr>
            </w:pPr>
          </w:p>
          <w:p w14:paraId="4AB2AA67" w14:textId="77777777" w:rsidR="003A0A60" w:rsidRPr="004F1D83" w:rsidRDefault="003A0A60" w:rsidP="00225319">
            <w:pPr>
              <w:rPr>
                <w:rFonts w:asciiTheme="majorHAnsi" w:hAnsiTheme="majorHAnsi" w:cstheme="majorHAnsi"/>
                <w:sz w:val="20"/>
                <w:szCs w:val="20"/>
              </w:rPr>
            </w:pPr>
          </w:p>
        </w:tc>
        <w:tc>
          <w:tcPr>
            <w:tcW w:w="3967" w:type="dxa"/>
            <w:tcBorders>
              <w:top w:val="single" w:sz="4" w:space="0" w:color="000000"/>
              <w:bottom w:val="single" w:sz="4" w:space="0" w:color="000000"/>
            </w:tcBorders>
            <w:shd w:val="clear" w:color="auto" w:fill="auto"/>
          </w:tcPr>
          <w:p w14:paraId="4340063D"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Positional therapy reduced the amount of supine positioning by 36% (95% CI: 18–55% (P &lt; 0.001)). The AHI was reduced by 19.5% (95% CI: 4.9–31.9% (P = 0.011)), when using </w:t>
            </w:r>
            <w:proofErr w:type="spellStart"/>
            <w:r w:rsidRPr="004F1D83">
              <w:rPr>
                <w:rFonts w:asciiTheme="majorHAnsi" w:hAnsiTheme="majorHAnsi" w:cstheme="majorHAnsi"/>
                <w:sz w:val="20"/>
                <w:szCs w:val="20"/>
              </w:rPr>
              <w:t>posi</w:t>
            </w:r>
            <w:proofErr w:type="spellEnd"/>
            <w:r w:rsidRPr="004F1D83">
              <w:rPr>
                <w:rFonts w:asciiTheme="majorHAnsi" w:hAnsiTheme="majorHAnsi" w:cstheme="majorHAnsi"/>
                <w:sz w:val="20"/>
                <w:szCs w:val="20"/>
              </w:rPr>
              <w:t xml:space="preserve">- </w:t>
            </w:r>
            <w:proofErr w:type="spellStart"/>
            <w:r w:rsidRPr="004F1D83">
              <w:rPr>
                <w:rFonts w:asciiTheme="majorHAnsi" w:hAnsiTheme="majorHAnsi" w:cstheme="majorHAnsi"/>
                <w:sz w:val="20"/>
                <w:szCs w:val="20"/>
              </w:rPr>
              <w:t>tional</w:t>
            </w:r>
            <w:proofErr w:type="spellEnd"/>
            <w:r w:rsidRPr="004F1D83">
              <w:rPr>
                <w:rFonts w:asciiTheme="majorHAnsi" w:hAnsiTheme="majorHAnsi" w:cstheme="majorHAnsi"/>
                <w:sz w:val="20"/>
                <w:szCs w:val="20"/>
              </w:rPr>
              <w:t xml:space="preserve"> therapy compared to sleeping ad lib.</w:t>
            </w:r>
          </w:p>
        </w:tc>
      </w:tr>
      <w:tr w:rsidR="003A0A60" w:rsidRPr="004F1D83" w14:paraId="15AE51BB" w14:textId="77777777" w:rsidTr="00225319">
        <w:tc>
          <w:tcPr>
            <w:tcW w:w="1876" w:type="dxa"/>
            <w:tcBorders>
              <w:top w:val="single" w:sz="4" w:space="0" w:color="000000"/>
              <w:bottom w:val="single" w:sz="4" w:space="0" w:color="000000"/>
            </w:tcBorders>
            <w:shd w:val="clear" w:color="auto" w:fill="auto"/>
          </w:tcPr>
          <w:p w14:paraId="42AFDF51"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Turkington 2002 2037</w:t>
            </w:r>
          </w:p>
        </w:tc>
        <w:tc>
          <w:tcPr>
            <w:tcW w:w="2281" w:type="dxa"/>
            <w:tcBorders>
              <w:top w:val="single" w:sz="4" w:space="0" w:color="000000"/>
              <w:bottom w:val="single" w:sz="4" w:space="0" w:color="000000"/>
            </w:tcBorders>
          </w:tcPr>
          <w:p w14:paraId="701702BC"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Observational study of respiratory disturbance index (RDI) in different sleeping positions.</w:t>
            </w:r>
          </w:p>
          <w:p w14:paraId="3DD0DE1C" w14:textId="77777777" w:rsidR="003A0A60" w:rsidRPr="004F1D83" w:rsidRDefault="003A0A60" w:rsidP="00225319">
            <w:pPr>
              <w:rPr>
                <w:rFonts w:asciiTheme="majorHAnsi" w:hAnsiTheme="majorHAnsi" w:cstheme="majorHAnsi"/>
                <w:sz w:val="20"/>
                <w:szCs w:val="20"/>
              </w:rPr>
            </w:pPr>
          </w:p>
          <w:p w14:paraId="10E59CBC"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Leeds, UK</w:t>
            </w:r>
          </w:p>
          <w:p w14:paraId="53BA937D" w14:textId="77777777" w:rsidR="003A0A60" w:rsidRPr="004F1D83" w:rsidRDefault="003A0A60" w:rsidP="00225319">
            <w:pPr>
              <w:rPr>
                <w:rFonts w:asciiTheme="majorHAnsi" w:hAnsiTheme="majorHAnsi" w:cstheme="majorHAnsi"/>
                <w:sz w:val="20"/>
                <w:szCs w:val="20"/>
              </w:rPr>
            </w:pPr>
          </w:p>
        </w:tc>
        <w:tc>
          <w:tcPr>
            <w:tcW w:w="3052" w:type="dxa"/>
            <w:tcBorders>
              <w:top w:val="single" w:sz="4" w:space="0" w:color="000000"/>
              <w:bottom w:val="single" w:sz="4" w:space="0" w:color="000000"/>
            </w:tcBorders>
          </w:tcPr>
          <w:p w14:paraId="37B90F48"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120 stroke patients investigated more than 24 h after onset</w:t>
            </w:r>
          </w:p>
        </w:tc>
        <w:tc>
          <w:tcPr>
            <w:tcW w:w="3566" w:type="dxa"/>
            <w:tcBorders>
              <w:top w:val="single" w:sz="4" w:space="0" w:color="000000"/>
              <w:bottom w:val="single" w:sz="4" w:space="0" w:color="000000"/>
            </w:tcBorders>
          </w:tcPr>
          <w:p w14:paraId="518C1413"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Sleep study equipment (Alice 4) was used to monitor patients oronasal airflow, HR, ECG, SpO</w:t>
            </w:r>
            <w:r w:rsidRPr="004F1D83">
              <w:rPr>
                <w:rFonts w:asciiTheme="majorHAnsi" w:hAnsiTheme="majorHAnsi" w:cstheme="majorHAnsi"/>
                <w:sz w:val="20"/>
                <w:szCs w:val="20"/>
                <w:vertAlign w:val="subscript"/>
              </w:rPr>
              <w:t>2</w:t>
            </w:r>
            <w:r w:rsidRPr="004F1D83">
              <w:rPr>
                <w:rFonts w:asciiTheme="majorHAnsi" w:hAnsiTheme="majorHAnsi" w:cstheme="majorHAnsi"/>
                <w:sz w:val="20"/>
                <w:szCs w:val="20"/>
              </w:rPr>
              <w:t xml:space="preserve">, Respiratory strain, snoring, body position, and ambient lighting for a minimum of 6hrs, maximum of 24hrs. </w:t>
            </w:r>
          </w:p>
        </w:tc>
        <w:tc>
          <w:tcPr>
            <w:tcW w:w="3967" w:type="dxa"/>
            <w:tcBorders>
              <w:top w:val="single" w:sz="4" w:space="0" w:color="000000"/>
              <w:bottom w:val="single" w:sz="4" w:space="0" w:color="000000"/>
            </w:tcBorders>
            <w:shd w:val="clear" w:color="auto" w:fill="auto"/>
          </w:tcPr>
          <w:p w14:paraId="05EAEB5B"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RDI (events/h), mean: Left lateral position: 14; Right lateral: 12 and Supine: 29. p &lt; 0.0001.</w:t>
            </w:r>
          </w:p>
          <w:p w14:paraId="2053BC5B" w14:textId="77777777" w:rsidR="003A0A60" w:rsidRPr="004F1D83" w:rsidRDefault="003A0A60" w:rsidP="00225319">
            <w:pPr>
              <w:rPr>
                <w:rFonts w:asciiTheme="majorHAnsi" w:hAnsiTheme="majorHAnsi" w:cstheme="majorHAnsi"/>
                <w:sz w:val="20"/>
                <w:szCs w:val="20"/>
              </w:rPr>
            </w:pPr>
          </w:p>
          <w:p w14:paraId="476DAEAC"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Numbers for left and right lateral are not reported in text or table but estimated from figure.</w:t>
            </w:r>
          </w:p>
          <w:p w14:paraId="55D2DE7D" w14:textId="77777777" w:rsidR="003A0A60" w:rsidRPr="004F1D83" w:rsidRDefault="003A0A60" w:rsidP="00225319">
            <w:pPr>
              <w:rPr>
                <w:rFonts w:asciiTheme="majorHAnsi" w:hAnsiTheme="majorHAnsi" w:cstheme="majorHAnsi"/>
                <w:sz w:val="20"/>
                <w:szCs w:val="20"/>
              </w:rPr>
            </w:pPr>
          </w:p>
        </w:tc>
      </w:tr>
    </w:tbl>
    <w:p w14:paraId="5B82311F" w14:textId="77777777" w:rsidR="003A0A60" w:rsidRPr="004F1D83" w:rsidRDefault="003A0A60" w:rsidP="003A0A60">
      <w:pPr>
        <w:rPr>
          <w:rFonts w:asciiTheme="majorHAnsi" w:hAnsiTheme="majorHAnsi" w:cstheme="majorHAnsi"/>
          <w:sz w:val="20"/>
          <w:szCs w:val="20"/>
        </w:rPr>
      </w:pPr>
      <w:r w:rsidRPr="004F1D83">
        <w:rPr>
          <w:rFonts w:asciiTheme="majorHAnsi" w:hAnsiTheme="majorHAnsi" w:cstheme="majorHAnsi"/>
          <w:sz w:val="20"/>
          <w:szCs w:val="20"/>
        </w:rPr>
        <w:t>RDI – respiratory distress index</w:t>
      </w:r>
    </w:p>
    <w:p w14:paraId="2CA36953" w14:textId="77777777" w:rsidR="003A0A60" w:rsidRDefault="003A0A60" w:rsidP="003A0A60">
      <w:pPr>
        <w:rPr>
          <w:rFonts w:asciiTheme="majorHAnsi" w:hAnsiTheme="majorHAnsi" w:cstheme="majorHAnsi"/>
          <w:sz w:val="20"/>
          <w:szCs w:val="20"/>
        </w:rPr>
      </w:pPr>
      <w:r>
        <w:rPr>
          <w:rFonts w:asciiTheme="majorHAnsi" w:hAnsiTheme="majorHAnsi" w:cstheme="majorHAnsi"/>
          <w:sz w:val="20"/>
          <w:szCs w:val="20"/>
        </w:rPr>
        <w:br w:type="page"/>
      </w:r>
    </w:p>
    <w:p w14:paraId="140C60AF" w14:textId="77777777" w:rsidR="003A0A60" w:rsidRPr="004F1D83" w:rsidRDefault="003A0A60" w:rsidP="003A0A60">
      <w:pPr>
        <w:rPr>
          <w:rFonts w:asciiTheme="majorHAnsi" w:hAnsiTheme="majorHAnsi" w:cstheme="majorHAnsi"/>
          <w:sz w:val="20"/>
          <w:szCs w:val="20"/>
        </w:rPr>
      </w:pPr>
    </w:p>
    <w:tbl>
      <w:tblPr>
        <w:tblW w:w="14797" w:type="dxa"/>
        <w:tblBorders>
          <w:top w:val="single" w:sz="4" w:space="0" w:color="000000"/>
          <w:bottom w:val="single" w:sz="4" w:space="0" w:color="000000"/>
        </w:tblBorders>
        <w:tblLayout w:type="fixed"/>
        <w:tblLook w:val="0400" w:firstRow="0" w:lastRow="0" w:firstColumn="0" w:lastColumn="0" w:noHBand="0" w:noVBand="1"/>
      </w:tblPr>
      <w:tblGrid>
        <w:gridCol w:w="1876"/>
        <w:gridCol w:w="2281"/>
        <w:gridCol w:w="3052"/>
        <w:gridCol w:w="3619"/>
        <w:gridCol w:w="3969"/>
      </w:tblGrid>
      <w:tr w:rsidR="003A0A60" w:rsidRPr="004F1D83" w14:paraId="40823730" w14:textId="77777777" w:rsidTr="00225319">
        <w:tc>
          <w:tcPr>
            <w:tcW w:w="14797" w:type="dxa"/>
            <w:gridSpan w:val="5"/>
            <w:tcBorders>
              <w:top w:val="single" w:sz="4" w:space="0" w:color="000000"/>
              <w:bottom w:val="single" w:sz="4" w:space="0" w:color="000000"/>
            </w:tcBorders>
            <w:shd w:val="clear" w:color="auto" w:fill="auto"/>
          </w:tcPr>
          <w:p w14:paraId="39E5D0A6" w14:textId="77777777" w:rsidR="003A0A60" w:rsidRPr="004F1D83" w:rsidRDefault="003A0A60" w:rsidP="00225319">
            <w:pPr>
              <w:rPr>
                <w:rFonts w:asciiTheme="majorHAnsi" w:hAnsiTheme="majorHAnsi" w:cstheme="majorHAnsi"/>
                <w:b/>
                <w:sz w:val="20"/>
                <w:szCs w:val="20"/>
              </w:rPr>
            </w:pPr>
            <w:r w:rsidRPr="004F1D83">
              <w:rPr>
                <w:rFonts w:asciiTheme="majorHAnsi" w:hAnsiTheme="majorHAnsi" w:cstheme="majorHAnsi"/>
                <w:b/>
                <w:sz w:val="20"/>
                <w:szCs w:val="20"/>
              </w:rPr>
              <w:t>Table 2. Details of included studies: Healthy volunteer studies with normal level of consciousness</w:t>
            </w:r>
          </w:p>
        </w:tc>
      </w:tr>
      <w:tr w:rsidR="003A0A60" w:rsidRPr="004F1D83" w14:paraId="32872E99" w14:textId="77777777" w:rsidTr="00225319">
        <w:tc>
          <w:tcPr>
            <w:tcW w:w="1876" w:type="dxa"/>
            <w:tcBorders>
              <w:top w:val="single" w:sz="4" w:space="0" w:color="000000"/>
              <w:bottom w:val="single" w:sz="4" w:space="0" w:color="000000"/>
            </w:tcBorders>
            <w:shd w:val="clear" w:color="auto" w:fill="auto"/>
          </w:tcPr>
          <w:p w14:paraId="5E8BFFD5" w14:textId="77777777" w:rsidR="003A0A60" w:rsidRPr="004F1D83" w:rsidRDefault="003A0A60" w:rsidP="00225319">
            <w:pPr>
              <w:rPr>
                <w:rFonts w:asciiTheme="majorHAnsi" w:hAnsiTheme="majorHAnsi" w:cstheme="majorHAnsi"/>
                <w:b/>
                <w:sz w:val="20"/>
                <w:szCs w:val="20"/>
              </w:rPr>
            </w:pPr>
            <w:r w:rsidRPr="004F1D83">
              <w:rPr>
                <w:rFonts w:asciiTheme="majorHAnsi" w:hAnsiTheme="majorHAnsi" w:cstheme="majorHAnsi"/>
                <w:b/>
                <w:sz w:val="20"/>
                <w:szCs w:val="20"/>
              </w:rPr>
              <w:t>Author, year</w:t>
            </w:r>
          </w:p>
        </w:tc>
        <w:tc>
          <w:tcPr>
            <w:tcW w:w="2281" w:type="dxa"/>
            <w:tcBorders>
              <w:top w:val="single" w:sz="4" w:space="0" w:color="000000"/>
              <w:bottom w:val="single" w:sz="4" w:space="0" w:color="000000"/>
            </w:tcBorders>
          </w:tcPr>
          <w:p w14:paraId="3BE26E96" w14:textId="77777777" w:rsidR="003A0A60" w:rsidRPr="004F1D83" w:rsidRDefault="003A0A60" w:rsidP="00225319">
            <w:pPr>
              <w:rPr>
                <w:rFonts w:asciiTheme="majorHAnsi" w:hAnsiTheme="majorHAnsi" w:cstheme="majorHAnsi"/>
                <w:b/>
                <w:sz w:val="20"/>
                <w:szCs w:val="20"/>
              </w:rPr>
            </w:pPr>
            <w:r w:rsidRPr="004F1D83">
              <w:rPr>
                <w:rFonts w:asciiTheme="majorHAnsi" w:hAnsiTheme="majorHAnsi" w:cstheme="majorHAnsi"/>
                <w:b/>
                <w:sz w:val="20"/>
                <w:szCs w:val="20"/>
              </w:rPr>
              <w:t xml:space="preserve">Design, Country </w:t>
            </w:r>
          </w:p>
        </w:tc>
        <w:tc>
          <w:tcPr>
            <w:tcW w:w="3052" w:type="dxa"/>
            <w:tcBorders>
              <w:top w:val="single" w:sz="4" w:space="0" w:color="000000"/>
              <w:bottom w:val="single" w:sz="4" w:space="0" w:color="000000"/>
            </w:tcBorders>
          </w:tcPr>
          <w:p w14:paraId="78B95305" w14:textId="77777777" w:rsidR="003A0A60" w:rsidRPr="004F1D83" w:rsidRDefault="003A0A60" w:rsidP="00225319">
            <w:pPr>
              <w:rPr>
                <w:rFonts w:asciiTheme="majorHAnsi" w:hAnsiTheme="majorHAnsi" w:cstheme="majorHAnsi"/>
                <w:b/>
                <w:sz w:val="20"/>
                <w:szCs w:val="20"/>
              </w:rPr>
            </w:pPr>
            <w:r w:rsidRPr="004F1D83">
              <w:rPr>
                <w:rFonts w:asciiTheme="majorHAnsi" w:hAnsiTheme="majorHAnsi" w:cstheme="majorHAnsi"/>
                <w:b/>
                <w:sz w:val="20"/>
                <w:szCs w:val="20"/>
              </w:rPr>
              <w:t>Population</w:t>
            </w:r>
          </w:p>
        </w:tc>
        <w:tc>
          <w:tcPr>
            <w:tcW w:w="3619" w:type="dxa"/>
            <w:tcBorders>
              <w:top w:val="single" w:sz="4" w:space="0" w:color="000000"/>
              <w:bottom w:val="single" w:sz="4" w:space="0" w:color="000000"/>
            </w:tcBorders>
          </w:tcPr>
          <w:p w14:paraId="78B2E18C" w14:textId="77777777" w:rsidR="003A0A60" w:rsidRPr="004F1D83" w:rsidRDefault="003A0A60" w:rsidP="00225319">
            <w:pPr>
              <w:rPr>
                <w:rFonts w:asciiTheme="majorHAnsi" w:hAnsiTheme="majorHAnsi" w:cstheme="majorHAnsi"/>
                <w:b/>
                <w:sz w:val="20"/>
                <w:szCs w:val="20"/>
              </w:rPr>
            </w:pPr>
            <w:r w:rsidRPr="004F1D83">
              <w:rPr>
                <w:rFonts w:asciiTheme="majorHAnsi" w:hAnsiTheme="majorHAnsi" w:cstheme="majorHAnsi"/>
                <w:b/>
                <w:sz w:val="20"/>
                <w:szCs w:val="20"/>
              </w:rPr>
              <w:t>Intervention / Comparator</w:t>
            </w:r>
          </w:p>
        </w:tc>
        <w:tc>
          <w:tcPr>
            <w:tcW w:w="3969" w:type="dxa"/>
            <w:tcBorders>
              <w:top w:val="single" w:sz="4" w:space="0" w:color="000000"/>
              <w:bottom w:val="single" w:sz="4" w:space="0" w:color="000000"/>
            </w:tcBorders>
            <w:shd w:val="clear" w:color="auto" w:fill="auto"/>
          </w:tcPr>
          <w:p w14:paraId="0183A615" w14:textId="77777777" w:rsidR="003A0A60" w:rsidRPr="004F1D83" w:rsidRDefault="003A0A60" w:rsidP="00225319">
            <w:pPr>
              <w:rPr>
                <w:rFonts w:asciiTheme="majorHAnsi" w:hAnsiTheme="majorHAnsi" w:cstheme="majorHAnsi"/>
                <w:b/>
                <w:sz w:val="20"/>
                <w:szCs w:val="20"/>
              </w:rPr>
            </w:pPr>
            <w:r w:rsidRPr="004F1D83">
              <w:rPr>
                <w:rFonts w:asciiTheme="majorHAnsi" w:hAnsiTheme="majorHAnsi" w:cstheme="majorHAnsi"/>
                <w:b/>
                <w:sz w:val="20"/>
                <w:szCs w:val="20"/>
              </w:rPr>
              <w:t>Outcomes</w:t>
            </w:r>
          </w:p>
        </w:tc>
      </w:tr>
      <w:tr w:rsidR="003A0A60" w:rsidRPr="004F1D83" w14:paraId="544BF02D" w14:textId="77777777" w:rsidTr="00225319">
        <w:tc>
          <w:tcPr>
            <w:tcW w:w="1876" w:type="dxa"/>
            <w:tcBorders>
              <w:top w:val="single" w:sz="4" w:space="0" w:color="000000"/>
              <w:bottom w:val="single" w:sz="4" w:space="0" w:color="000000"/>
            </w:tcBorders>
            <w:shd w:val="clear" w:color="auto" w:fill="auto"/>
          </w:tcPr>
          <w:p w14:paraId="07137B8E"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bCs/>
                <w:sz w:val="20"/>
                <w:szCs w:val="20"/>
                <w:lang w:val="en-CA"/>
              </w:rPr>
              <w:t>Blake 2002 289</w:t>
            </w:r>
          </w:p>
        </w:tc>
        <w:tc>
          <w:tcPr>
            <w:tcW w:w="2281" w:type="dxa"/>
            <w:tcBorders>
              <w:top w:val="single" w:sz="4" w:space="0" w:color="000000"/>
              <w:bottom w:val="single" w:sz="4" w:space="0" w:color="000000"/>
            </w:tcBorders>
          </w:tcPr>
          <w:p w14:paraId="117798A5"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Comparison of the left lateral recovery position with the modified High Arm IN Endangered Spine (HAINES) position on thoraco-lumbar rotation, flexion and lateral flexion. </w:t>
            </w:r>
          </w:p>
          <w:p w14:paraId="3427A78E" w14:textId="77777777" w:rsidR="003A0A60" w:rsidRPr="004F1D83" w:rsidRDefault="003A0A60" w:rsidP="00225319">
            <w:pPr>
              <w:rPr>
                <w:rFonts w:asciiTheme="majorHAnsi" w:hAnsiTheme="majorHAnsi" w:cstheme="majorHAnsi"/>
                <w:sz w:val="20"/>
                <w:szCs w:val="20"/>
              </w:rPr>
            </w:pPr>
          </w:p>
          <w:p w14:paraId="7053B7DB"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Parkville, Australia</w:t>
            </w:r>
          </w:p>
        </w:tc>
        <w:tc>
          <w:tcPr>
            <w:tcW w:w="3052" w:type="dxa"/>
            <w:tcBorders>
              <w:top w:val="single" w:sz="4" w:space="0" w:color="000000"/>
              <w:bottom w:val="single" w:sz="4" w:space="0" w:color="000000"/>
            </w:tcBorders>
          </w:tcPr>
          <w:p w14:paraId="56C136C5"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38 healthy volunteers</w:t>
            </w:r>
          </w:p>
        </w:tc>
        <w:tc>
          <w:tcPr>
            <w:tcW w:w="3619" w:type="dxa"/>
            <w:tcBorders>
              <w:top w:val="single" w:sz="4" w:space="0" w:color="000000"/>
              <w:bottom w:val="single" w:sz="4" w:space="0" w:color="000000"/>
            </w:tcBorders>
          </w:tcPr>
          <w:p w14:paraId="4D5EFC81"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Participants had their spinal alignment assessed in the lateral recovery position and later in the modified HAINES position. In each position four digital photographs were taken: one from in front, one from behind, one from above and one along the longitudinal axis of the body from the head end. A total of 304 digital images were analysed. Assessments were made of six angles allowing measurement of thoraco-lumbar flexion, lateral flexion and rotation and cervical flexion, lateral flexion and rotation. </w:t>
            </w:r>
          </w:p>
        </w:tc>
        <w:tc>
          <w:tcPr>
            <w:tcW w:w="3969" w:type="dxa"/>
            <w:tcBorders>
              <w:top w:val="single" w:sz="4" w:space="0" w:color="000000"/>
              <w:bottom w:val="single" w:sz="4" w:space="0" w:color="000000"/>
            </w:tcBorders>
            <w:shd w:val="clear" w:color="auto" w:fill="auto"/>
          </w:tcPr>
          <w:p w14:paraId="5009D201"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There was greater cervical lateral flexion and extension of the cervical spine in the lateral recovery position compared to the modified HAINES position. There was more thoracic/lumbar spine rotation and lateral flexion in the modified HAINES group. </w:t>
            </w:r>
          </w:p>
          <w:p w14:paraId="23CA54D8" w14:textId="77777777" w:rsidR="003A0A60" w:rsidRPr="004F1D83" w:rsidRDefault="003A0A60" w:rsidP="00225319">
            <w:pPr>
              <w:rPr>
                <w:rFonts w:asciiTheme="majorHAnsi" w:hAnsiTheme="majorHAnsi" w:cstheme="majorHAnsi"/>
                <w:sz w:val="20"/>
                <w:szCs w:val="20"/>
              </w:rPr>
            </w:pPr>
          </w:p>
          <w:p w14:paraId="2425AC33"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Two participants preferred HAINES to the lateral recovery position (19 vs 9). Although it didn’t reach statistical significance. Two participants reported “pins and needles” in their abducted arm in the HAINES position. </w:t>
            </w:r>
          </w:p>
        </w:tc>
      </w:tr>
      <w:tr w:rsidR="003A0A60" w:rsidRPr="004F1D83" w14:paraId="200E0B8C" w14:textId="77777777" w:rsidTr="00225319">
        <w:tc>
          <w:tcPr>
            <w:tcW w:w="1876" w:type="dxa"/>
            <w:tcBorders>
              <w:top w:val="single" w:sz="4" w:space="0" w:color="000000"/>
              <w:bottom w:val="single" w:sz="4" w:space="0" w:color="000000"/>
            </w:tcBorders>
            <w:shd w:val="clear" w:color="auto" w:fill="auto"/>
          </w:tcPr>
          <w:p w14:paraId="0049CB6A" w14:textId="77777777" w:rsidR="003A0A60" w:rsidRPr="004F1D83" w:rsidRDefault="003A0A60" w:rsidP="00225319">
            <w:pPr>
              <w:rPr>
                <w:rFonts w:asciiTheme="majorHAnsi" w:hAnsiTheme="majorHAnsi" w:cstheme="majorHAnsi"/>
                <w:sz w:val="20"/>
                <w:szCs w:val="20"/>
              </w:rPr>
            </w:pPr>
            <w:proofErr w:type="spellStart"/>
            <w:r w:rsidRPr="004F1D83">
              <w:rPr>
                <w:rFonts w:asciiTheme="majorHAnsi" w:hAnsiTheme="majorHAnsi" w:cstheme="majorHAnsi"/>
                <w:bCs/>
                <w:sz w:val="20"/>
                <w:szCs w:val="20"/>
                <w:lang w:val="en-CA"/>
              </w:rPr>
              <w:t>Doxey</w:t>
            </w:r>
            <w:proofErr w:type="spellEnd"/>
            <w:r w:rsidRPr="004F1D83">
              <w:rPr>
                <w:rFonts w:asciiTheme="majorHAnsi" w:hAnsiTheme="majorHAnsi" w:cstheme="majorHAnsi"/>
                <w:bCs/>
                <w:sz w:val="20"/>
                <w:szCs w:val="20"/>
                <w:lang w:val="en-CA"/>
              </w:rPr>
              <w:t xml:space="preserve"> 1998 161</w:t>
            </w:r>
          </w:p>
        </w:tc>
        <w:tc>
          <w:tcPr>
            <w:tcW w:w="2281" w:type="dxa"/>
            <w:tcBorders>
              <w:top w:val="single" w:sz="4" w:space="0" w:color="000000"/>
              <w:bottom w:val="single" w:sz="4" w:space="0" w:color="000000"/>
            </w:tcBorders>
          </w:tcPr>
          <w:p w14:paraId="2A0D458D"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Simple experimental trial</w:t>
            </w:r>
          </w:p>
          <w:p w14:paraId="5A31F3DC" w14:textId="77777777" w:rsidR="003A0A60" w:rsidRPr="004F1D83" w:rsidRDefault="003A0A60" w:rsidP="00225319">
            <w:pPr>
              <w:rPr>
                <w:rFonts w:asciiTheme="majorHAnsi" w:hAnsiTheme="majorHAnsi" w:cstheme="majorHAnsi"/>
                <w:sz w:val="20"/>
                <w:szCs w:val="20"/>
              </w:rPr>
            </w:pPr>
          </w:p>
          <w:p w14:paraId="49652BA4"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Chesterfield and Derbyshire, United Kingdom</w:t>
            </w:r>
          </w:p>
        </w:tc>
        <w:tc>
          <w:tcPr>
            <w:tcW w:w="3052" w:type="dxa"/>
            <w:tcBorders>
              <w:top w:val="single" w:sz="4" w:space="0" w:color="000000"/>
              <w:bottom w:val="single" w:sz="4" w:space="0" w:color="000000"/>
            </w:tcBorders>
          </w:tcPr>
          <w:p w14:paraId="494821EC"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100 healthy volunteers, basic life support trainees, 81 of whom were clinicians.</w:t>
            </w:r>
          </w:p>
        </w:tc>
        <w:tc>
          <w:tcPr>
            <w:tcW w:w="3619" w:type="dxa"/>
            <w:tcBorders>
              <w:top w:val="single" w:sz="4" w:space="0" w:color="000000"/>
              <w:bottom w:val="single" w:sz="4" w:space="0" w:color="000000"/>
            </w:tcBorders>
          </w:tcPr>
          <w:p w14:paraId="6F4A316D"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1992 (lower arm in front of chest) versus 1997 (lower arm behind back) recovery positions</w:t>
            </w:r>
          </w:p>
        </w:tc>
        <w:tc>
          <w:tcPr>
            <w:tcW w:w="3969" w:type="dxa"/>
            <w:tcBorders>
              <w:top w:val="single" w:sz="4" w:space="0" w:color="000000"/>
              <w:bottom w:val="single" w:sz="4" w:space="0" w:color="000000"/>
            </w:tcBorders>
            <w:shd w:val="clear" w:color="auto" w:fill="auto"/>
          </w:tcPr>
          <w:p w14:paraId="0C570282"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96 of the participants reported feeling “safe” in the 1992 position versus 58 in the 1997 position (P &lt;0.001).</w:t>
            </w:r>
          </w:p>
          <w:p w14:paraId="0107FBE3" w14:textId="77777777" w:rsidR="003A0A60" w:rsidRPr="004F1D83" w:rsidRDefault="003A0A60" w:rsidP="00225319">
            <w:pPr>
              <w:rPr>
                <w:rFonts w:asciiTheme="majorHAnsi" w:hAnsiTheme="majorHAnsi" w:cstheme="majorHAnsi"/>
                <w:sz w:val="20"/>
                <w:szCs w:val="20"/>
              </w:rPr>
            </w:pPr>
          </w:p>
          <w:p w14:paraId="2A56F1F5"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83 of the participants reported being comfortable being turned into the 1992 position versus 30 being turned into the 1997 position (P &lt;0.001). One in the position 84 participants reported feeling “comfortable” in the 1992 versus 43 in the 1997 position. </w:t>
            </w:r>
          </w:p>
          <w:p w14:paraId="648D0A36" w14:textId="77777777" w:rsidR="003A0A60" w:rsidRPr="004F1D83" w:rsidRDefault="003A0A60" w:rsidP="00225319">
            <w:pPr>
              <w:rPr>
                <w:rFonts w:asciiTheme="majorHAnsi" w:hAnsiTheme="majorHAnsi" w:cstheme="majorHAnsi"/>
                <w:sz w:val="20"/>
                <w:szCs w:val="20"/>
              </w:rPr>
            </w:pPr>
          </w:p>
          <w:p w14:paraId="11CDA687"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Pain was reported by 39 participants in the 1997 position versus 12 in the 1992 position.  </w:t>
            </w:r>
          </w:p>
          <w:p w14:paraId="197A503A" w14:textId="77777777" w:rsidR="003A0A60" w:rsidRPr="004F1D83" w:rsidRDefault="003A0A60" w:rsidP="00225319">
            <w:pPr>
              <w:rPr>
                <w:rFonts w:asciiTheme="majorHAnsi" w:hAnsiTheme="majorHAnsi" w:cstheme="majorHAnsi"/>
                <w:sz w:val="20"/>
                <w:szCs w:val="20"/>
              </w:rPr>
            </w:pPr>
          </w:p>
          <w:p w14:paraId="046489FB"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94 vs 54 found the 1992 position easier to perform, more would be “happy to use” the 1992 guidelines. </w:t>
            </w:r>
          </w:p>
        </w:tc>
      </w:tr>
      <w:tr w:rsidR="003A0A60" w:rsidRPr="004F1D83" w14:paraId="565E5FC7" w14:textId="77777777" w:rsidTr="00225319">
        <w:tc>
          <w:tcPr>
            <w:tcW w:w="1876" w:type="dxa"/>
            <w:tcBorders>
              <w:top w:val="single" w:sz="4" w:space="0" w:color="000000"/>
              <w:bottom w:val="single" w:sz="4" w:space="0" w:color="000000"/>
            </w:tcBorders>
            <w:shd w:val="clear" w:color="auto" w:fill="auto"/>
          </w:tcPr>
          <w:p w14:paraId="55DDB786"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iCs/>
                <w:sz w:val="20"/>
                <w:szCs w:val="20"/>
              </w:rPr>
              <w:t>Freire-</w:t>
            </w:r>
            <w:proofErr w:type="spellStart"/>
            <w:r w:rsidRPr="004F1D83">
              <w:rPr>
                <w:rFonts w:asciiTheme="majorHAnsi" w:hAnsiTheme="majorHAnsi" w:cstheme="majorHAnsi"/>
                <w:iCs/>
                <w:sz w:val="20"/>
                <w:szCs w:val="20"/>
              </w:rPr>
              <w:t>Tellado</w:t>
            </w:r>
            <w:proofErr w:type="spellEnd"/>
            <w:r w:rsidRPr="004F1D83">
              <w:rPr>
                <w:rFonts w:asciiTheme="majorHAnsi" w:hAnsiTheme="majorHAnsi" w:cstheme="majorHAnsi"/>
                <w:iCs/>
                <w:sz w:val="20"/>
                <w:szCs w:val="20"/>
              </w:rPr>
              <w:t xml:space="preserve"> 2017 173</w:t>
            </w:r>
          </w:p>
        </w:tc>
        <w:tc>
          <w:tcPr>
            <w:tcW w:w="2281" w:type="dxa"/>
            <w:tcBorders>
              <w:top w:val="single" w:sz="4" w:space="0" w:color="000000"/>
              <w:bottom w:val="single" w:sz="4" w:space="0" w:color="000000"/>
            </w:tcBorders>
          </w:tcPr>
          <w:p w14:paraId="35D67C54"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Simple randomized trial comparing detection of respiratory arrest in </w:t>
            </w:r>
            <w:r w:rsidRPr="004F1D83">
              <w:rPr>
                <w:rFonts w:asciiTheme="majorHAnsi" w:hAnsiTheme="majorHAnsi" w:cstheme="majorHAnsi"/>
                <w:sz w:val="20"/>
                <w:szCs w:val="20"/>
              </w:rPr>
              <w:lastRenderedPageBreak/>
              <w:t>simulated patients undergoing head-tilt-chin-lift (HTCL) airway assessment compared to the recovery position (RP).</w:t>
            </w:r>
          </w:p>
          <w:p w14:paraId="006C6488" w14:textId="77777777" w:rsidR="003A0A60" w:rsidRPr="004F1D83" w:rsidRDefault="003A0A60" w:rsidP="00225319">
            <w:pPr>
              <w:rPr>
                <w:rFonts w:asciiTheme="majorHAnsi" w:hAnsiTheme="majorHAnsi" w:cstheme="majorHAnsi"/>
                <w:sz w:val="20"/>
                <w:szCs w:val="20"/>
              </w:rPr>
            </w:pPr>
          </w:p>
          <w:p w14:paraId="595969DB"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Lugo, Spain</w:t>
            </w:r>
          </w:p>
        </w:tc>
        <w:tc>
          <w:tcPr>
            <w:tcW w:w="3052" w:type="dxa"/>
            <w:tcBorders>
              <w:top w:val="single" w:sz="4" w:space="0" w:color="000000"/>
              <w:bottom w:val="single" w:sz="4" w:space="0" w:color="000000"/>
            </w:tcBorders>
          </w:tcPr>
          <w:p w14:paraId="563ED618"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lastRenderedPageBreak/>
              <w:t>59 basic life support trained university students</w:t>
            </w:r>
          </w:p>
        </w:tc>
        <w:tc>
          <w:tcPr>
            <w:tcW w:w="3619" w:type="dxa"/>
            <w:tcBorders>
              <w:top w:val="single" w:sz="4" w:space="0" w:color="000000"/>
              <w:bottom w:val="single" w:sz="4" w:space="0" w:color="000000"/>
            </w:tcBorders>
          </w:tcPr>
          <w:p w14:paraId="43A82C5D"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One week after basic life support training the participant responded to a simulated cardiac arrest performed by a trained </w:t>
            </w:r>
            <w:r w:rsidRPr="004F1D83">
              <w:rPr>
                <w:rFonts w:asciiTheme="majorHAnsi" w:hAnsiTheme="majorHAnsi" w:cstheme="majorHAnsi"/>
                <w:sz w:val="20"/>
                <w:szCs w:val="20"/>
              </w:rPr>
              <w:lastRenderedPageBreak/>
              <w:t xml:space="preserve">actor who simulated normal, then agonal breathing (for 2 minutes), then respiratory arrest (for 2 minutes). The simulation ended after 4 minutes or when the participant attempted to deliver chest compressions.  </w:t>
            </w:r>
          </w:p>
        </w:tc>
        <w:tc>
          <w:tcPr>
            <w:tcW w:w="3969" w:type="dxa"/>
            <w:tcBorders>
              <w:top w:val="single" w:sz="4" w:space="0" w:color="000000"/>
              <w:bottom w:val="single" w:sz="4" w:space="0" w:color="000000"/>
            </w:tcBorders>
            <w:shd w:val="clear" w:color="auto" w:fill="auto"/>
          </w:tcPr>
          <w:p w14:paraId="25BAB6DE"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lastRenderedPageBreak/>
              <w:t xml:space="preserve">Fifty-five (91.52%) participants correctly evaluated the simulated victim as unresponsive but normally breathing; 27 </w:t>
            </w:r>
            <w:r w:rsidRPr="004F1D83">
              <w:rPr>
                <w:rFonts w:asciiTheme="majorHAnsi" w:hAnsiTheme="majorHAnsi" w:cstheme="majorHAnsi"/>
                <w:sz w:val="20"/>
                <w:szCs w:val="20"/>
              </w:rPr>
              <w:lastRenderedPageBreak/>
              <w:t>placed them in the recovery position RP and 28 in HTCL. Out of the 27 participants that placed the victim in RP, 14 (51.8%) detected respiratory arrest within 2 min compressions compared to the 23 (82.14%) out of the 28 in the HTCL group (p = 0.006). Odds ratio (OR) of 6.571.</w:t>
            </w:r>
          </w:p>
          <w:p w14:paraId="07061647" w14:textId="77777777" w:rsidR="003A0A60" w:rsidRPr="004F1D83" w:rsidRDefault="003A0A60" w:rsidP="00225319">
            <w:pPr>
              <w:rPr>
                <w:rFonts w:asciiTheme="majorHAnsi" w:hAnsiTheme="majorHAnsi" w:cstheme="majorHAnsi"/>
                <w:sz w:val="20"/>
                <w:szCs w:val="20"/>
              </w:rPr>
            </w:pPr>
          </w:p>
          <w:p w14:paraId="0F915B0B"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The time required by participants who detected breathing cessation and initiated cardiac compression within 2 min varied greatly. The RP group took an average of 31.92 s (range = 2–104; SD = 25.49) to detect it as compared to the HTCL group that took an average of 17.52 s (range = 4–47; SD 11.37). The difference in the mean detection time of breathing cessation was statistically significant, t (35) = 2.365 (p = 0.024).</w:t>
            </w:r>
          </w:p>
        </w:tc>
      </w:tr>
      <w:tr w:rsidR="003A0A60" w:rsidRPr="004F1D83" w14:paraId="65D46BA5" w14:textId="77777777" w:rsidTr="00225319">
        <w:tc>
          <w:tcPr>
            <w:tcW w:w="1876" w:type="dxa"/>
            <w:tcBorders>
              <w:top w:val="single" w:sz="4" w:space="0" w:color="000000"/>
              <w:bottom w:val="single" w:sz="4" w:space="0" w:color="000000"/>
            </w:tcBorders>
            <w:shd w:val="clear" w:color="auto" w:fill="auto"/>
          </w:tcPr>
          <w:p w14:paraId="7D8D4AA1" w14:textId="77777777" w:rsidR="003A0A60" w:rsidRPr="004F1D83" w:rsidRDefault="003A0A60" w:rsidP="00225319">
            <w:pPr>
              <w:rPr>
                <w:rFonts w:asciiTheme="majorHAnsi" w:hAnsiTheme="majorHAnsi" w:cstheme="majorHAnsi"/>
                <w:sz w:val="20"/>
                <w:szCs w:val="20"/>
              </w:rPr>
            </w:pPr>
            <w:proofErr w:type="spellStart"/>
            <w:r w:rsidRPr="004F1D83">
              <w:rPr>
                <w:rFonts w:asciiTheme="majorHAnsi" w:hAnsiTheme="majorHAnsi" w:cstheme="majorHAnsi"/>
                <w:bCs/>
                <w:sz w:val="20"/>
                <w:szCs w:val="20"/>
                <w:lang w:val="en-CA"/>
              </w:rPr>
              <w:lastRenderedPageBreak/>
              <w:t>Fulstow</w:t>
            </w:r>
            <w:proofErr w:type="spellEnd"/>
            <w:r w:rsidRPr="004F1D83">
              <w:rPr>
                <w:rFonts w:asciiTheme="majorHAnsi" w:hAnsiTheme="majorHAnsi" w:cstheme="majorHAnsi"/>
                <w:bCs/>
                <w:sz w:val="20"/>
                <w:szCs w:val="20"/>
                <w:lang w:val="en-CA"/>
              </w:rPr>
              <w:t xml:space="preserve"> 1993 89</w:t>
            </w:r>
          </w:p>
        </w:tc>
        <w:tc>
          <w:tcPr>
            <w:tcW w:w="2281" w:type="dxa"/>
            <w:tcBorders>
              <w:top w:val="single" w:sz="4" w:space="0" w:color="000000"/>
              <w:bottom w:val="single" w:sz="4" w:space="0" w:color="000000"/>
            </w:tcBorders>
          </w:tcPr>
          <w:p w14:paraId="3074ED90"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Simple experimental trial comparing two recovery positions.</w:t>
            </w:r>
          </w:p>
          <w:p w14:paraId="10CA7685" w14:textId="77777777" w:rsidR="003A0A60" w:rsidRPr="004F1D83" w:rsidRDefault="003A0A60" w:rsidP="00225319">
            <w:pPr>
              <w:rPr>
                <w:rFonts w:asciiTheme="majorHAnsi" w:hAnsiTheme="majorHAnsi" w:cstheme="majorHAnsi"/>
                <w:sz w:val="20"/>
                <w:szCs w:val="20"/>
              </w:rPr>
            </w:pPr>
          </w:p>
          <w:p w14:paraId="4231918D"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Portsmouth, United Kingdom</w:t>
            </w:r>
          </w:p>
        </w:tc>
        <w:tc>
          <w:tcPr>
            <w:tcW w:w="3052" w:type="dxa"/>
            <w:tcBorders>
              <w:top w:val="single" w:sz="4" w:space="0" w:color="000000"/>
              <w:bottom w:val="single" w:sz="4" w:space="0" w:color="000000"/>
            </w:tcBorders>
          </w:tcPr>
          <w:p w14:paraId="02A9A1C6"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6 healthy volunteers</w:t>
            </w:r>
          </w:p>
        </w:tc>
        <w:tc>
          <w:tcPr>
            <w:tcW w:w="3619" w:type="dxa"/>
            <w:tcBorders>
              <w:top w:val="single" w:sz="4" w:space="0" w:color="000000"/>
              <w:bottom w:val="single" w:sz="4" w:space="0" w:color="000000"/>
            </w:tcBorders>
          </w:tcPr>
          <w:p w14:paraId="40AFCA59"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Participants were positioned:</w:t>
            </w:r>
          </w:p>
          <w:p w14:paraId="32F292A0" w14:textId="77777777" w:rsidR="003A0A60" w:rsidRPr="004F1D83" w:rsidRDefault="003A0A60" w:rsidP="003A0A60">
            <w:pPr>
              <w:numPr>
                <w:ilvl w:val="0"/>
                <w:numId w:val="1"/>
              </w:numPr>
              <w:rPr>
                <w:rFonts w:asciiTheme="majorHAnsi" w:hAnsiTheme="majorHAnsi" w:cstheme="majorHAnsi"/>
                <w:sz w:val="20"/>
                <w:szCs w:val="20"/>
              </w:rPr>
            </w:pPr>
            <w:r w:rsidRPr="004F1D83">
              <w:rPr>
                <w:rFonts w:asciiTheme="majorHAnsi" w:hAnsiTheme="majorHAnsi" w:cstheme="majorHAnsi"/>
                <w:sz w:val="20"/>
                <w:szCs w:val="20"/>
              </w:rPr>
              <w:t xml:space="preserve">supine for five minutes in the 1992 European Resuscitation Council recovery position, or </w:t>
            </w:r>
          </w:p>
          <w:p w14:paraId="1EEFC9E3" w14:textId="77777777" w:rsidR="003A0A60" w:rsidRPr="004F1D83" w:rsidRDefault="003A0A60" w:rsidP="003A0A60">
            <w:pPr>
              <w:numPr>
                <w:ilvl w:val="0"/>
                <w:numId w:val="1"/>
              </w:numPr>
              <w:rPr>
                <w:rFonts w:asciiTheme="majorHAnsi" w:hAnsiTheme="majorHAnsi" w:cstheme="majorHAnsi"/>
                <w:sz w:val="20"/>
                <w:szCs w:val="20"/>
              </w:rPr>
            </w:pPr>
            <w:r w:rsidRPr="004F1D83">
              <w:rPr>
                <w:rFonts w:asciiTheme="majorHAnsi" w:hAnsiTheme="majorHAnsi" w:cstheme="majorHAnsi"/>
                <w:sz w:val="20"/>
                <w:szCs w:val="20"/>
              </w:rPr>
              <w:t>left lateral semi-prone recovery position previously recommended by the UK Resuscitation Council</w:t>
            </w:r>
          </w:p>
          <w:p w14:paraId="7020C10F" w14:textId="77777777" w:rsidR="003A0A60" w:rsidRPr="004F1D83" w:rsidRDefault="003A0A60" w:rsidP="00225319">
            <w:pPr>
              <w:rPr>
                <w:rFonts w:asciiTheme="majorHAnsi" w:hAnsiTheme="majorHAnsi" w:cstheme="majorHAnsi"/>
                <w:sz w:val="20"/>
                <w:szCs w:val="20"/>
              </w:rPr>
            </w:pPr>
          </w:p>
          <w:p w14:paraId="339B541C"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Each position was held for up to 10 minutes while undergoing skin temperature, limb colour, SPO</w:t>
            </w:r>
            <w:r w:rsidRPr="004F1D83">
              <w:rPr>
                <w:rFonts w:asciiTheme="majorHAnsi" w:hAnsiTheme="majorHAnsi" w:cstheme="majorHAnsi"/>
                <w:sz w:val="20"/>
                <w:szCs w:val="20"/>
                <w:vertAlign w:val="subscript"/>
              </w:rPr>
              <w:t>2</w:t>
            </w:r>
            <w:r w:rsidRPr="004F1D83">
              <w:rPr>
                <w:rFonts w:asciiTheme="majorHAnsi" w:hAnsiTheme="majorHAnsi" w:cstheme="majorHAnsi"/>
                <w:sz w:val="20"/>
                <w:szCs w:val="20"/>
              </w:rPr>
              <w:t xml:space="preserve"> and plethysmograph monitoring. A wash out period was used between recovery positions. </w:t>
            </w:r>
          </w:p>
        </w:tc>
        <w:tc>
          <w:tcPr>
            <w:tcW w:w="3969" w:type="dxa"/>
            <w:tcBorders>
              <w:top w:val="single" w:sz="4" w:space="0" w:color="000000"/>
              <w:bottom w:val="single" w:sz="4" w:space="0" w:color="000000"/>
            </w:tcBorders>
            <w:shd w:val="clear" w:color="auto" w:fill="auto"/>
          </w:tcPr>
          <w:p w14:paraId="68F69328"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The 1992 ERC position resulted in 4/6 (67%) of participants reporting circulatory problems venous and/or arterial insufficiency. </w:t>
            </w:r>
          </w:p>
          <w:p w14:paraId="56784F54" w14:textId="77777777" w:rsidR="003A0A60" w:rsidRPr="004F1D83" w:rsidRDefault="003A0A60" w:rsidP="00225319">
            <w:pPr>
              <w:rPr>
                <w:rFonts w:asciiTheme="majorHAnsi" w:hAnsiTheme="majorHAnsi" w:cstheme="majorHAnsi"/>
                <w:sz w:val="20"/>
                <w:szCs w:val="20"/>
              </w:rPr>
            </w:pPr>
          </w:p>
          <w:p w14:paraId="608835A3"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The 1992 ERC recovery position resulted in venous engorgement and blotchy skin mottling. Discomfort and a numb feeling occurred in 3 of the 4 participants placed in the “new” position, 2/4 lost plethysmography waveform and demonstrated falling finger temperature suggesting arterial occlusion. An unknown number of participants complained of discomfort in the affected limb for a short time after the trial had concluded. </w:t>
            </w:r>
          </w:p>
          <w:p w14:paraId="647E8C2C" w14:textId="77777777" w:rsidR="003A0A60" w:rsidRPr="004F1D83" w:rsidRDefault="003A0A60" w:rsidP="00225319">
            <w:pPr>
              <w:rPr>
                <w:rFonts w:asciiTheme="majorHAnsi" w:hAnsiTheme="majorHAnsi" w:cstheme="majorHAnsi"/>
                <w:sz w:val="20"/>
                <w:szCs w:val="20"/>
              </w:rPr>
            </w:pPr>
          </w:p>
        </w:tc>
      </w:tr>
      <w:tr w:rsidR="003A0A60" w:rsidRPr="004F1D83" w14:paraId="330BEBBA" w14:textId="77777777" w:rsidTr="00225319">
        <w:tc>
          <w:tcPr>
            <w:tcW w:w="1876" w:type="dxa"/>
            <w:tcBorders>
              <w:top w:val="single" w:sz="4" w:space="0" w:color="000000"/>
              <w:bottom w:val="single" w:sz="4" w:space="0" w:color="000000"/>
            </w:tcBorders>
            <w:shd w:val="clear" w:color="auto" w:fill="auto"/>
          </w:tcPr>
          <w:p w14:paraId="213275DB" w14:textId="77777777" w:rsidR="003A0A60" w:rsidRPr="004F1D83" w:rsidRDefault="003A0A60" w:rsidP="00225319">
            <w:pPr>
              <w:rPr>
                <w:rFonts w:asciiTheme="majorHAnsi" w:hAnsiTheme="majorHAnsi" w:cstheme="majorHAnsi"/>
                <w:sz w:val="20"/>
                <w:szCs w:val="20"/>
              </w:rPr>
            </w:pPr>
            <w:r w:rsidRPr="00E34F1E">
              <w:rPr>
                <w:rFonts w:asciiTheme="majorHAnsi" w:hAnsiTheme="majorHAnsi" w:cstheme="majorHAnsi"/>
                <w:bCs/>
                <w:sz w:val="20"/>
                <w:szCs w:val="20"/>
                <w:lang w:val="en-CA"/>
              </w:rPr>
              <w:t>Navarro-Paton 2019 104</w:t>
            </w:r>
          </w:p>
        </w:tc>
        <w:tc>
          <w:tcPr>
            <w:tcW w:w="2281" w:type="dxa"/>
            <w:tcBorders>
              <w:top w:val="single" w:sz="4" w:space="0" w:color="000000"/>
              <w:bottom w:val="single" w:sz="4" w:space="0" w:color="000000"/>
            </w:tcBorders>
          </w:tcPr>
          <w:p w14:paraId="27E00F07"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Simple experimental trial.</w:t>
            </w:r>
          </w:p>
          <w:p w14:paraId="59AD496C" w14:textId="77777777" w:rsidR="003A0A60" w:rsidRPr="004F1D83" w:rsidRDefault="003A0A60" w:rsidP="00225319">
            <w:pPr>
              <w:rPr>
                <w:rFonts w:asciiTheme="majorHAnsi" w:hAnsiTheme="majorHAnsi" w:cstheme="majorHAnsi"/>
                <w:sz w:val="20"/>
                <w:szCs w:val="20"/>
              </w:rPr>
            </w:pPr>
          </w:p>
          <w:p w14:paraId="67E691D1"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Cardiff, Wales</w:t>
            </w:r>
          </w:p>
        </w:tc>
        <w:tc>
          <w:tcPr>
            <w:tcW w:w="3052" w:type="dxa"/>
            <w:tcBorders>
              <w:top w:val="single" w:sz="4" w:space="0" w:color="000000"/>
              <w:bottom w:val="single" w:sz="4" w:space="0" w:color="000000"/>
            </w:tcBorders>
          </w:tcPr>
          <w:p w14:paraId="1374FA1C"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86 healthy volunteers</w:t>
            </w:r>
          </w:p>
        </w:tc>
        <w:tc>
          <w:tcPr>
            <w:tcW w:w="3619" w:type="dxa"/>
            <w:tcBorders>
              <w:top w:val="single" w:sz="4" w:space="0" w:color="000000"/>
              <w:bottom w:val="single" w:sz="4" w:space="0" w:color="000000"/>
            </w:tcBorders>
          </w:tcPr>
          <w:p w14:paraId="09ABCF54"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Comparison between ERC 1992 and ILCOR 1997 recovery positions. using open </w:t>
            </w:r>
            <w:r w:rsidRPr="004F1D83">
              <w:rPr>
                <w:rFonts w:asciiTheme="majorHAnsi" w:hAnsiTheme="majorHAnsi" w:cstheme="majorHAnsi"/>
                <w:sz w:val="20"/>
                <w:szCs w:val="20"/>
              </w:rPr>
              <w:lastRenderedPageBreak/>
              <w:t xml:space="preserve">ended and close ended Likert scale questions. </w:t>
            </w:r>
          </w:p>
        </w:tc>
        <w:tc>
          <w:tcPr>
            <w:tcW w:w="3969" w:type="dxa"/>
            <w:tcBorders>
              <w:top w:val="single" w:sz="4" w:space="0" w:color="000000"/>
              <w:bottom w:val="single" w:sz="4" w:space="0" w:color="000000"/>
            </w:tcBorders>
            <w:shd w:val="clear" w:color="auto" w:fill="auto"/>
          </w:tcPr>
          <w:p w14:paraId="1F3D841D"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lastRenderedPageBreak/>
              <w:t xml:space="preserve">Participants in the role of provider found the 1992 recovery position easier than the 1997. Closed question asking if they preferred </w:t>
            </w:r>
            <w:r w:rsidRPr="004F1D83">
              <w:rPr>
                <w:rFonts w:asciiTheme="majorHAnsi" w:hAnsiTheme="majorHAnsi" w:cstheme="majorHAnsi"/>
                <w:sz w:val="20"/>
                <w:szCs w:val="20"/>
              </w:rPr>
              <w:lastRenderedPageBreak/>
              <w:t>positioning the patient to the near or far side were asked; but not reported.</w:t>
            </w:r>
          </w:p>
          <w:p w14:paraId="160201AA"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 </w:t>
            </w:r>
          </w:p>
          <w:p w14:paraId="660681EA"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Participants in the role of victim placed in the ERC 1992 recovery position were more likely to report positively on the near side arm position, the turning process, and the final position (all P&lt;0.001).</w:t>
            </w:r>
          </w:p>
          <w:p w14:paraId="22B2DFD3" w14:textId="77777777" w:rsidR="003A0A60" w:rsidRPr="004F1D83" w:rsidRDefault="003A0A60" w:rsidP="00225319">
            <w:pPr>
              <w:rPr>
                <w:rFonts w:asciiTheme="majorHAnsi" w:hAnsiTheme="majorHAnsi" w:cstheme="majorHAnsi"/>
                <w:sz w:val="20"/>
                <w:szCs w:val="20"/>
              </w:rPr>
            </w:pPr>
          </w:p>
          <w:p w14:paraId="4341781F"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The following are examples typical of qualitative comments made by trainees: “</w:t>
            </w:r>
            <w:proofErr w:type="gramStart"/>
            <w:r w:rsidRPr="004F1D83">
              <w:rPr>
                <w:rFonts w:asciiTheme="majorHAnsi" w:hAnsiTheme="majorHAnsi" w:cstheme="majorHAnsi"/>
                <w:sz w:val="20"/>
                <w:szCs w:val="20"/>
              </w:rPr>
              <w:t>This hurts</w:t>
            </w:r>
            <w:proofErr w:type="gramEnd"/>
            <w:r w:rsidRPr="004F1D83">
              <w:rPr>
                <w:rFonts w:asciiTheme="majorHAnsi" w:hAnsiTheme="majorHAnsi" w:cstheme="majorHAnsi"/>
                <w:sz w:val="20"/>
                <w:szCs w:val="20"/>
              </w:rPr>
              <w:t>!! it felt like my arm was breaking.” (ILCOR 97) “I definitely prefer ERC 92, ILCOR 97 was damn painful.” “I strongly recommend my lifeguard team not to use ILCOR 97 as it is uncomfortable for the casualty.”</w:t>
            </w:r>
          </w:p>
          <w:p w14:paraId="41AA0844" w14:textId="77777777" w:rsidR="003A0A60" w:rsidRPr="004F1D83" w:rsidRDefault="003A0A60" w:rsidP="00225319">
            <w:pPr>
              <w:rPr>
                <w:rFonts w:asciiTheme="majorHAnsi" w:hAnsiTheme="majorHAnsi" w:cstheme="majorHAnsi"/>
                <w:sz w:val="20"/>
                <w:szCs w:val="20"/>
              </w:rPr>
            </w:pPr>
          </w:p>
        </w:tc>
      </w:tr>
      <w:tr w:rsidR="003A0A60" w:rsidRPr="004F1D83" w14:paraId="2A88A9A0" w14:textId="77777777" w:rsidTr="00225319">
        <w:tc>
          <w:tcPr>
            <w:tcW w:w="1876" w:type="dxa"/>
            <w:tcBorders>
              <w:top w:val="single" w:sz="4" w:space="0" w:color="000000"/>
              <w:bottom w:val="single" w:sz="4" w:space="0" w:color="000000"/>
            </w:tcBorders>
            <w:shd w:val="clear" w:color="auto" w:fill="auto"/>
          </w:tcPr>
          <w:p w14:paraId="6B5EFBEF" w14:textId="77777777" w:rsidR="003A0A60" w:rsidRPr="004F1D83" w:rsidRDefault="003A0A60" w:rsidP="00225319">
            <w:pPr>
              <w:rPr>
                <w:rFonts w:asciiTheme="majorHAnsi" w:hAnsiTheme="majorHAnsi" w:cstheme="majorHAnsi"/>
                <w:sz w:val="20"/>
                <w:szCs w:val="20"/>
              </w:rPr>
            </w:pPr>
            <w:r w:rsidRPr="00E34F1E">
              <w:rPr>
                <w:rFonts w:asciiTheme="majorHAnsi" w:hAnsiTheme="majorHAnsi" w:cstheme="majorHAnsi"/>
                <w:bCs/>
                <w:sz w:val="20"/>
                <w:szCs w:val="20"/>
                <w:lang w:val="en-CA"/>
              </w:rPr>
              <w:lastRenderedPageBreak/>
              <w:t>Navarro-Paton 2019 104</w:t>
            </w:r>
          </w:p>
        </w:tc>
        <w:tc>
          <w:tcPr>
            <w:tcW w:w="2281" w:type="dxa"/>
            <w:tcBorders>
              <w:top w:val="single" w:sz="4" w:space="0" w:color="000000"/>
              <w:bottom w:val="single" w:sz="4" w:space="0" w:color="000000"/>
            </w:tcBorders>
          </w:tcPr>
          <w:p w14:paraId="35F3F6F6"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Randomized cluster-controlled trial comparing breathing assessments at </w:t>
            </w:r>
            <w:proofErr w:type="spellStart"/>
            <w:r w:rsidRPr="004F1D83">
              <w:rPr>
                <w:rFonts w:asciiTheme="majorHAnsi" w:hAnsiTheme="majorHAnsi" w:cstheme="majorHAnsi"/>
                <w:sz w:val="20"/>
                <w:szCs w:val="20"/>
              </w:rPr>
              <w:t>i</w:t>
            </w:r>
            <w:proofErr w:type="spellEnd"/>
            <w:r w:rsidRPr="004F1D83">
              <w:rPr>
                <w:rFonts w:asciiTheme="majorHAnsi" w:hAnsiTheme="majorHAnsi" w:cstheme="majorHAnsi"/>
                <w:sz w:val="20"/>
                <w:szCs w:val="20"/>
              </w:rPr>
              <w:t>) regular intervals using the recovery position (</w:t>
            </w:r>
            <w:proofErr w:type="spellStart"/>
            <w:r w:rsidRPr="004F1D83">
              <w:rPr>
                <w:rFonts w:asciiTheme="majorHAnsi" w:hAnsiTheme="majorHAnsi" w:cstheme="majorHAnsi"/>
                <w:sz w:val="20"/>
                <w:szCs w:val="20"/>
              </w:rPr>
              <w:t>RPregular</w:t>
            </w:r>
            <w:proofErr w:type="spellEnd"/>
            <w:r w:rsidRPr="004F1D83">
              <w:rPr>
                <w:rFonts w:asciiTheme="majorHAnsi" w:hAnsiTheme="majorHAnsi" w:cstheme="majorHAnsi"/>
                <w:sz w:val="20"/>
                <w:szCs w:val="20"/>
              </w:rPr>
              <w:t>), ii) every minute using the recovery position (</w:t>
            </w:r>
            <w:proofErr w:type="spellStart"/>
            <w:r w:rsidRPr="004F1D83">
              <w:rPr>
                <w:rFonts w:asciiTheme="majorHAnsi" w:hAnsiTheme="majorHAnsi" w:cstheme="majorHAnsi"/>
                <w:sz w:val="20"/>
                <w:szCs w:val="20"/>
              </w:rPr>
              <w:t>RPmin</w:t>
            </w:r>
            <w:proofErr w:type="spellEnd"/>
            <w:r w:rsidRPr="004F1D83">
              <w:rPr>
                <w:rFonts w:asciiTheme="majorHAnsi" w:hAnsiTheme="majorHAnsi" w:cstheme="majorHAnsi"/>
                <w:sz w:val="20"/>
                <w:szCs w:val="20"/>
              </w:rPr>
              <w:t>) or iii) continuously using the head-tilt-chin-lift manoeuvre (HTCL)</w:t>
            </w:r>
          </w:p>
          <w:p w14:paraId="6B560E03" w14:textId="77777777" w:rsidR="003A0A60" w:rsidRPr="004F1D83" w:rsidRDefault="003A0A60" w:rsidP="00225319">
            <w:pPr>
              <w:rPr>
                <w:rFonts w:asciiTheme="majorHAnsi" w:hAnsiTheme="majorHAnsi" w:cstheme="majorHAnsi"/>
                <w:sz w:val="20"/>
                <w:szCs w:val="20"/>
              </w:rPr>
            </w:pPr>
          </w:p>
          <w:p w14:paraId="5F647057"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Lugo, Spain</w:t>
            </w:r>
          </w:p>
        </w:tc>
        <w:tc>
          <w:tcPr>
            <w:tcW w:w="3052" w:type="dxa"/>
            <w:tcBorders>
              <w:top w:val="single" w:sz="4" w:space="0" w:color="000000"/>
              <w:bottom w:val="single" w:sz="4" w:space="0" w:color="000000"/>
            </w:tcBorders>
          </w:tcPr>
          <w:p w14:paraId="2B369F23"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192 school children aged 10 to 12 years old, were randomly assigned into three arms </w:t>
            </w:r>
          </w:p>
          <w:p w14:paraId="6983B9E9" w14:textId="77777777" w:rsidR="003A0A60" w:rsidRPr="004F1D83" w:rsidRDefault="003A0A60" w:rsidP="00225319">
            <w:pPr>
              <w:rPr>
                <w:rFonts w:asciiTheme="majorHAnsi" w:hAnsiTheme="majorHAnsi" w:cstheme="majorHAnsi"/>
                <w:sz w:val="20"/>
                <w:szCs w:val="20"/>
              </w:rPr>
            </w:pPr>
          </w:p>
          <w:p w14:paraId="7D800252"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1. RP follow 2015 guidelines (</w:t>
            </w:r>
            <w:proofErr w:type="spellStart"/>
            <w:r w:rsidRPr="004F1D83">
              <w:rPr>
                <w:rFonts w:asciiTheme="majorHAnsi" w:hAnsiTheme="majorHAnsi" w:cstheme="majorHAnsi"/>
                <w:sz w:val="20"/>
                <w:szCs w:val="20"/>
              </w:rPr>
              <w:t>RPregular</w:t>
            </w:r>
            <w:proofErr w:type="spellEnd"/>
            <w:r w:rsidRPr="004F1D83">
              <w:rPr>
                <w:rFonts w:asciiTheme="majorHAnsi" w:hAnsiTheme="majorHAnsi" w:cstheme="majorHAnsi"/>
                <w:sz w:val="20"/>
                <w:szCs w:val="20"/>
              </w:rPr>
              <w:t>)</w:t>
            </w:r>
          </w:p>
          <w:p w14:paraId="32E60C76"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2. RP check respirations every minute (</w:t>
            </w:r>
            <w:proofErr w:type="spellStart"/>
            <w:r w:rsidRPr="004F1D83">
              <w:rPr>
                <w:rFonts w:asciiTheme="majorHAnsi" w:hAnsiTheme="majorHAnsi" w:cstheme="majorHAnsi"/>
                <w:sz w:val="20"/>
                <w:szCs w:val="20"/>
              </w:rPr>
              <w:t>RPminute</w:t>
            </w:r>
            <w:proofErr w:type="spellEnd"/>
            <w:r w:rsidRPr="004F1D83">
              <w:rPr>
                <w:rFonts w:asciiTheme="majorHAnsi" w:hAnsiTheme="majorHAnsi" w:cstheme="majorHAnsi"/>
                <w:sz w:val="20"/>
                <w:szCs w:val="20"/>
              </w:rPr>
              <w:t>).</w:t>
            </w:r>
          </w:p>
          <w:p w14:paraId="3E78CA55"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3. No recovery position, maintain head tilt chin lift (HTCL)</w:t>
            </w:r>
          </w:p>
        </w:tc>
        <w:tc>
          <w:tcPr>
            <w:tcW w:w="3619" w:type="dxa"/>
            <w:tcBorders>
              <w:top w:val="single" w:sz="4" w:space="0" w:color="000000"/>
              <w:bottom w:val="single" w:sz="4" w:space="0" w:color="000000"/>
            </w:tcBorders>
          </w:tcPr>
          <w:p w14:paraId="3AF6F2F3"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Immediately after the BLS the participants evaluated cardiac arrest situations in a </w:t>
            </w:r>
          </w:p>
          <w:p w14:paraId="2ED3267A"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simulation carried out by an actor who played the victim. The actor breathed normally at the time of the fall and during the first minute, but his breathing pattern became progressively slower and </w:t>
            </w:r>
          </w:p>
          <w:p w14:paraId="7577D3C2"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deteriorated over the following minute (agonal breathing) and concluded in breathing arrest at the beginning of the third minute, remaining apnoeic for two minutes.</w:t>
            </w:r>
          </w:p>
          <w:p w14:paraId="1103B796" w14:textId="77777777" w:rsidR="003A0A60" w:rsidRPr="004F1D83" w:rsidRDefault="003A0A60" w:rsidP="00225319">
            <w:pPr>
              <w:rPr>
                <w:rFonts w:asciiTheme="majorHAnsi" w:hAnsiTheme="majorHAnsi" w:cstheme="majorHAnsi"/>
                <w:sz w:val="20"/>
                <w:szCs w:val="20"/>
              </w:rPr>
            </w:pPr>
          </w:p>
        </w:tc>
        <w:tc>
          <w:tcPr>
            <w:tcW w:w="3969" w:type="dxa"/>
            <w:tcBorders>
              <w:top w:val="single" w:sz="4" w:space="0" w:color="000000"/>
              <w:bottom w:val="single" w:sz="4" w:space="0" w:color="000000"/>
            </w:tcBorders>
            <w:shd w:val="clear" w:color="auto" w:fill="auto"/>
          </w:tcPr>
          <w:p w14:paraId="56A69D94"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Breathing evaluation in the recovery position group was correct 79% (n=48) of the time, increasing to 58% (n=95%) with breathing assessment every minute and rose to 97% (n=60) with the head-tilt-chin-lift. </w:t>
            </w:r>
          </w:p>
          <w:p w14:paraId="50F8176C" w14:textId="77777777" w:rsidR="003A0A60" w:rsidRPr="004F1D83" w:rsidRDefault="003A0A60" w:rsidP="00225319">
            <w:pPr>
              <w:rPr>
                <w:rFonts w:asciiTheme="majorHAnsi" w:hAnsiTheme="majorHAnsi" w:cstheme="majorHAnsi"/>
                <w:sz w:val="20"/>
                <w:szCs w:val="20"/>
              </w:rPr>
            </w:pPr>
          </w:p>
          <w:p w14:paraId="58A77036"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113 participants detected cardiac arrest before the end of the simulation: 16 (26.2%) out of the 59 participants in the </w:t>
            </w:r>
            <w:proofErr w:type="spellStart"/>
            <w:proofErr w:type="gramStart"/>
            <w:r w:rsidRPr="004F1D83">
              <w:rPr>
                <w:rFonts w:asciiTheme="majorHAnsi" w:hAnsiTheme="majorHAnsi" w:cstheme="majorHAnsi"/>
                <w:sz w:val="20"/>
                <w:szCs w:val="20"/>
              </w:rPr>
              <w:t>RPregularly</w:t>
            </w:r>
            <w:proofErr w:type="spellEnd"/>
            <w:r w:rsidRPr="004F1D83">
              <w:rPr>
                <w:rFonts w:asciiTheme="majorHAnsi" w:hAnsiTheme="majorHAnsi" w:cstheme="majorHAnsi"/>
                <w:sz w:val="20"/>
                <w:szCs w:val="20"/>
              </w:rPr>
              <w:t xml:space="preserve">  group</w:t>
            </w:r>
            <w:proofErr w:type="gramEnd"/>
            <w:r w:rsidRPr="004F1D83">
              <w:rPr>
                <w:rFonts w:asciiTheme="majorHAnsi" w:hAnsiTheme="majorHAnsi" w:cstheme="majorHAnsi"/>
                <w:sz w:val="20"/>
                <w:szCs w:val="20"/>
              </w:rPr>
              <w:t xml:space="preserve">, 41 (67.20%) out of 61 in the </w:t>
            </w:r>
            <w:proofErr w:type="spellStart"/>
            <w:r w:rsidRPr="004F1D83">
              <w:rPr>
                <w:rFonts w:asciiTheme="majorHAnsi" w:hAnsiTheme="majorHAnsi" w:cstheme="majorHAnsi"/>
                <w:sz w:val="20"/>
                <w:szCs w:val="20"/>
              </w:rPr>
              <w:t>RPminute</w:t>
            </w:r>
            <w:proofErr w:type="spellEnd"/>
            <w:r w:rsidRPr="004F1D83">
              <w:rPr>
                <w:rFonts w:asciiTheme="majorHAnsi" w:hAnsiTheme="majorHAnsi" w:cstheme="majorHAnsi"/>
                <w:sz w:val="20"/>
                <w:szCs w:val="20"/>
              </w:rPr>
              <w:t xml:space="preserve"> group, and 56 (90.3%) out of 62 in the HTCL group. Statistically significant differences were found between </w:t>
            </w:r>
            <w:proofErr w:type="spellStart"/>
            <w:r w:rsidRPr="004F1D83">
              <w:rPr>
                <w:rFonts w:asciiTheme="majorHAnsi" w:hAnsiTheme="majorHAnsi" w:cstheme="majorHAnsi"/>
                <w:sz w:val="20"/>
                <w:szCs w:val="20"/>
              </w:rPr>
              <w:t>RPregularly</w:t>
            </w:r>
            <w:proofErr w:type="spellEnd"/>
            <w:r w:rsidRPr="004F1D83">
              <w:rPr>
                <w:rFonts w:asciiTheme="majorHAnsi" w:hAnsiTheme="majorHAnsi" w:cstheme="majorHAnsi"/>
                <w:sz w:val="20"/>
                <w:szCs w:val="20"/>
              </w:rPr>
              <w:t xml:space="preserve"> and </w:t>
            </w:r>
            <w:proofErr w:type="spellStart"/>
            <w:r w:rsidRPr="004F1D83">
              <w:rPr>
                <w:rFonts w:asciiTheme="majorHAnsi" w:hAnsiTheme="majorHAnsi" w:cstheme="majorHAnsi"/>
                <w:sz w:val="20"/>
                <w:szCs w:val="20"/>
              </w:rPr>
              <w:t>RPminute</w:t>
            </w:r>
            <w:proofErr w:type="spellEnd"/>
            <w:r w:rsidRPr="004F1D83">
              <w:rPr>
                <w:rFonts w:asciiTheme="majorHAnsi" w:hAnsiTheme="majorHAnsi" w:cstheme="majorHAnsi"/>
                <w:sz w:val="20"/>
                <w:szCs w:val="20"/>
              </w:rPr>
              <w:t xml:space="preserve"> group (p &lt; 0.001; OR = 5.766, CI 2.63–12.60), </w:t>
            </w:r>
            <w:proofErr w:type="spellStart"/>
            <w:r w:rsidRPr="004F1D83">
              <w:rPr>
                <w:rFonts w:asciiTheme="majorHAnsi" w:hAnsiTheme="majorHAnsi" w:cstheme="majorHAnsi"/>
                <w:sz w:val="20"/>
                <w:szCs w:val="20"/>
              </w:rPr>
              <w:t>RPregularly</w:t>
            </w:r>
            <w:proofErr w:type="spellEnd"/>
            <w:r w:rsidRPr="004F1D83">
              <w:rPr>
                <w:rFonts w:asciiTheme="majorHAnsi" w:hAnsiTheme="majorHAnsi" w:cstheme="majorHAnsi"/>
                <w:sz w:val="20"/>
                <w:szCs w:val="20"/>
              </w:rPr>
              <w:t xml:space="preserve"> and HTCL groups (p &lt; 0.001; OR = 21.094, CI 7.57–58.80) and between </w:t>
            </w:r>
            <w:proofErr w:type="spellStart"/>
            <w:r w:rsidRPr="004F1D83">
              <w:rPr>
                <w:rFonts w:asciiTheme="majorHAnsi" w:hAnsiTheme="majorHAnsi" w:cstheme="majorHAnsi"/>
                <w:sz w:val="20"/>
                <w:szCs w:val="20"/>
              </w:rPr>
              <w:t>RPminute</w:t>
            </w:r>
            <w:proofErr w:type="spellEnd"/>
            <w:r w:rsidRPr="004F1D83">
              <w:rPr>
                <w:rFonts w:asciiTheme="majorHAnsi" w:hAnsiTheme="majorHAnsi" w:cstheme="majorHAnsi"/>
                <w:sz w:val="20"/>
                <w:szCs w:val="20"/>
              </w:rPr>
              <w:t xml:space="preserve"> and HTCL groups (p = 0.002; OR = 4.553, CI 1.679–12.943).</w:t>
            </w:r>
          </w:p>
        </w:tc>
      </w:tr>
      <w:tr w:rsidR="003A0A60" w:rsidRPr="004F1D83" w14:paraId="5BF8AD81" w14:textId="77777777" w:rsidTr="00225319">
        <w:tc>
          <w:tcPr>
            <w:tcW w:w="1876" w:type="dxa"/>
            <w:tcBorders>
              <w:top w:val="single" w:sz="4" w:space="0" w:color="000000"/>
              <w:bottom w:val="single" w:sz="4" w:space="0" w:color="000000"/>
            </w:tcBorders>
            <w:shd w:val="clear" w:color="auto" w:fill="auto"/>
          </w:tcPr>
          <w:p w14:paraId="57E02914"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bCs/>
                <w:sz w:val="20"/>
                <w:szCs w:val="20"/>
                <w:lang w:val="en-CA"/>
              </w:rPr>
              <w:lastRenderedPageBreak/>
              <w:t>Turner 1998 153</w:t>
            </w:r>
          </w:p>
        </w:tc>
        <w:tc>
          <w:tcPr>
            <w:tcW w:w="2281" w:type="dxa"/>
            <w:tcBorders>
              <w:top w:val="single" w:sz="4" w:space="0" w:color="000000"/>
              <w:bottom w:val="single" w:sz="4" w:space="0" w:color="000000"/>
            </w:tcBorders>
          </w:tcPr>
          <w:p w14:paraId="4D94C8D2"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Survey of first aid training participants </w:t>
            </w:r>
            <w:proofErr w:type="spellStart"/>
            <w:r w:rsidRPr="004F1D83">
              <w:rPr>
                <w:rFonts w:asciiTheme="majorHAnsi" w:hAnsiTheme="majorHAnsi" w:cstheme="majorHAnsi"/>
                <w:sz w:val="20"/>
                <w:szCs w:val="20"/>
              </w:rPr>
              <w:t>peeforming</w:t>
            </w:r>
            <w:proofErr w:type="spellEnd"/>
            <w:r w:rsidRPr="004F1D83">
              <w:rPr>
                <w:rFonts w:asciiTheme="majorHAnsi" w:hAnsiTheme="majorHAnsi" w:cstheme="majorHAnsi"/>
                <w:sz w:val="20"/>
                <w:szCs w:val="20"/>
              </w:rPr>
              <w:t xml:space="preserve"> and experiencing the 1992 and 1997 recovery positions</w:t>
            </w:r>
          </w:p>
        </w:tc>
        <w:tc>
          <w:tcPr>
            <w:tcW w:w="3052" w:type="dxa"/>
            <w:tcBorders>
              <w:top w:val="single" w:sz="4" w:space="0" w:color="000000"/>
              <w:bottom w:val="single" w:sz="4" w:space="0" w:color="000000"/>
            </w:tcBorders>
          </w:tcPr>
          <w:p w14:paraId="5FE8F0FC"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687 participant surveys</w:t>
            </w:r>
          </w:p>
        </w:tc>
        <w:tc>
          <w:tcPr>
            <w:tcW w:w="3619" w:type="dxa"/>
            <w:tcBorders>
              <w:top w:val="single" w:sz="4" w:space="0" w:color="000000"/>
              <w:bottom w:val="single" w:sz="4" w:space="0" w:color="000000"/>
            </w:tcBorders>
          </w:tcPr>
          <w:p w14:paraId="0671E571"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302 participants trained in the 1992 position versus 385 taught the 1997 position, then surveyed as rescuers regarding ease of execution, position steadiness, speed and ease of learning. Participants were also surveyed from the perspective of victims regarding smoothness of role, ability to breath, comfort and stability. </w:t>
            </w:r>
          </w:p>
        </w:tc>
        <w:tc>
          <w:tcPr>
            <w:tcW w:w="3969" w:type="dxa"/>
            <w:tcBorders>
              <w:top w:val="single" w:sz="4" w:space="0" w:color="000000"/>
              <w:bottom w:val="single" w:sz="4" w:space="0" w:color="000000"/>
            </w:tcBorders>
            <w:shd w:val="clear" w:color="auto" w:fill="auto"/>
          </w:tcPr>
          <w:p w14:paraId="5A7BD71F"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The median survey scores of the victim perspective scores were reported in a pooled fashion. Comparison of the results showed higher scores for the </w:t>
            </w:r>
            <w:proofErr w:type="gramStart"/>
            <w:r w:rsidRPr="004F1D83">
              <w:rPr>
                <w:rFonts w:asciiTheme="majorHAnsi" w:hAnsiTheme="majorHAnsi" w:cstheme="majorHAnsi"/>
                <w:sz w:val="20"/>
                <w:szCs w:val="20"/>
              </w:rPr>
              <w:t>92 position</w:t>
            </w:r>
            <w:proofErr w:type="gramEnd"/>
            <w:r w:rsidRPr="004F1D83">
              <w:rPr>
                <w:rFonts w:asciiTheme="majorHAnsi" w:hAnsiTheme="majorHAnsi" w:cstheme="majorHAnsi"/>
                <w:sz w:val="20"/>
                <w:szCs w:val="20"/>
              </w:rPr>
              <w:t xml:space="preserve"> compared to the 97 position (P &lt;0.001, Mann-Whitney U test). The median combined score for the 1992 position was 29 compared to 24 for the 1997 position (p &lt;0.001).  </w:t>
            </w:r>
          </w:p>
        </w:tc>
      </w:tr>
      <w:tr w:rsidR="003A0A60" w:rsidRPr="004F1D83" w14:paraId="0540526C" w14:textId="77777777" w:rsidTr="00225319">
        <w:tc>
          <w:tcPr>
            <w:tcW w:w="1876" w:type="dxa"/>
            <w:tcBorders>
              <w:top w:val="single" w:sz="4" w:space="0" w:color="000000"/>
              <w:bottom w:val="single" w:sz="4" w:space="0" w:color="000000"/>
            </w:tcBorders>
            <w:shd w:val="clear" w:color="auto" w:fill="auto"/>
          </w:tcPr>
          <w:p w14:paraId="6E25279F"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bCs/>
                <w:sz w:val="20"/>
                <w:szCs w:val="20"/>
                <w:lang w:val="en-CA"/>
              </w:rPr>
              <w:t>Rathgeber 1996 13</w:t>
            </w:r>
          </w:p>
        </w:tc>
        <w:tc>
          <w:tcPr>
            <w:tcW w:w="2281" w:type="dxa"/>
            <w:tcBorders>
              <w:top w:val="single" w:sz="4" w:space="0" w:color="000000"/>
              <w:bottom w:val="single" w:sz="4" w:space="0" w:color="000000"/>
            </w:tcBorders>
          </w:tcPr>
          <w:p w14:paraId="226DDEF9"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Simple randomized experimental trial (2 studies of 2 different recovery positions, 4 positions total) </w:t>
            </w:r>
          </w:p>
          <w:p w14:paraId="6C0FB29F" w14:textId="77777777" w:rsidR="003A0A60" w:rsidRPr="004F1D83" w:rsidRDefault="003A0A60" w:rsidP="00225319">
            <w:pPr>
              <w:rPr>
                <w:rFonts w:asciiTheme="majorHAnsi" w:hAnsiTheme="majorHAnsi" w:cstheme="majorHAnsi"/>
                <w:sz w:val="20"/>
                <w:szCs w:val="20"/>
              </w:rPr>
            </w:pPr>
          </w:p>
          <w:p w14:paraId="3144787F"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Gottingen, Germany</w:t>
            </w:r>
          </w:p>
        </w:tc>
        <w:tc>
          <w:tcPr>
            <w:tcW w:w="3052" w:type="dxa"/>
            <w:tcBorders>
              <w:top w:val="single" w:sz="4" w:space="0" w:color="000000"/>
              <w:bottom w:val="single" w:sz="4" w:space="0" w:color="000000"/>
            </w:tcBorders>
          </w:tcPr>
          <w:p w14:paraId="2ACF67FF"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 20 healthy volunteers</w:t>
            </w:r>
          </w:p>
          <w:p w14:paraId="71D55C87" w14:textId="77777777" w:rsidR="003A0A60" w:rsidRPr="004F1D83" w:rsidRDefault="003A0A60" w:rsidP="00225319">
            <w:pPr>
              <w:rPr>
                <w:rFonts w:asciiTheme="majorHAnsi" w:hAnsiTheme="majorHAnsi" w:cstheme="majorHAnsi"/>
                <w:sz w:val="20"/>
                <w:szCs w:val="20"/>
              </w:rPr>
            </w:pPr>
          </w:p>
          <w:p w14:paraId="214B9E68"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10 healthy volunteers</w:t>
            </w:r>
          </w:p>
        </w:tc>
        <w:tc>
          <w:tcPr>
            <w:tcW w:w="3619" w:type="dxa"/>
            <w:tcBorders>
              <w:top w:val="single" w:sz="4" w:space="0" w:color="000000"/>
              <w:bottom w:val="single" w:sz="4" w:space="0" w:color="000000"/>
            </w:tcBorders>
          </w:tcPr>
          <w:p w14:paraId="6D08BCE4"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20 healthy volunteers randomized to the AHA or ERC position for the first 15minutes then the other position thereafter. </w:t>
            </w:r>
          </w:p>
          <w:p w14:paraId="0343711D" w14:textId="77777777" w:rsidR="003A0A60" w:rsidRPr="004F1D83" w:rsidRDefault="003A0A60" w:rsidP="00225319">
            <w:pPr>
              <w:rPr>
                <w:rFonts w:asciiTheme="majorHAnsi" w:hAnsiTheme="majorHAnsi" w:cstheme="majorHAnsi"/>
                <w:sz w:val="20"/>
                <w:szCs w:val="20"/>
              </w:rPr>
            </w:pPr>
          </w:p>
          <w:p w14:paraId="4D5729CB"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10 healthy volunteers in the MMC and in the </w:t>
            </w:r>
            <w:proofErr w:type="spellStart"/>
            <w:r w:rsidRPr="004F1D83">
              <w:rPr>
                <w:rFonts w:asciiTheme="majorHAnsi" w:hAnsiTheme="majorHAnsi" w:cstheme="majorHAnsi"/>
                <w:sz w:val="20"/>
                <w:szCs w:val="20"/>
              </w:rPr>
              <w:t>Rautek’s</w:t>
            </w:r>
            <w:proofErr w:type="spellEnd"/>
            <w:r w:rsidRPr="004F1D83">
              <w:rPr>
                <w:rFonts w:asciiTheme="majorHAnsi" w:hAnsiTheme="majorHAnsi" w:cstheme="majorHAnsi"/>
                <w:sz w:val="20"/>
                <w:szCs w:val="20"/>
              </w:rPr>
              <w:t xml:space="preserve"> position according to the same protocol. </w:t>
            </w:r>
          </w:p>
          <w:p w14:paraId="23EB3CCC" w14:textId="77777777" w:rsidR="003A0A60" w:rsidRPr="004F1D83" w:rsidRDefault="003A0A60" w:rsidP="00225319">
            <w:pPr>
              <w:rPr>
                <w:rFonts w:asciiTheme="majorHAnsi" w:hAnsiTheme="majorHAnsi" w:cstheme="majorHAnsi"/>
                <w:sz w:val="20"/>
                <w:szCs w:val="20"/>
              </w:rPr>
            </w:pPr>
          </w:p>
          <w:p w14:paraId="128825BE"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Before and between recovery position volunteers were positioned supine.</w:t>
            </w:r>
          </w:p>
        </w:tc>
        <w:tc>
          <w:tcPr>
            <w:tcW w:w="3969" w:type="dxa"/>
            <w:tcBorders>
              <w:top w:val="single" w:sz="4" w:space="0" w:color="000000"/>
              <w:bottom w:val="single" w:sz="4" w:space="0" w:color="000000"/>
            </w:tcBorders>
            <w:shd w:val="clear" w:color="auto" w:fill="auto"/>
          </w:tcPr>
          <w:p w14:paraId="0C1CB661"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Discomfort was reported by 11/20 participants in the ERC position, 4/20 in the AHA position, 5/10 in the MMC position and 4/10 in the </w:t>
            </w:r>
            <w:proofErr w:type="spellStart"/>
            <w:r w:rsidRPr="004F1D83">
              <w:rPr>
                <w:rFonts w:asciiTheme="majorHAnsi" w:hAnsiTheme="majorHAnsi" w:cstheme="majorHAnsi"/>
                <w:sz w:val="20"/>
                <w:szCs w:val="20"/>
              </w:rPr>
              <w:t>Rautek</w:t>
            </w:r>
            <w:proofErr w:type="spellEnd"/>
            <w:r w:rsidRPr="004F1D83">
              <w:rPr>
                <w:rFonts w:asciiTheme="majorHAnsi" w:hAnsiTheme="majorHAnsi" w:cstheme="majorHAnsi"/>
                <w:sz w:val="20"/>
                <w:szCs w:val="20"/>
              </w:rPr>
              <w:t xml:space="preserve"> position. </w:t>
            </w:r>
          </w:p>
          <w:p w14:paraId="448D5E3C" w14:textId="77777777" w:rsidR="003A0A60" w:rsidRPr="004F1D83" w:rsidRDefault="003A0A60" w:rsidP="00225319">
            <w:pPr>
              <w:rPr>
                <w:rFonts w:asciiTheme="majorHAnsi" w:hAnsiTheme="majorHAnsi" w:cstheme="majorHAnsi"/>
                <w:sz w:val="20"/>
                <w:szCs w:val="20"/>
              </w:rPr>
            </w:pPr>
          </w:p>
          <w:p w14:paraId="7E650A12"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All recovery positions except the AHA decreased </w:t>
            </w:r>
            <w:proofErr w:type="spellStart"/>
            <w:r w:rsidRPr="004F1D83">
              <w:rPr>
                <w:rFonts w:asciiTheme="majorHAnsi" w:hAnsiTheme="majorHAnsi" w:cstheme="majorHAnsi"/>
                <w:sz w:val="20"/>
                <w:szCs w:val="20"/>
              </w:rPr>
              <w:t>photoplethysmographic</w:t>
            </w:r>
            <w:proofErr w:type="spellEnd"/>
            <w:r w:rsidRPr="004F1D83">
              <w:rPr>
                <w:rFonts w:asciiTheme="majorHAnsi" w:hAnsiTheme="majorHAnsi" w:cstheme="majorHAnsi"/>
                <w:sz w:val="20"/>
                <w:szCs w:val="20"/>
              </w:rPr>
              <w:t xml:space="preserve"> index and non-invasive peripheral blood pressure amplitude.</w:t>
            </w:r>
          </w:p>
        </w:tc>
      </w:tr>
    </w:tbl>
    <w:p w14:paraId="0FA6B2B5" w14:textId="77777777" w:rsidR="003A0A60" w:rsidRPr="004F1D83" w:rsidRDefault="003A0A60" w:rsidP="003A0A60">
      <w:pPr>
        <w:rPr>
          <w:rFonts w:asciiTheme="majorHAnsi" w:hAnsiTheme="majorHAnsi" w:cstheme="majorHAnsi"/>
          <w:sz w:val="20"/>
          <w:szCs w:val="20"/>
        </w:rPr>
      </w:pPr>
    </w:p>
    <w:p w14:paraId="09228972" w14:textId="77777777" w:rsidR="003A0A60" w:rsidRPr="004F1D83" w:rsidRDefault="003A0A60" w:rsidP="003A0A60">
      <w:pPr>
        <w:rPr>
          <w:rFonts w:asciiTheme="majorHAnsi" w:hAnsiTheme="majorHAnsi" w:cstheme="majorHAnsi"/>
          <w:sz w:val="20"/>
          <w:szCs w:val="20"/>
        </w:rPr>
      </w:pPr>
      <w:r w:rsidRPr="004F1D83">
        <w:rPr>
          <w:rFonts w:asciiTheme="majorHAnsi" w:hAnsiTheme="majorHAnsi" w:cstheme="majorHAnsi"/>
          <w:sz w:val="20"/>
          <w:szCs w:val="20"/>
        </w:rPr>
        <w:t>RP = recovery position; HTCL = head-tilt-chin-lift</w:t>
      </w:r>
    </w:p>
    <w:p w14:paraId="0CFF9D07" w14:textId="77777777" w:rsidR="003A0A60" w:rsidRDefault="003A0A60" w:rsidP="003A0A60">
      <w:pPr>
        <w:rPr>
          <w:rFonts w:asciiTheme="majorHAnsi" w:hAnsiTheme="majorHAnsi" w:cstheme="majorHAnsi"/>
          <w:b/>
          <w:sz w:val="20"/>
          <w:szCs w:val="20"/>
        </w:rPr>
      </w:pPr>
      <w:r>
        <w:rPr>
          <w:rFonts w:asciiTheme="majorHAnsi" w:hAnsiTheme="majorHAnsi" w:cstheme="majorHAnsi"/>
          <w:b/>
          <w:sz w:val="20"/>
          <w:szCs w:val="20"/>
        </w:rPr>
        <w:br w:type="page"/>
      </w:r>
    </w:p>
    <w:p w14:paraId="4537DB60" w14:textId="77777777" w:rsidR="003A0A60" w:rsidRPr="004F1D83" w:rsidRDefault="003A0A60" w:rsidP="003A0A60">
      <w:pPr>
        <w:rPr>
          <w:rFonts w:asciiTheme="majorHAnsi" w:hAnsiTheme="majorHAnsi" w:cstheme="majorHAnsi"/>
          <w:b/>
          <w:sz w:val="20"/>
          <w:szCs w:val="20"/>
        </w:rPr>
      </w:pPr>
    </w:p>
    <w:tbl>
      <w:tblPr>
        <w:tblW w:w="14742" w:type="dxa"/>
        <w:tblBorders>
          <w:top w:val="single" w:sz="4" w:space="0" w:color="000000"/>
          <w:bottom w:val="single" w:sz="4" w:space="0" w:color="000000"/>
        </w:tblBorders>
        <w:tblLayout w:type="fixed"/>
        <w:tblLook w:val="0400" w:firstRow="0" w:lastRow="0" w:firstColumn="0" w:lastColumn="0" w:noHBand="0" w:noVBand="1"/>
      </w:tblPr>
      <w:tblGrid>
        <w:gridCol w:w="1876"/>
        <w:gridCol w:w="2281"/>
        <w:gridCol w:w="3052"/>
        <w:gridCol w:w="3566"/>
        <w:gridCol w:w="3967"/>
      </w:tblGrid>
      <w:tr w:rsidR="003A0A60" w:rsidRPr="004F1D83" w14:paraId="7B286A02" w14:textId="77777777" w:rsidTr="00225319">
        <w:tc>
          <w:tcPr>
            <w:tcW w:w="14742" w:type="dxa"/>
            <w:gridSpan w:val="5"/>
            <w:tcBorders>
              <w:top w:val="single" w:sz="4" w:space="0" w:color="000000"/>
              <w:bottom w:val="single" w:sz="4" w:space="0" w:color="000000"/>
            </w:tcBorders>
            <w:shd w:val="clear" w:color="auto" w:fill="auto"/>
          </w:tcPr>
          <w:p w14:paraId="0AE7D6CF" w14:textId="77777777" w:rsidR="003A0A60" w:rsidRPr="004F1D83" w:rsidRDefault="003A0A60" w:rsidP="00225319">
            <w:pPr>
              <w:rPr>
                <w:rFonts w:asciiTheme="majorHAnsi" w:hAnsiTheme="majorHAnsi" w:cstheme="majorHAnsi"/>
                <w:b/>
                <w:sz w:val="20"/>
                <w:szCs w:val="20"/>
              </w:rPr>
            </w:pPr>
            <w:r w:rsidRPr="004F1D83">
              <w:rPr>
                <w:rFonts w:asciiTheme="majorHAnsi" w:hAnsiTheme="majorHAnsi" w:cstheme="majorHAnsi"/>
                <w:b/>
                <w:sz w:val="20"/>
                <w:szCs w:val="20"/>
              </w:rPr>
              <w:t xml:space="preserve">Table 3. Details of included studies: </w:t>
            </w:r>
            <w:r w:rsidRPr="008F474D">
              <w:rPr>
                <w:rFonts w:asciiTheme="majorHAnsi" w:hAnsiTheme="majorHAnsi" w:cstheme="majorHAnsi"/>
                <w:b/>
                <w:sz w:val="20"/>
                <w:szCs w:val="20"/>
              </w:rPr>
              <w:t>Patient positioning for ventilation during sleep</w:t>
            </w:r>
          </w:p>
        </w:tc>
      </w:tr>
      <w:tr w:rsidR="003A0A60" w:rsidRPr="004F1D83" w14:paraId="5D022C68" w14:textId="77777777" w:rsidTr="00225319">
        <w:tc>
          <w:tcPr>
            <w:tcW w:w="1876" w:type="dxa"/>
            <w:tcBorders>
              <w:top w:val="single" w:sz="4" w:space="0" w:color="000000"/>
              <w:bottom w:val="single" w:sz="4" w:space="0" w:color="000000"/>
            </w:tcBorders>
            <w:shd w:val="clear" w:color="auto" w:fill="auto"/>
          </w:tcPr>
          <w:p w14:paraId="5877D260" w14:textId="77777777" w:rsidR="003A0A60" w:rsidRPr="004F1D83" w:rsidRDefault="003A0A60" w:rsidP="00225319">
            <w:pPr>
              <w:rPr>
                <w:rFonts w:asciiTheme="majorHAnsi" w:hAnsiTheme="majorHAnsi" w:cstheme="majorHAnsi"/>
                <w:b/>
                <w:sz w:val="20"/>
                <w:szCs w:val="20"/>
              </w:rPr>
            </w:pPr>
            <w:r w:rsidRPr="004F1D83">
              <w:rPr>
                <w:rFonts w:asciiTheme="majorHAnsi" w:hAnsiTheme="majorHAnsi" w:cstheme="majorHAnsi"/>
                <w:b/>
                <w:sz w:val="20"/>
                <w:szCs w:val="20"/>
              </w:rPr>
              <w:t>Author, year</w:t>
            </w:r>
          </w:p>
        </w:tc>
        <w:tc>
          <w:tcPr>
            <w:tcW w:w="2281" w:type="dxa"/>
            <w:tcBorders>
              <w:top w:val="single" w:sz="4" w:space="0" w:color="000000"/>
              <w:bottom w:val="single" w:sz="4" w:space="0" w:color="000000"/>
            </w:tcBorders>
          </w:tcPr>
          <w:p w14:paraId="07CE8C43" w14:textId="77777777" w:rsidR="003A0A60" w:rsidRPr="004F1D83" w:rsidRDefault="003A0A60" w:rsidP="00225319">
            <w:pPr>
              <w:rPr>
                <w:rFonts w:asciiTheme="majorHAnsi" w:hAnsiTheme="majorHAnsi" w:cstheme="majorHAnsi"/>
                <w:b/>
                <w:sz w:val="20"/>
                <w:szCs w:val="20"/>
              </w:rPr>
            </w:pPr>
            <w:r w:rsidRPr="004F1D83">
              <w:rPr>
                <w:rFonts w:asciiTheme="majorHAnsi" w:hAnsiTheme="majorHAnsi" w:cstheme="majorHAnsi"/>
                <w:b/>
                <w:sz w:val="20"/>
                <w:szCs w:val="20"/>
              </w:rPr>
              <w:t xml:space="preserve">Design, Country </w:t>
            </w:r>
          </w:p>
        </w:tc>
        <w:tc>
          <w:tcPr>
            <w:tcW w:w="3052" w:type="dxa"/>
            <w:tcBorders>
              <w:top w:val="single" w:sz="4" w:space="0" w:color="000000"/>
              <w:bottom w:val="single" w:sz="4" w:space="0" w:color="000000"/>
            </w:tcBorders>
          </w:tcPr>
          <w:p w14:paraId="19E7A296" w14:textId="77777777" w:rsidR="003A0A60" w:rsidRPr="004F1D83" w:rsidRDefault="003A0A60" w:rsidP="00225319">
            <w:pPr>
              <w:rPr>
                <w:rFonts w:asciiTheme="majorHAnsi" w:hAnsiTheme="majorHAnsi" w:cstheme="majorHAnsi"/>
                <w:b/>
                <w:sz w:val="20"/>
                <w:szCs w:val="20"/>
              </w:rPr>
            </w:pPr>
            <w:r w:rsidRPr="004F1D83">
              <w:rPr>
                <w:rFonts w:asciiTheme="majorHAnsi" w:hAnsiTheme="majorHAnsi" w:cstheme="majorHAnsi"/>
                <w:b/>
                <w:sz w:val="20"/>
                <w:szCs w:val="20"/>
              </w:rPr>
              <w:t>Population</w:t>
            </w:r>
          </w:p>
        </w:tc>
        <w:tc>
          <w:tcPr>
            <w:tcW w:w="3566" w:type="dxa"/>
            <w:tcBorders>
              <w:top w:val="single" w:sz="4" w:space="0" w:color="000000"/>
              <w:bottom w:val="single" w:sz="4" w:space="0" w:color="000000"/>
            </w:tcBorders>
          </w:tcPr>
          <w:p w14:paraId="66550977" w14:textId="77777777" w:rsidR="003A0A60" w:rsidRPr="004F1D83" w:rsidRDefault="003A0A60" w:rsidP="00225319">
            <w:pPr>
              <w:rPr>
                <w:rFonts w:asciiTheme="majorHAnsi" w:hAnsiTheme="majorHAnsi" w:cstheme="majorHAnsi"/>
                <w:b/>
                <w:sz w:val="20"/>
                <w:szCs w:val="20"/>
              </w:rPr>
            </w:pPr>
            <w:r w:rsidRPr="004F1D83">
              <w:rPr>
                <w:rFonts w:asciiTheme="majorHAnsi" w:hAnsiTheme="majorHAnsi" w:cstheme="majorHAnsi"/>
                <w:b/>
                <w:sz w:val="20"/>
                <w:szCs w:val="20"/>
              </w:rPr>
              <w:t>Intervention / Comparator</w:t>
            </w:r>
          </w:p>
        </w:tc>
        <w:tc>
          <w:tcPr>
            <w:tcW w:w="3967" w:type="dxa"/>
            <w:tcBorders>
              <w:top w:val="single" w:sz="4" w:space="0" w:color="000000"/>
              <w:bottom w:val="single" w:sz="4" w:space="0" w:color="000000"/>
            </w:tcBorders>
            <w:shd w:val="clear" w:color="auto" w:fill="auto"/>
          </w:tcPr>
          <w:p w14:paraId="6759042D" w14:textId="77777777" w:rsidR="003A0A60" w:rsidRPr="004F1D83" w:rsidRDefault="003A0A60" w:rsidP="00225319">
            <w:pPr>
              <w:rPr>
                <w:rFonts w:asciiTheme="majorHAnsi" w:hAnsiTheme="majorHAnsi" w:cstheme="majorHAnsi"/>
                <w:b/>
                <w:sz w:val="20"/>
                <w:szCs w:val="20"/>
              </w:rPr>
            </w:pPr>
            <w:r w:rsidRPr="004F1D83">
              <w:rPr>
                <w:rFonts w:asciiTheme="majorHAnsi" w:hAnsiTheme="majorHAnsi" w:cstheme="majorHAnsi"/>
                <w:b/>
                <w:sz w:val="20"/>
                <w:szCs w:val="20"/>
              </w:rPr>
              <w:t>Outcomes</w:t>
            </w:r>
          </w:p>
        </w:tc>
      </w:tr>
      <w:tr w:rsidR="003A0A60" w:rsidRPr="004F1D83" w14:paraId="649C3C9D" w14:textId="77777777" w:rsidTr="00225319">
        <w:tc>
          <w:tcPr>
            <w:tcW w:w="1876" w:type="dxa"/>
            <w:tcBorders>
              <w:top w:val="single" w:sz="4" w:space="0" w:color="000000"/>
              <w:bottom w:val="single" w:sz="4" w:space="0" w:color="000000"/>
            </w:tcBorders>
            <w:shd w:val="clear" w:color="auto" w:fill="auto"/>
          </w:tcPr>
          <w:p w14:paraId="376E6780"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lang w:val="en-CA"/>
              </w:rPr>
              <w:t>Barnes 2017 107</w:t>
            </w:r>
          </w:p>
        </w:tc>
        <w:tc>
          <w:tcPr>
            <w:tcW w:w="2281" w:type="dxa"/>
            <w:tcBorders>
              <w:top w:val="single" w:sz="4" w:space="0" w:color="000000"/>
              <w:bottom w:val="single" w:sz="4" w:space="0" w:color="000000"/>
            </w:tcBorders>
          </w:tcPr>
          <w:p w14:paraId="21856B8C"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Systematic review and meta-analysis of positional modification techniques for supine obstructive sleep apnoea</w:t>
            </w:r>
          </w:p>
        </w:tc>
        <w:tc>
          <w:tcPr>
            <w:tcW w:w="3052" w:type="dxa"/>
            <w:tcBorders>
              <w:top w:val="single" w:sz="4" w:space="0" w:color="000000"/>
              <w:bottom w:val="single" w:sz="4" w:space="0" w:color="000000"/>
            </w:tcBorders>
          </w:tcPr>
          <w:p w14:paraId="167BAFBB" w14:textId="77777777" w:rsidR="003A0A60" w:rsidRPr="004F1D83" w:rsidRDefault="003A0A60" w:rsidP="00225319">
            <w:pPr>
              <w:rPr>
                <w:rFonts w:asciiTheme="majorHAnsi" w:eastAsiaTheme="minorHAnsi" w:hAnsiTheme="majorHAnsi" w:cstheme="majorHAnsi"/>
                <w:sz w:val="20"/>
                <w:szCs w:val="20"/>
                <w:lang w:val="en-CA"/>
              </w:rPr>
            </w:pPr>
            <w:r w:rsidRPr="004F1D83">
              <w:rPr>
                <w:rFonts w:asciiTheme="majorHAnsi" w:hAnsiTheme="majorHAnsi" w:cstheme="majorHAnsi"/>
                <w:sz w:val="20"/>
                <w:szCs w:val="20"/>
              </w:rPr>
              <w:t xml:space="preserve">5 data bases from 1946 to 2016, 25 articles included. Nine studies with 293 participants included in the final review. </w:t>
            </w:r>
            <w:r w:rsidRPr="004F1D83">
              <w:rPr>
                <w:rFonts w:asciiTheme="majorHAnsi" w:eastAsiaTheme="minorHAnsi" w:hAnsiTheme="majorHAnsi" w:cstheme="majorHAnsi"/>
                <w:sz w:val="20"/>
                <w:szCs w:val="20"/>
                <w:lang w:val="en-CA"/>
              </w:rPr>
              <w:t xml:space="preserve">Seven studies with 180 participants presented data available for meta-analysis. </w:t>
            </w:r>
          </w:p>
          <w:p w14:paraId="2211528E" w14:textId="77777777" w:rsidR="003A0A60" w:rsidRPr="004F1D83" w:rsidRDefault="003A0A60" w:rsidP="00225319">
            <w:pPr>
              <w:rPr>
                <w:rFonts w:asciiTheme="majorHAnsi" w:hAnsiTheme="majorHAnsi" w:cstheme="majorHAnsi"/>
                <w:sz w:val="20"/>
                <w:szCs w:val="20"/>
              </w:rPr>
            </w:pPr>
          </w:p>
        </w:tc>
        <w:tc>
          <w:tcPr>
            <w:tcW w:w="3566" w:type="dxa"/>
            <w:tcBorders>
              <w:top w:val="single" w:sz="4" w:space="0" w:color="000000"/>
              <w:bottom w:val="single" w:sz="4" w:space="0" w:color="000000"/>
            </w:tcBorders>
          </w:tcPr>
          <w:p w14:paraId="0D98DF37"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Interventions (multiple and diverse) to prevent participants from sleeping in the supine position. </w:t>
            </w:r>
          </w:p>
        </w:tc>
        <w:tc>
          <w:tcPr>
            <w:tcW w:w="3967" w:type="dxa"/>
            <w:tcBorders>
              <w:top w:val="single" w:sz="4" w:space="0" w:color="000000"/>
              <w:bottom w:val="single" w:sz="4" w:space="0" w:color="000000"/>
            </w:tcBorders>
            <w:shd w:val="clear" w:color="auto" w:fill="auto"/>
          </w:tcPr>
          <w:p w14:paraId="3CB7FB5A" w14:textId="77777777" w:rsidR="003A0A60" w:rsidRPr="004F1D83" w:rsidRDefault="003A0A60" w:rsidP="00225319">
            <w:pPr>
              <w:rPr>
                <w:rFonts w:asciiTheme="majorHAnsi" w:hAnsiTheme="majorHAnsi" w:cstheme="majorHAnsi"/>
                <w:sz w:val="20"/>
                <w:szCs w:val="20"/>
                <w:lang w:val="en-CA"/>
              </w:rPr>
            </w:pPr>
            <w:r w:rsidRPr="004F1D83">
              <w:rPr>
                <w:rFonts w:asciiTheme="majorHAnsi" w:hAnsiTheme="majorHAnsi" w:cstheme="majorHAnsi"/>
                <w:sz w:val="20"/>
                <w:szCs w:val="20"/>
                <w:lang w:val="en-CA"/>
              </w:rPr>
              <w:t xml:space="preserve">Positional techniques compared to non-standard therapy </w:t>
            </w:r>
          </w:p>
          <w:p w14:paraId="79327246" w14:textId="77777777" w:rsidR="003A0A60" w:rsidRPr="004F1D83" w:rsidRDefault="003A0A60" w:rsidP="00225319">
            <w:pPr>
              <w:rPr>
                <w:rFonts w:asciiTheme="majorHAnsi" w:hAnsiTheme="majorHAnsi" w:cstheme="majorHAnsi"/>
                <w:sz w:val="20"/>
                <w:szCs w:val="20"/>
                <w:lang w:val="en-CA"/>
              </w:rPr>
            </w:pPr>
            <w:r w:rsidRPr="004F1D83">
              <w:rPr>
                <w:rFonts w:asciiTheme="majorHAnsi" w:hAnsiTheme="majorHAnsi" w:cstheme="majorHAnsi"/>
                <w:sz w:val="20"/>
                <w:szCs w:val="20"/>
                <w:lang w:val="en-CA"/>
              </w:rPr>
              <w:t xml:space="preserve">Meta-analysis for four studies (206 participants) for the primary outcome of AHI was performed. There was a significant reduction in AHI favoring positional techniques ((mean difference 9.59 events per hour, 95% CI 12.48 to 6.69), p &lt; 0.00001). There was no significant heterogeneity with I2 1⁄4 3% (p 1⁄4 0.38). </w:t>
            </w:r>
          </w:p>
          <w:p w14:paraId="1F56EBAE" w14:textId="77777777" w:rsidR="003A0A60" w:rsidRPr="004F1D83" w:rsidRDefault="003A0A60" w:rsidP="00225319">
            <w:pPr>
              <w:rPr>
                <w:rFonts w:asciiTheme="majorHAnsi" w:hAnsiTheme="majorHAnsi" w:cstheme="majorHAnsi"/>
                <w:sz w:val="20"/>
                <w:szCs w:val="20"/>
              </w:rPr>
            </w:pPr>
          </w:p>
        </w:tc>
      </w:tr>
      <w:tr w:rsidR="003A0A60" w:rsidRPr="004F1D83" w14:paraId="0A8754FD" w14:textId="77777777" w:rsidTr="00225319">
        <w:tc>
          <w:tcPr>
            <w:tcW w:w="1876" w:type="dxa"/>
            <w:tcBorders>
              <w:top w:val="single" w:sz="4" w:space="0" w:color="000000"/>
              <w:bottom w:val="single" w:sz="4" w:space="0" w:color="000000"/>
            </w:tcBorders>
            <w:shd w:val="clear" w:color="auto" w:fill="auto"/>
          </w:tcPr>
          <w:p w14:paraId="58CE3B09" w14:textId="77777777" w:rsidR="003A0A60" w:rsidRPr="004F1D83" w:rsidRDefault="003A0A60" w:rsidP="00225319">
            <w:pPr>
              <w:rPr>
                <w:rFonts w:asciiTheme="majorHAnsi" w:hAnsiTheme="majorHAnsi" w:cstheme="majorHAnsi"/>
                <w:sz w:val="20"/>
                <w:szCs w:val="20"/>
              </w:rPr>
            </w:pPr>
            <w:proofErr w:type="spellStart"/>
            <w:r w:rsidRPr="004F1D83">
              <w:rPr>
                <w:rFonts w:asciiTheme="majorHAnsi" w:hAnsiTheme="majorHAnsi" w:cstheme="majorHAnsi"/>
                <w:sz w:val="20"/>
                <w:szCs w:val="20"/>
              </w:rPr>
              <w:t>Browaldh</w:t>
            </w:r>
            <w:proofErr w:type="spellEnd"/>
            <w:r w:rsidRPr="004F1D83">
              <w:rPr>
                <w:rFonts w:asciiTheme="majorHAnsi" w:hAnsiTheme="majorHAnsi" w:cstheme="majorHAnsi"/>
                <w:sz w:val="20"/>
                <w:szCs w:val="20"/>
              </w:rPr>
              <w:t xml:space="preserve"> </w:t>
            </w:r>
            <w:r>
              <w:rPr>
                <w:rFonts w:asciiTheme="majorHAnsi" w:hAnsiTheme="majorHAnsi" w:cstheme="majorHAnsi"/>
                <w:sz w:val="20"/>
                <w:szCs w:val="20"/>
              </w:rPr>
              <w:t>2013 846</w:t>
            </w:r>
            <w:r w:rsidRPr="004F1D83">
              <w:rPr>
                <w:rFonts w:asciiTheme="majorHAnsi" w:hAnsiTheme="majorHAnsi" w:cstheme="majorHAnsi"/>
                <w:sz w:val="20"/>
                <w:szCs w:val="20"/>
              </w:rPr>
              <w:t xml:space="preserve"> </w:t>
            </w:r>
          </w:p>
        </w:tc>
        <w:tc>
          <w:tcPr>
            <w:tcW w:w="2281" w:type="dxa"/>
            <w:tcBorders>
              <w:top w:val="single" w:sz="4" w:space="0" w:color="000000"/>
              <w:bottom w:val="single" w:sz="4" w:space="0" w:color="000000"/>
            </w:tcBorders>
          </w:tcPr>
          <w:p w14:paraId="7ABBA69A"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Comparative study of patients treated surgically for or observed with obstructive sleep apnoea. </w:t>
            </w:r>
          </w:p>
          <w:p w14:paraId="0BF35616" w14:textId="77777777" w:rsidR="003A0A60" w:rsidRPr="004F1D83" w:rsidRDefault="003A0A60" w:rsidP="00225319">
            <w:pPr>
              <w:rPr>
                <w:rFonts w:asciiTheme="majorHAnsi" w:hAnsiTheme="majorHAnsi" w:cstheme="majorHAnsi"/>
                <w:sz w:val="20"/>
                <w:szCs w:val="20"/>
              </w:rPr>
            </w:pPr>
          </w:p>
          <w:p w14:paraId="113A5273"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Sweden</w:t>
            </w:r>
          </w:p>
        </w:tc>
        <w:tc>
          <w:tcPr>
            <w:tcW w:w="3052" w:type="dxa"/>
            <w:tcBorders>
              <w:top w:val="single" w:sz="4" w:space="0" w:color="000000"/>
              <w:bottom w:val="single" w:sz="4" w:space="0" w:color="000000"/>
            </w:tcBorders>
          </w:tcPr>
          <w:p w14:paraId="0579D20F"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62 obstructive sleep apnoea patients </w:t>
            </w:r>
          </w:p>
        </w:tc>
        <w:tc>
          <w:tcPr>
            <w:tcW w:w="3566" w:type="dxa"/>
            <w:tcBorders>
              <w:top w:val="single" w:sz="4" w:space="0" w:color="000000"/>
              <w:bottom w:val="single" w:sz="4" w:space="0" w:color="000000"/>
            </w:tcBorders>
          </w:tcPr>
          <w:p w14:paraId="2D7C397B"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Oxygen desaturation index events per hour before treatment for the surgical intervention group compared with the observation only group. </w:t>
            </w:r>
          </w:p>
        </w:tc>
        <w:tc>
          <w:tcPr>
            <w:tcW w:w="3967" w:type="dxa"/>
            <w:tcBorders>
              <w:top w:val="single" w:sz="4" w:space="0" w:color="000000"/>
              <w:bottom w:val="single" w:sz="4" w:space="0" w:color="000000"/>
            </w:tcBorders>
            <w:shd w:val="clear" w:color="auto" w:fill="auto"/>
          </w:tcPr>
          <w:p w14:paraId="11B5E7B9"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Obstructive sleep apnoea events per hour in the observation group was 62.7 per hour in the supine position and 44.6 per hour in all other positions. In the preoperative group in the supine position were 54.4 per hour and 41.1 per hour in all other positions. No p-values reported.</w:t>
            </w:r>
          </w:p>
        </w:tc>
      </w:tr>
      <w:tr w:rsidR="003A0A60" w:rsidRPr="004F1D83" w14:paraId="28B8EC6B" w14:textId="77777777" w:rsidTr="00225319">
        <w:tc>
          <w:tcPr>
            <w:tcW w:w="1876" w:type="dxa"/>
            <w:tcBorders>
              <w:top w:val="single" w:sz="4" w:space="0" w:color="000000"/>
              <w:bottom w:val="single" w:sz="4" w:space="0" w:color="000000"/>
            </w:tcBorders>
            <w:shd w:val="clear" w:color="auto" w:fill="auto"/>
          </w:tcPr>
          <w:p w14:paraId="04D42AE8"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Cao 2005</w:t>
            </w:r>
            <w:r>
              <w:rPr>
                <w:rFonts w:asciiTheme="majorHAnsi" w:hAnsiTheme="majorHAnsi" w:cstheme="majorHAnsi"/>
                <w:sz w:val="20"/>
                <w:szCs w:val="20"/>
              </w:rPr>
              <w:t xml:space="preserve"> 215</w:t>
            </w:r>
            <w:r w:rsidRPr="004F1D83">
              <w:rPr>
                <w:rFonts w:asciiTheme="majorHAnsi" w:hAnsiTheme="majorHAnsi" w:cstheme="majorHAnsi"/>
                <w:sz w:val="20"/>
                <w:szCs w:val="20"/>
              </w:rPr>
              <w:t xml:space="preserve"> </w:t>
            </w:r>
          </w:p>
        </w:tc>
        <w:tc>
          <w:tcPr>
            <w:tcW w:w="2281" w:type="dxa"/>
            <w:tcBorders>
              <w:top w:val="single" w:sz="4" w:space="0" w:color="000000"/>
              <w:bottom w:val="single" w:sz="4" w:space="0" w:color="000000"/>
            </w:tcBorders>
          </w:tcPr>
          <w:p w14:paraId="5A7EB436"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Descriptive sleep study of nadir (lowest) SpO</w:t>
            </w:r>
            <w:r w:rsidRPr="004F1D83">
              <w:rPr>
                <w:rFonts w:asciiTheme="majorHAnsi" w:hAnsiTheme="majorHAnsi" w:cstheme="majorHAnsi"/>
                <w:sz w:val="20"/>
                <w:szCs w:val="20"/>
                <w:vertAlign w:val="subscript"/>
              </w:rPr>
              <w:t>2</w:t>
            </w:r>
            <w:r w:rsidRPr="004F1D83">
              <w:rPr>
                <w:rFonts w:asciiTheme="majorHAnsi" w:hAnsiTheme="majorHAnsi" w:cstheme="majorHAnsi"/>
                <w:sz w:val="20"/>
                <w:szCs w:val="20"/>
              </w:rPr>
              <w:t xml:space="preserve"> in lateral vs. supine sleeping position.</w:t>
            </w:r>
          </w:p>
          <w:p w14:paraId="49D462B8" w14:textId="77777777" w:rsidR="003A0A60" w:rsidRPr="004F1D83" w:rsidRDefault="003A0A60" w:rsidP="00225319">
            <w:pPr>
              <w:rPr>
                <w:rFonts w:asciiTheme="majorHAnsi" w:hAnsiTheme="majorHAnsi" w:cstheme="majorHAnsi"/>
                <w:sz w:val="20"/>
                <w:szCs w:val="20"/>
              </w:rPr>
            </w:pPr>
          </w:p>
          <w:p w14:paraId="73DC0448"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China</w:t>
            </w:r>
          </w:p>
        </w:tc>
        <w:tc>
          <w:tcPr>
            <w:tcW w:w="3052" w:type="dxa"/>
            <w:tcBorders>
              <w:top w:val="single" w:sz="4" w:space="0" w:color="000000"/>
              <w:bottom w:val="single" w:sz="4" w:space="0" w:color="000000"/>
            </w:tcBorders>
          </w:tcPr>
          <w:p w14:paraId="5A9D3D62"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225 adults with known obstructive sleep apnoea syndrome </w:t>
            </w:r>
          </w:p>
          <w:p w14:paraId="5D48C2EC" w14:textId="77777777" w:rsidR="003A0A60" w:rsidRPr="004F1D83" w:rsidRDefault="003A0A60" w:rsidP="00225319">
            <w:pPr>
              <w:rPr>
                <w:rFonts w:asciiTheme="majorHAnsi" w:hAnsiTheme="majorHAnsi" w:cstheme="majorHAnsi"/>
                <w:sz w:val="20"/>
                <w:szCs w:val="20"/>
              </w:rPr>
            </w:pPr>
          </w:p>
        </w:tc>
        <w:tc>
          <w:tcPr>
            <w:tcW w:w="3566" w:type="dxa"/>
            <w:tcBorders>
              <w:top w:val="single" w:sz="4" w:space="0" w:color="000000"/>
              <w:bottom w:val="single" w:sz="4" w:space="0" w:color="000000"/>
            </w:tcBorders>
          </w:tcPr>
          <w:p w14:paraId="4B6ACE45"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SpO</w:t>
            </w:r>
            <w:r w:rsidRPr="004F1D83">
              <w:rPr>
                <w:rFonts w:asciiTheme="majorHAnsi" w:hAnsiTheme="majorHAnsi" w:cstheme="majorHAnsi"/>
                <w:sz w:val="20"/>
                <w:szCs w:val="20"/>
                <w:vertAlign w:val="subscript"/>
              </w:rPr>
              <w:t>2</w:t>
            </w:r>
            <w:r w:rsidRPr="004F1D83">
              <w:rPr>
                <w:rFonts w:asciiTheme="majorHAnsi" w:hAnsiTheme="majorHAnsi" w:cstheme="majorHAnsi"/>
                <w:sz w:val="20"/>
                <w:szCs w:val="20"/>
              </w:rPr>
              <w:t xml:space="preserve"> study of lowest recorded value comparing supine sleepers with lateral sleepers. Participants with known positional obstructive sleep apnoea versus non-positional were reported separately. </w:t>
            </w:r>
          </w:p>
        </w:tc>
        <w:tc>
          <w:tcPr>
            <w:tcW w:w="3967" w:type="dxa"/>
            <w:tcBorders>
              <w:top w:val="single" w:sz="4" w:space="0" w:color="000000"/>
              <w:bottom w:val="single" w:sz="4" w:space="0" w:color="000000"/>
            </w:tcBorders>
            <w:shd w:val="clear" w:color="auto" w:fill="auto"/>
          </w:tcPr>
          <w:p w14:paraId="5B78148B"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Lowest mean SpO</w:t>
            </w:r>
            <w:r w:rsidRPr="004F1D83">
              <w:rPr>
                <w:rFonts w:asciiTheme="majorHAnsi" w:hAnsiTheme="majorHAnsi" w:cstheme="majorHAnsi"/>
                <w:sz w:val="20"/>
                <w:szCs w:val="20"/>
                <w:vertAlign w:val="subscript"/>
              </w:rPr>
              <w:t>2</w:t>
            </w:r>
            <w:r w:rsidRPr="004F1D83">
              <w:rPr>
                <w:rFonts w:asciiTheme="majorHAnsi" w:hAnsiTheme="majorHAnsi" w:cstheme="majorHAnsi"/>
                <w:sz w:val="20"/>
                <w:szCs w:val="20"/>
              </w:rPr>
              <w:t xml:space="preserve"> for positional obstructive sleep apnoea syndrome sleepers was 79.5% for the lateral group and 78.9% for the supine group. For the non-positional sleepers, the lowest recorded mean SpO</w:t>
            </w:r>
            <w:r w:rsidRPr="004F1D83">
              <w:rPr>
                <w:rFonts w:asciiTheme="majorHAnsi" w:hAnsiTheme="majorHAnsi" w:cstheme="majorHAnsi"/>
                <w:sz w:val="20"/>
                <w:szCs w:val="20"/>
                <w:vertAlign w:val="subscript"/>
              </w:rPr>
              <w:t>2</w:t>
            </w:r>
            <w:r w:rsidRPr="004F1D83">
              <w:rPr>
                <w:rFonts w:asciiTheme="majorHAnsi" w:hAnsiTheme="majorHAnsi" w:cstheme="majorHAnsi"/>
                <w:sz w:val="20"/>
                <w:szCs w:val="20"/>
              </w:rPr>
              <w:t xml:space="preserve"> was 75.1% in the lateral position and 71.5% in the supine position. No p-values reported.</w:t>
            </w:r>
          </w:p>
        </w:tc>
      </w:tr>
      <w:tr w:rsidR="003A0A60" w:rsidRPr="004F1D83" w14:paraId="3C0ED27B" w14:textId="77777777" w:rsidTr="00225319">
        <w:tc>
          <w:tcPr>
            <w:tcW w:w="1876" w:type="dxa"/>
            <w:tcBorders>
              <w:top w:val="single" w:sz="4" w:space="0" w:color="000000"/>
              <w:bottom w:val="single" w:sz="4" w:space="0" w:color="000000"/>
            </w:tcBorders>
            <w:shd w:val="clear" w:color="auto" w:fill="auto"/>
          </w:tcPr>
          <w:p w14:paraId="59528921"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do Prado </w:t>
            </w:r>
            <w:r>
              <w:rPr>
                <w:rFonts w:asciiTheme="majorHAnsi" w:hAnsiTheme="majorHAnsi" w:cstheme="majorHAnsi"/>
                <w:sz w:val="20"/>
                <w:szCs w:val="20"/>
              </w:rPr>
              <w:t>2002 66</w:t>
            </w:r>
          </w:p>
        </w:tc>
        <w:tc>
          <w:tcPr>
            <w:tcW w:w="2281" w:type="dxa"/>
            <w:tcBorders>
              <w:top w:val="single" w:sz="4" w:space="0" w:color="000000"/>
              <w:bottom w:val="single" w:sz="4" w:space="0" w:color="000000"/>
            </w:tcBorders>
          </w:tcPr>
          <w:p w14:paraId="4E63A309"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Retrospective analysis of polysomnograms of patients assessed for obstructive apnoea with hypoxia index &gt;1 (AHI) in sleeping positions</w:t>
            </w:r>
          </w:p>
          <w:p w14:paraId="5F726742" w14:textId="77777777" w:rsidR="003A0A60" w:rsidRPr="004F1D83" w:rsidRDefault="003A0A60" w:rsidP="00225319">
            <w:pPr>
              <w:rPr>
                <w:rFonts w:asciiTheme="majorHAnsi" w:hAnsiTheme="majorHAnsi" w:cstheme="majorHAnsi"/>
                <w:sz w:val="20"/>
                <w:szCs w:val="20"/>
              </w:rPr>
            </w:pPr>
          </w:p>
          <w:p w14:paraId="42F04AC2"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USA</w:t>
            </w:r>
          </w:p>
        </w:tc>
        <w:tc>
          <w:tcPr>
            <w:tcW w:w="3052" w:type="dxa"/>
            <w:tcBorders>
              <w:top w:val="single" w:sz="4" w:space="0" w:color="000000"/>
              <w:bottom w:val="single" w:sz="4" w:space="0" w:color="000000"/>
            </w:tcBorders>
          </w:tcPr>
          <w:p w14:paraId="1770D104"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80 children (1–10 years) with suspected obstructive sleep apnoea syndrome</w:t>
            </w:r>
          </w:p>
        </w:tc>
        <w:tc>
          <w:tcPr>
            <w:tcW w:w="3566" w:type="dxa"/>
            <w:tcBorders>
              <w:top w:val="single" w:sz="4" w:space="0" w:color="000000"/>
              <w:bottom w:val="single" w:sz="4" w:space="0" w:color="000000"/>
            </w:tcBorders>
          </w:tcPr>
          <w:p w14:paraId="5E0F4671"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Obstructive AHI in lateral, prone, or supine sleeping positions, measured by PSG.</w:t>
            </w:r>
          </w:p>
        </w:tc>
        <w:tc>
          <w:tcPr>
            <w:tcW w:w="3967" w:type="dxa"/>
            <w:tcBorders>
              <w:top w:val="single" w:sz="4" w:space="0" w:color="000000"/>
              <w:bottom w:val="single" w:sz="4" w:space="0" w:color="000000"/>
            </w:tcBorders>
            <w:shd w:val="clear" w:color="auto" w:fill="auto"/>
          </w:tcPr>
          <w:p w14:paraId="0B0E3B8A"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Obstructive AHI (events per hour), mean: seven in lateral positions, eight in supine. Does not report standard deviation. No significant difference. A regression analysis showed longer apnoeic duration side versus supine position after controlling for obesity (group/value not given, p=0.034. Prone positioning resulted in the fewest </w:t>
            </w:r>
            <w:proofErr w:type="spellStart"/>
            <w:r w:rsidRPr="004F1D83">
              <w:rPr>
                <w:rFonts w:asciiTheme="majorHAnsi" w:hAnsiTheme="majorHAnsi" w:cstheme="majorHAnsi"/>
                <w:sz w:val="20"/>
                <w:szCs w:val="20"/>
              </w:rPr>
              <w:t>apneic</w:t>
            </w:r>
            <w:proofErr w:type="spellEnd"/>
            <w:r w:rsidRPr="004F1D83">
              <w:rPr>
                <w:rFonts w:asciiTheme="majorHAnsi" w:hAnsiTheme="majorHAnsi" w:cstheme="majorHAnsi"/>
                <w:sz w:val="20"/>
                <w:szCs w:val="20"/>
              </w:rPr>
              <w:t xml:space="preserve"> </w:t>
            </w:r>
            <w:r w:rsidRPr="004F1D83">
              <w:rPr>
                <w:rFonts w:asciiTheme="majorHAnsi" w:hAnsiTheme="majorHAnsi" w:cstheme="majorHAnsi"/>
                <w:sz w:val="20"/>
                <w:szCs w:val="20"/>
              </w:rPr>
              <w:lastRenderedPageBreak/>
              <w:t xml:space="preserve">spells, supine in the fewest </w:t>
            </w:r>
            <w:proofErr w:type="spellStart"/>
            <w:r w:rsidRPr="004F1D83">
              <w:rPr>
                <w:rFonts w:asciiTheme="majorHAnsi" w:hAnsiTheme="majorHAnsi" w:cstheme="majorHAnsi"/>
                <w:sz w:val="20"/>
                <w:szCs w:val="20"/>
              </w:rPr>
              <w:t>apnea</w:t>
            </w:r>
            <w:proofErr w:type="spellEnd"/>
            <w:r w:rsidRPr="004F1D83">
              <w:rPr>
                <w:rFonts w:asciiTheme="majorHAnsi" w:hAnsiTheme="majorHAnsi" w:cstheme="majorHAnsi"/>
                <w:sz w:val="20"/>
                <w:szCs w:val="20"/>
              </w:rPr>
              <w:t>-hypopnea events, although statistical significance is unable to be determined.</w:t>
            </w:r>
          </w:p>
        </w:tc>
      </w:tr>
      <w:tr w:rsidR="003A0A60" w:rsidRPr="004F1D83" w14:paraId="7561C8BB" w14:textId="77777777" w:rsidTr="00225319">
        <w:tc>
          <w:tcPr>
            <w:tcW w:w="1876" w:type="dxa"/>
            <w:tcBorders>
              <w:top w:val="single" w:sz="4" w:space="0" w:color="000000"/>
              <w:bottom w:val="single" w:sz="4" w:space="0" w:color="000000"/>
            </w:tcBorders>
            <w:shd w:val="clear" w:color="auto" w:fill="auto"/>
          </w:tcPr>
          <w:p w14:paraId="1FAD9F1D" w14:textId="77777777" w:rsidR="003A0A60" w:rsidRPr="004F1D83" w:rsidRDefault="003A0A60" w:rsidP="00225319">
            <w:pPr>
              <w:rPr>
                <w:rFonts w:asciiTheme="majorHAnsi" w:hAnsiTheme="majorHAnsi" w:cstheme="majorHAnsi"/>
                <w:sz w:val="20"/>
                <w:szCs w:val="20"/>
              </w:rPr>
            </w:pPr>
            <w:proofErr w:type="spellStart"/>
            <w:r w:rsidRPr="004F1D83">
              <w:rPr>
                <w:rFonts w:asciiTheme="majorHAnsi" w:hAnsiTheme="majorHAnsi" w:cstheme="majorHAnsi"/>
                <w:sz w:val="20"/>
                <w:szCs w:val="20"/>
              </w:rPr>
              <w:lastRenderedPageBreak/>
              <w:t>Isono</w:t>
            </w:r>
            <w:proofErr w:type="spellEnd"/>
            <w:r w:rsidRPr="004F1D83">
              <w:rPr>
                <w:rFonts w:asciiTheme="majorHAnsi" w:hAnsiTheme="majorHAnsi" w:cstheme="majorHAnsi"/>
                <w:sz w:val="20"/>
                <w:szCs w:val="20"/>
              </w:rPr>
              <w:t xml:space="preserve"> 2002</w:t>
            </w:r>
            <w:r>
              <w:rPr>
                <w:rFonts w:asciiTheme="majorHAnsi" w:hAnsiTheme="majorHAnsi" w:cstheme="majorHAnsi"/>
                <w:sz w:val="20"/>
                <w:szCs w:val="20"/>
              </w:rPr>
              <w:t xml:space="preserve"> 780</w:t>
            </w:r>
          </w:p>
        </w:tc>
        <w:tc>
          <w:tcPr>
            <w:tcW w:w="2281" w:type="dxa"/>
            <w:tcBorders>
              <w:top w:val="single" w:sz="4" w:space="0" w:color="000000"/>
              <w:bottom w:val="single" w:sz="4" w:space="0" w:color="000000"/>
            </w:tcBorders>
          </w:tcPr>
          <w:p w14:paraId="62BDDA9F"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Observational study</w:t>
            </w:r>
          </w:p>
          <w:p w14:paraId="287903B8" w14:textId="77777777" w:rsidR="003A0A60" w:rsidRPr="004F1D83" w:rsidRDefault="003A0A60" w:rsidP="00225319">
            <w:pPr>
              <w:rPr>
                <w:rFonts w:asciiTheme="majorHAnsi" w:hAnsiTheme="majorHAnsi" w:cstheme="majorHAnsi"/>
                <w:sz w:val="20"/>
                <w:szCs w:val="20"/>
              </w:rPr>
            </w:pPr>
          </w:p>
          <w:p w14:paraId="45906A48"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Japan </w:t>
            </w:r>
          </w:p>
        </w:tc>
        <w:tc>
          <w:tcPr>
            <w:tcW w:w="3052" w:type="dxa"/>
            <w:tcBorders>
              <w:top w:val="single" w:sz="4" w:space="0" w:color="000000"/>
              <w:bottom w:val="single" w:sz="4" w:space="0" w:color="000000"/>
            </w:tcBorders>
          </w:tcPr>
          <w:p w14:paraId="504A2E16"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8 anesthetized patients undergoing endoscopic assessment of pharyngeal mechanics prior to elective obstructive sleep </w:t>
            </w:r>
            <w:proofErr w:type="spellStart"/>
            <w:r w:rsidRPr="004F1D83">
              <w:rPr>
                <w:rFonts w:asciiTheme="majorHAnsi" w:hAnsiTheme="majorHAnsi" w:cstheme="majorHAnsi"/>
                <w:sz w:val="20"/>
                <w:szCs w:val="20"/>
              </w:rPr>
              <w:t>apnea</w:t>
            </w:r>
            <w:proofErr w:type="spellEnd"/>
            <w:r w:rsidRPr="004F1D83">
              <w:rPr>
                <w:rFonts w:asciiTheme="majorHAnsi" w:hAnsiTheme="majorHAnsi" w:cstheme="majorHAnsi"/>
                <w:sz w:val="20"/>
                <w:szCs w:val="20"/>
              </w:rPr>
              <w:t xml:space="preserve"> surgery</w:t>
            </w:r>
          </w:p>
        </w:tc>
        <w:tc>
          <w:tcPr>
            <w:tcW w:w="3566" w:type="dxa"/>
            <w:tcBorders>
              <w:top w:val="single" w:sz="4" w:space="0" w:color="000000"/>
              <w:bottom w:val="single" w:sz="4" w:space="0" w:color="000000"/>
            </w:tcBorders>
          </w:tcPr>
          <w:p w14:paraId="48D6EB57"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Patients anesthetized and airway closing pressure measured in lateral and supine positions at two areas (retropalatal and retroglossal airway). Airway pressure (P</w:t>
            </w:r>
            <w:r w:rsidRPr="004F1D83">
              <w:rPr>
                <w:rFonts w:asciiTheme="majorHAnsi" w:hAnsiTheme="majorHAnsi" w:cstheme="majorHAnsi"/>
                <w:sz w:val="20"/>
                <w:szCs w:val="20"/>
                <w:vertAlign w:val="subscript"/>
              </w:rPr>
              <w:t>AW</w:t>
            </w:r>
            <w:r w:rsidRPr="004F1D83">
              <w:rPr>
                <w:rFonts w:asciiTheme="majorHAnsi" w:hAnsiTheme="majorHAnsi" w:cstheme="majorHAnsi"/>
                <w:sz w:val="20"/>
                <w:szCs w:val="20"/>
              </w:rPr>
              <w:t>, cmH</w:t>
            </w:r>
            <w:r w:rsidRPr="004F1D83">
              <w:rPr>
                <w:rFonts w:asciiTheme="majorHAnsi" w:hAnsiTheme="majorHAnsi" w:cstheme="majorHAnsi"/>
                <w:sz w:val="20"/>
                <w:szCs w:val="20"/>
                <w:vertAlign w:val="subscript"/>
              </w:rPr>
              <w:t>2</w:t>
            </w:r>
            <w:r w:rsidRPr="004F1D83">
              <w:rPr>
                <w:rFonts w:asciiTheme="majorHAnsi" w:hAnsiTheme="majorHAnsi" w:cstheme="majorHAnsi"/>
                <w:sz w:val="20"/>
                <w:szCs w:val="20"/>
              </w:rPr>
              <w:t>O) was measured to cessation of air passage. This P</w:t>
            </w:r>
            <w:r w:rsidRPr="004F1D83">
              <w:rPr>
                <w:rFonts w:asciiTheme="majorHAnsi" w:hAnsiTheme="majorHAnsi" w:cstheme="majorHAnsi"/>
                <w:sz w:val="20"/>
                <w:szCs w:val="20"/>
                <w:vertAlign w:val="subscript"/>
              </w:rPr>
              <w:t>AW</w:t>
            </w:r>
            <w:r w:rsidRPr="004F1D83">
              <w:rPr>
                <w:rFonts w:asciiTheme="majorHAnsi" w:hAnsiTheme="majorHAnsi" w:cstheme="majorHAnsi"/>
                <w:sz w:val="20"/>
                <w:szCs w:val="20"/>
              </w:rPr>
              <w:t xml:space="preserve"> equals the airway closing pressure, </w:t>
            </w:r>
            <w:proofErr w:type="spellStart"/>
            <w:r w:rsidRPr="004F1D83">
              <w:rPr>
                <w:rFonts w:asciiTheme="majorHAnsi" w:hAnsiTheme="majorHAnsi" w:cstheme="majorHAnsi"/>
                <w:sz w:val="20"/>
                <w:szCs w:val="20"/>
              </w:rPr>
              <w:t>P</w:t>
            </w:r>
            <w:r w:rsidRPr="004F1D83">
              <w:rPr>
                <w:rFonts w:asciiTheme="majorHAnsi" w:hAnsiTheme="majorHAnsi" w:cstheme="majorHAnsi"/>
                <w:sz w:val="20"/>
                <w:szCs w:val="20"/>
                <w:vertAlign w:val="subscript"/>
              </w:rPr>
              <w:t>crit</w:t>
            </w:r>
            <w:proofErr w:type="spellEnd"/>
            <w:r w:rsidRPr="004F1D83">
              <w:rPr>
                <w:rFonts w:asciiTheme="majorHAnsi" w:hAnsiTheme="majorHAnsi" w:cstheme="majorHAnsi"/>
                <w:sz w:val="20"/>
                <w:szCs w:val="20"/>
              </w:rPr>
              <w:t>.</w:t>
            </w:r>
          </w:p>
        </w:tc>
        <w:tc>
          <w:tcPr>
            <w:tcW w:w="3967" w:type="dxa"/>
            <w:tcBorders>
              <w:top w:val="single" w:sz="4" w:space="0" w:color="000000"/>
              <w:bottom w:val="single" w:sz="4" w:space="0" w:color="000000"/>
            </w:tcBorders>
            <w:shd w:val="clear" w:color="auto" w:fill="auto"/>
          </w:tcPr>
          <w:p w14:paraId="780F5147"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Airway closing pressure (</w:t>
            </w:r>
            <w:proofErr w:type="spellStart"/>
            <w:r w:rsidRPr="004F1D83">
              <w:rPr>
                <w:rFonts w:asciiTheme="majorHAnsi" w:hAnsiTheme="majorHAnsi" w:cstheme="majorHAnsi"/>
                <w:sz w:val="20"/>
                <w:szCs w:val="20"/>
              </w:rPr>
              <w:t>P</w:t>
            </w:r>
            <w:r w:rsidRPr="004F1D83">
              <w:rPr>
                <w:rFonts w:asciiTheme="majorHAnsi" w:hAnsiTheme="majorHAnsi" w:cstheme="majorHAnsi"/>
                <w:sz w:val="20"/>
                <w:szCs w:val="20"/>
                <w:vertAlign w:val="subscript"/>
              </w:rPr>
              <w:t>crit</w:t>
            </w:r>
            <w:proofErr w:type="spellEnd"/>
            <w:r w:rsidRPr="004F1D83">
              <w:rPr>
                <w:rFonts w:asciiTheme="majorHAnsi" w:hAnsiTheme="majorHAnsi" w:cstheme="majorHAnsi"/>
                <w:sz w:val="20"/>
                <w:szCs w:val="20"/>
              </w:rPr>
              <w:t>, cmH</w:t>
            </w:r>
            <w:r w:rsidRPr="004F1D83">
              <w:rPr>
                <w:rFonts w:asciiTheme="majorHAnsi" w:hAnsiTheme="majorHAnsi" w:cstheme="majorHAnsi"/>
                <w:sz w:val="20"/>
                <w:szCs w:val="20"/>
                <w:vertAlign w:val="subscript"/>
              </w:rPr>
              <w:t>2</w:t>
            </w:r>
            <w:r w:rsidRPr="004F1D83">
              <w:rPr>
                <w:rFonts w:asciiTheme="majorHAnsi" w:hAnsiTheme="majorHAnsi" w:cstheme="majorHAnsi"/>
                <w:sz w:val="20"/>
                <w:szCs w:val="20"/>
              </w:rPr>
              <w:t>O) Retropalatal airway Lateral: −1.86, supine: 2.05 whereas the Retroglossal measurements were Lateral: −3.17, supine: 0.49</w:t>
            </w:r>
          </w:p>
          <w:p w14:paraId="7EAE077A" w14:textId="77777777" w:rsidR="003A0A60" w:rsidRPr="004F1D83" w:rsidRDefault="003A0A60" w:rsidP="00225319">
            <w:pPr>
              <w:rPr>
                <w:rFonts w:asciiTheme="majorHAnsi" w:hAnsiTheme="majorHAnsi" w:cstheme="majorHAnsi"/>
                <w:sz w:val="20"/>
                <w:szCs w:val="20"/>
              </w:rPr>
            </w:pPr>
          </w:p>
        </w:tc>
      </w:tr>
      <w:tr w:rsidR="003A0A60" w:rsidRPr="004F1D83" w14:paraId="71C3F021" w14:textId="77777777" w:rsidTr="00225319">
        <w:tc>
          <w:tcPr>
            <w:tcW w:w="1876" w:type="dxa"/>
            <w:tcBorders>
              <w:top w:val="single" w:sz="4" w:space="0" w:color="000000"/>
              <w:bottom w:val="single" w:sz="4" w:space="0" w:color="000000"/>
            </w:tcBorders>
            <w:shd w:val="clear" w:color="auto" w:fill="auto"/>
          </w:tcPr>
          <w:p w14:paraId="435EA00D"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Jordan </w:t>
            </w:r>
            <w:r>
              <w:rPr>
                <w:rFonts w:asciiTheme="majorHAnsi" w:hAnsiTheme="majorHAnsi" w:cstheme="majorHAnsi"/>
                <w:sz w:val="20"/>
                <w:szCs w:val="20"/>
              </w:rPr>
              <w:t>2003 1512</w:t>
            </w:r>
          </w:p>
        </w:tc>
        <w:tc>
          <w:tcPr>
            <w:tcW w:w="2281" w:type="dxa"/>
            <w:tcBorders>
              <w:top w:val="single" w:sz="4" w:space="0" w:color="000000"/>
              <w:bottom w:val="single" w:sz="4" w:space="0" w:color="000000"/>
            </w:tcBorders>
          </w:tcPr>
          <w:p w14:paraId="202EDEC7"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Descriptive study of ventilation, end-tidal carbon dioxide (CO2), upper airway resistance, heart rate, and finger </w:t>
            </w:r>
            <w:proofErr w:type="spellStart"/>
            <w:r w:rsidRPr="004F1D83">
              <w:rPr>
                <w:rFonts w:asciiTheme="majorHAnsi" w:hAnsiTheme="majorHAnsi" w:cstheme="majorHAnsi"/>
                <w:sz w:val="20"/>
                <w:szCs w:val="20"/>
              </w:rPr>
              <w:t>photoplethysmogram</w:t>
            </w:r>
            <w:proofErr w:type="spellEnd"/>
            <w:r w:rsidRPr="004F1D83">
              <w:rPr>
                <w:rFonts w:asciiTheme="majorHAnsi" w:hAnsiTheme="majorHAnsi" w:cstheme="majorHAnsi"/>
                <w:sz w:val="20"/>
                <w:szCs w:val="20"/>
              </w:rPr>
              <w:t xml:space="preserve"> pulse wave amplitude after both spontaneous and tone-induced arousal from non-rapid eye movement sleep. </w:t>
            </w:r>
          </w:p>
          <w:p w14:paraId="412539C8" w14:textId="77777777" w:rsidR="003A0A60" w:rsidRPr="004F1D83" w:rsidRDefault="003A0A60" w:rsidP="00225319">
            <w:pPr>
              <w:rPr>
                <w:rFonts w:asciiTheme="majorHAnsi" w:hAnsiTheme="majorHAnsi" w:cstheme="majorHAnsi"/>
                <w:sz w:val="20"/>
                <w:szCs w:val="20"/>
              </w:rPr>
            </w:pPr>
          </w:p>
          <w:p w14:paraId="4C267E0E"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Australia</w:t>
            </w:r>
          </w:p>
        </w:tc>
        <w:tc>
          <w:tcPr>
            <w:tcW w:w="3052" w:type="dxa"/>
            <w:tcBorders>
              <w:top w:val="single" w:sz="4" w:space="0" w:color="000000"/>
              <w:bottom w:val="single" w:sz="4" w:space="0" w:color="000000"/>
            </w:tcBorders>
          </w:tcPr>
          <w:p w14:paraId="7BBEB51A"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33 healthy participants</w:t>
            </w:r>
          </w:p>
        </w:tc>
        <w:tc>
          <w:tcPr>
            <w:tcW w:w="3566" w:type="dxa"/>
            <w:tcBorders>
              <w:top w:val="single" w:sz="4" w:space="0" w:color="000000"/>
              <w:bottom w:val="single" w:sz="4" w:space="0" w:color="000000"/>
            </w:tcBorders>
          </w:tcPr>
          <w:p w14:paraId="5E36945D"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Polysomnographic study (PSG) study reporting baseline inspiratory minute ventilation (MV) and upper airway resistance (</w:t>
            </w:r>
            <w:proofErr w:type="spellStart"/>
            <w:r w:rsidRPr="004F1D83">
              <w:rPr>
                <w:rFonts w:asciiTheme="majorHAnsi" w:hAnsiTheme="majorHAnsi" w:cstheme="majorHAnsi"/>
                <w:sz w:val="20"/>
                <w:szCs w:val="20"/>
              </w:rPr>
              <w:t>Rua</w:t>
            </w:r>
            <w:proofErr w:type="spellEnd"/>
            <w:r w:rsidRPr="004F1D83">
              <w:rPr>
                <w:rFonts w:asciiTheme="majorHAnsi" w:hAnsiTheme="majorHAnsi" w:cstheme="majorHAnsi"/>
                <w:sz w:val="20"/>
                <w:szCs w:val="20"/>
              </w:rPr>
              <w:t>) in left lateral and supine position.</w:t>
            </w:r>
          </w:p>
        </w:tc>
        <w:tc>
          <w:tcPr>
            <w:tcW w:w="3967" w:type="dxa"/>
            <w:tcBorders>
              <w:top w:val="single" w:sz="4" w:space="0" w:color="000000"/>
              <w:bottom w:val="single" w:sz="4" w:space="0" w:color="000000"/>
            </w:tcBorders>
            <w:shd w:val="clear" w:color="auto" w:fill="auto"/>
          </w:tcPr>
          <w:p w14:paraId="6EE69F9B"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MV, mean (l/min): Men: Lateral: 7.5, supine: 7.0 and Women: Lateral: 5.9, supine: 6.0. MV: Small differences, may not be clinically important.</w:t>
            </w:r>
          </w:p>
          <w:p w14:paraId="2085E5C3" w14:textId="77777777" w:rsidR="003A0A60" w:rsidRPr="004F1D83" w:rsidRDefault="003A0A60" w:rsidP="00225319">
            <w:pPr>
              <w:rPr>
                <w:rFonts w:asciiTheme="majorHAnsi" w:hAnsiTheme="majorHAnsi" w:cstheme="majorHAnsi"/>
                <w:sz w:val="20"/>
                <w:szCs w:val="20"/>
              </w:rPr>
            </w:pPr>
          </w:p>
          <w:p w14:paraId="4BCC2568" w14:textId="77777777" w:rsidR="003A0A60" w:rsidRPr="004F1D83" w:rsidRDefault="003A0A60" w:rsidP="00225319">
            <w:pPr>
              <w:rPr>
                <w:rFonts w:asciiTheme="majorHAnsi" w:hAnsiTheme="majorHAnsi" w:cstheme="majorHAnsi"/>
                <w:sz w:val="20"/>
                <w:szCs w:val="20"/>
              </w:rPr>
            </w:pPr>
            <w:proofErr w:type="spellStart"/>
            <w:r w:rsidRPr="004F1D83">
              <w:rPr>
                <w:rFonts w:asciiTheme="majorHAnsi" w:hAnsiTheme="majorHAnsi" w:cstheme="majorHAnsi"/>
                <w:sz w:val="20"/>
                <w:szCs w:val="20"/>
              </w:rPr>
              <w:t>Rua</w:t>
            </w:r>
            <w:proofErr w:type="spellEnd"/>
            <w:r w:rsidRPr="004F1D83">
              <w:rPr>
                <w:rFonts w:asciiTheme="majorHAnsi" w:hAnsiTheme="majorHAnsi" w:cstheme="majorHAnsi"/>
                <w:sz w:val="20"/>
                <w:szCs w:val="20"/>
              </w:rPr>
              <w:t xml:space="preserve">, mean (cmH2O/l): Men: Lateral: 4.1, supine: 5.8 and Women: Lateral: 3.4, supine: 6.6. </w:t>
            </w:r>
            <w:proofErr w:type="spellStart"/>
            <w:r w:rsidRPr="004F1D83">
              <w:rPr>
                <w:rFonts w:asciiTheme="majorHAnsi" w:hAnsiTheme="majorHAnsi" w:cstheme="majorHAnsi"/>
                <w:sz w:val="20"/>
                <w:szCs w:val="20"/>
              </w:rPr>
              <w:t>Rua</w:t>
            </w:r>
            <w:proofErr w:type="spellEnd"/>
            <w:r w:rsidRPr="004F1D83">
              <w:rPr>
                <w:rFonts w:asciiTheme="majorHAnsi" w:hAnsiTheme="majorHAnsi" w:cstheme="majorHAnsi"/>
                <w:sz w:val="20"/>
                <w:szCs w:val="20"/>
              </w:rPr>
              <w:t>: Higher airway resistance in supine position. Reports “significantly difference”, though no p-value is provided.</w:t>
            </w:r>
          </w:p>
        </w:tc>
      </w:tr>
      <w:tr w:rsidR="003A0A60" w:rsidRPr="004F1D83" w14:paraId="467B371F" w14:textId="77777777" w:rsidTr="00225319">
        <w:tc>
          <w:tcPr>
            <w:tcW w:w="1876" w:type="dxa"/>
            <w:tcBorders>
              <w:top w:val="single" w:sz="4" w:space="0" w:color="000000"/>
              <w:bottom w:val="single" w:sz="4" w:space="0" w:color="000000"/>
            </w:tcBorders>
            <w:shd w:val="clear" w:color="auto" w:fill="auto"/>
          </w:tcPr>
          <w:p w14:paraId="04E00AAB"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Kim </w:t>
            </w:r>
            <w:r w:rsidRPr="003134BF">
              <w:rPr>
                <w:rFonts w:asciiTheme="majorHAnsi" w:hAnsiTheme="majorHAnsi" w:cstheme="majorHAnsi"/>
                <w:sz w:val="20"/>
                <w:szCs w:val="20"/>
              </w:rPr>
              <w:t>2011</w:t>
            </w:r>
            <w:r>
              <w:rPr>
                <w:rFonts w:asciiTheme="majorHAnsi" w:hAnsiTheme="majorHAnsi" w:cstheme="majorHAnsi"/>
                <w:sz w:val="20"/>
                <w:szCs w:val="20"/>
              </w:rPr>
              <w:t xml:space="preserve"> </w:t>
            </w:r>
            <w:r w:rsidRPr="003134BF">
              <w:rPr>
                <w:rFonts w:asciiTheme="majorHAnsi" w:hAnsiTheme="majorHAnsi" w:cstheme="majorHAnsi"/>
                <w:sz w:val="20"/>
                <w:szCs w:val="20"/>
              </w:rPr>
              <w:t>276</w:t>
            </w:r>
          </w:p>
        </w:tc>
        <w:tc>
          <w:tcPr>
            <w:tcW w:w="2281" w:type="dxa"/>
            <w:tcBorders>
              <w:top w:val="single" w:sz="4" w:space="0" w:color="000000"/>
              <w:bottom w:val="single" w:sz="4" w:space="0" w:color="000000"/>
            </w:tcBorders>
          </w:tcPr>
          <w:p w14:paraId="2205EC28"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Observational study of AHI in supine sleeping position vs. all other positions.</w:t>
            </w:r>
          </w:p>
          <w:p w14:paraId="5841908C" w14:textId="77777777" w:rsidR="003A0A60" w:rsidRPr="004F1D83" w:rsidRDefault="003A0A60" w:rsidP="00225319">
            <w:pPr>
              <w:rPr>
                <w:rFonts w:asciiTheme="majorHAnsi" w:hAnsiTheme="majorHAnsi" w:cstheme="majorHAnsi"/>
                <w:sz w:val="20"/>
                <w:szCs w:val="20"/>
              </w:rPr>
            </w:pPr>
          </w:p>
          <w:p w14:paraId="665338C7"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Korea</w:t>
            </w:r>
          </w:p>
        </w:tc>
        <w:tc>
          <w:tcPr>
            <w:tcW w:w="3052" w:type="dxa"/>
            <w:tcBorders>
              <w:top w:val="single" w:sz="4" w:space="0" w:color="000000"/>
              <w:bottom w:val="single" w:sz="4" w:space="0" w:color="000000"/>
            </w:tcBorders>
          </w:tcPr>
          <w:p w14:paraId="21B6160B"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75 adults with </w:t>
            </w:r>
            <w:r>
              <w:rPr>
                <w:rFonts w:asciiTheme="majorHAnsi" w:hAnsiTheme="majorHAnsi" w:cstheme="majorHAnsi"/>
                <w:sz w:val="20"/>
                <w:szCs w:val="20"/>
              </w:rPr>
              <w:t xml:space="preserve">obstructive sleep </w:t>
            </w:r>
            <w:proofErr w:type="spellStart"/>
            <w:r>
              <w:rPr>
                <w:rFonts w:asciiTheme="majorHAnsi" w:hAnsiTheme="majorHAnsi" w:cstheme="majorHAnsi"/>
                <w:sz w:val="20"/>
                <w:szCs w:val="20"/>
              </w:rPr>
              <w:t>apnea</w:t>
            </w:r>
            <w:proofErr w:type="spellEnd"/>
            <w:r>
              <w:rPr>
                <w:rFonts w:asciiTheme="majorHAnsi" w:hAnsiTheme="majorHAnsi" w:cstheme="majorHAnsi"/>
                <w:sz w:val="20"/>
                <w:szCs w:val="20"/>
              </w:rPr>
              <w:t xml:space="preserve"> syndrome</w:t>
            </w:r>
          </w:p>
        </w:tc>
        <w:tc>
          <w:tcPr>
            <w:tcW w:w="3566" w:type="dxa"/>
            <w:tcBorders>
              <w:top w:val="single" w:sz="4" w:space="0" w:color="000000"/>
              <w:bottom w:val="single" w:sz="4" w:space="0" w:color="000000"/>
            </w:tcBorders>
          </w:tcPr>
          <w:p w14:paraId="61785F1D" w14:textId="77777777" w:rsidR="003A0A60" w:rsidRPr="004F1D83" w:rsidRDefault="003A0A60" w:rsidP="00225319">
            <w:pPr>
              <w:rPr>
                <w:rFonts w:asciiTheme="majorHAnsi" w:hAnsiTheme="majorHAnsi" w:cstheme="majorHAnsi"/>
                <w:sz w:val="20"/>
                <w:szCs w:val="20"/>
              </w:rPr>
            </w:pPr>
          </w:p>
        </w:tc>
        <w:tc>
          <w:tcPr>
            <w:tcW w:w="3967" w:type="dxa"/>
            <w:tcBorders>
              <w:top w:val="single" w:sz="4" w:space="0" w:color="000000"/>
              <w:bottom w:val="single" w:sz="4" w:space="0" w:color="000000"/>
            </w:tcBorders>
            <w:shd w:val="clear" w:color="auto" w:fill="auto"/>
          </w:tcPr>
          <w:p w14:paraId="61E5C170"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Study confirms that obstructive sleep </w:t>
            </w:r>
            <w:proofErr w:type="spellStart"/>
            <w:r w:rsidRPr="004F1D83">
              <w:rPr>
                <w:rFonts w:asciiTheme="majorHAnsi" w:hAnsiTheme="majorHAnsi" w:cstheme="majorHAnsi"/>
                <w:sz w:val="20"/>
                <w:szCs w:val="20"/>
              </w:rPr>
              <w:t>apnea</w:t>
            </w:r>
            <w:proofErr w:type="spellEnd"/>
            <w:r w:rsidRPr="004F1D83">
              <w:rPr>
                <w:rFonts w:asciiTheme="majorHAnsi" w:hAnsiTheme="majorHAnsi" w:cstheme="majorHAnsi"/>
                <w:sz w:val="20"/>
                <w:szCs w:val="20"/>
              </w:rPr>
              <w:t xml:space="preserve"> is position dependent in more than 50% of patients and non-supine position would lower the </w:t>
            </w:r>
            <w:proofErr w:type="spellStart"/>
            <w:r w:rsidRPr="004F1D83">
              <w:rPr>
                <w:rFonts w:asciiTheme="majorHAnsi" w:hAnsiTheme="majorHAnsi" w:cstheme="majorHAnsi"/>
                <w:sz w:val="20"/>
                <w:szCs w:val="20"/>
              </w:rPr>
              <w:t>apnea</w:t>
            </w:r>
            <w:proofErr w:type="spellEnd"/>
            <w:r w:rsidRPr="004F1D83">
              <w:rPr>
                <w:rFonts w:asciiTheme="majorHAnsi" w:hAnsiTheme="majorHAnsi" w:cstheme="majorHAnsi"/>
                <w:sz w:val="20"/>
                <w:szCs w:val="20"/>
              </w:rPr>
              <w:t>-hypopnea index.</w:t>
            </w:r>
          </w:p>
          <w:p w14:paraId="463AC0BA" w14:textId="77777777" w:rsidR="003A0A60" w:rsidRPr="004F1D83" w:rsidRDefault="003A0A60" w:rsidP="00225319">
            <w:pPr>
              <w:rPr>
                <w:rFonts w:asciiTheme="majorHAnsi" w:hAnsiTheme="majorHAnsi" w:cstheme="majorHAnsi"/>
                <w:sz w:val="20"/>
                <w:szCs w:val="20"/>
              </w:rPr>
            </w:pPr>
          </w:p>
          <w:p w14:paraId="57006DA5"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No data given, should be interpreted with caution. Conference proceedings only. </w:t>
            </w:r>
          </w:p>
        </w:tc>
      </w:tr>
      <w:tr w:rsidR="003A0A60" w:rsidRPr="004F1D83" w14:paraId="63F323AE" w14:textId="77777777" w:rsidTr="00225319">
        <w:tc>
          <w:tcPr>
            <w:tcW w:w="1876" w:type="dxa"/>
            <w:tcBorders>
              <w:top w:val="single" w:sz="4" w:space="0" w:color="000000"/>
              <w:bottom w:val="single" w:sz="4" w:space="0" w:color="000000"/>
            </w:tcBorders>
            <w:shd w:val="clear" w:color="auto" w:fill="auto"/>
          </w:tcPr>
          <w:p w14:paraId="7FFE747A"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Li 2006</w:t>
            </w:r>
            <w:r>
              <w:rPr>
                <w:rFonts w:asciiTheme="majorHAnsi" w:hAnsiTheme="majorHAnsi" w:cstheme="majorHAnsi"/>
                <w:sz w:val="20"/>
                <w:szCs w:val="20"/>
              </w:rPr>
              <w:t xml:space="preserve"> 437</w:t>
            </w:r>
            <w:r w:rsidRPr="004F1D83">
              <w:rPr>
                <w:rFonts w:asciiTheme="majorHAnsi" w:hAnsiTheme="majorHAnsi" w:cstheme="majorHAnsi"/>
                <w:sz w:val="20"/>
                <w:szCs w:val="20"/>
              </w:rPr>
              <w:t xml:space="preserve"> </w:t>
            </w:r>
          </w:p>
        </w:tc>
        <w:tc>
          <w:tcPr>
            <w:tcW w:w="2281" w:type="dxa"/>
            <w:tcBorders>
              <w:top w:val="single" w:sz="4" w:space="0" w:color="000000"/>
              <w:bottom w:val="single" w:sz="4" w:space="0" w:color="000000"/>
            </w:tcBorders>
          </w:tcPr>
          <w:p w14:paraId="5FC772D1"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Observational study of AHI in in lateral vs. supine sleeping positions, measured by PSG.</w:t>
            </w:r>
          </w:p>
          <w:p w14:paraId="018C9791" w14:textId="77777777" w:rsidR="003A0A60" w:rsidRPr="004F1D83" w:rsidRDefault="003A0A60" w:rsidP="00225319">
            <w:pPr>
              <w:rPr>
                <w:rFonts w:asciiTheme="majorHAnsi" w:hAnsiTheme="majorHAnsi" w:cstheme="majorHAnsi"/>
                <w:sz w:val="20"/>
                <w:szCs w:val="20"/>
              </w:rPr>
            </w:pPr>
          </w:p>
          <w:p w14:paraId="099F4EC6"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China</w:t>
            </w:r>
          </w:p>
        </w:tc>
        <w:tc>
          <w:tcPr>
            <w:tcW w:w="3052" w:type="dxa"/>
            <w:tcBorders>
              <w:top w:val="single" w:sz="4" w:space="0" w:color="000000"/>
              <w:bottom w:val="single" w:sz="4" w:space="0" w:color="000000"/>
            </w:tcBorders>
          </w:tcPr>
          <w:p w14:paraId="3F9DC524"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54 adults with </w:t>
            </w:r>
            <w:r>
              <w:rPr>
                <w:rFonts w:asciiTheme="majorHAnsi" w:hAnsiTheme="majorHAnsi" w:cstheme="majorHAnsi"/>
                <w:sz w:val="20"/>
                <w:szCs w:val="20"/>
              </w:rPr>
              <w:t xml:space="preserve">obstructive sleep </w:t>
            </w:r>
            <w:proofErr w:type="spellStart"/>
            <w:r>
              <w:rPr>
                <w:rFonts w:asciiTheme="majorHAnsi" w:hAnsiTheme="majorHAnsi" w:cstheme="majorHAnsi"/>
                <w:sz w:val="20"/>
                <w:szCs w:val="20"/>
              </w:rPr>
              <w:t>apnea</w:t>
            </w:r>
            <w:proofErr w:type="spellEnd"/>
          </w:p>
        </w:tc>
        <w:tc>
          <w:tcPr>
            <w:tcW w:w="3566" w:type="dxa"/>
            <w:tcBorders>
              <w:top w:val="single" w:sz="4" w:space="0" w:color="000000"/>
              <w:bottom w:val="single" w:sz="4" w:space="0" w:color="000000"/>
            </w:tcBorders>
          </w:tcPr>
          <w:p w14:paraId="22A0D8CC" w14:textId="77777777" w:rsidR="003A0A60" w:rsidRPr="004F1D83" w:rsidRDefault="003A0A60" w:rsidP="00225319">
            <w:pPr>
              <w:rPr>
                <w:rFonts w:asciiTheme="majorHAnsi" w:hAnsiTheme="majorHAnsi" w:cstheme="majorHAnsi"/>
                <w:sz w:val="20"/>
                <w:szCs w:val="20"/>
              </w:rPr>
            </w:pPr>
          </w:p>
        </w:tc>
        <w:tc>
          <w:tcPr>
            <w:tcW w:w="3967" w:type="dxa"/>
            <w:tcBorders>
              <w:top w:val="single" w:sz="4" w:space="0" w:color="000000"/>
              <w:bottom w:val="single" w:sz="4" w:space="0" w:color="000000"/>
            </w:tcBorders>
            <w:shd w:val="clear" w:color="auto" w:fill="auto"/>
          </w:tcPr>
          <w:p w14:paraId="0FA9DCAF"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Overall </w:t>
            </w:r>
            <w:proofErr w:type="spellStart"/>
            <w:r w:rsidRPr="004F1D83">
              <w:rPr>
                <w:rFonts w:asciiTheme="majorHAnsi" w:hAnsiTheme="majorHAnsi" w:cstheme="majorHAnsi"/>
                <w:sz w:val="20"/>
                <w:szCs w:val="20"/>
              </w:rPr>
              <w:t>apnea</w:t>
            </w:r>
            <w:proofErr w:type="spellEnd"/>
            <w:r w:rsidRPr="004F1D83">
              <w:rPr>
                <w:rFonts w:asciiTheme="majorHAnsi" w:hAnsiTheme="majorHAnsi" w:cstheme="majorHAnsi"/>
                <w:sz w:val="20"/>
                <w:szCs w:val="20"/>
              </w:rPr>
              <w:t>-hypopnea index in supine position was higher than in lateral positions, p = 0.000</w:t>
            </w:r>
          </w:p>
          <w:p w14:paraId="0283DF7F" w14:textId="77777777" w:rsidR="003A0A60" w:rsidRPr="004F1D83" w:rsidRDefault="003A0A60" w:rsidP="00225319">
            <w:pPr>
              <w:rPr>
                <w:rFonts w:asciiTheme="majorHAnsi" w:hAnsiTheme="majorHAnsi" w:cstheme="majorHAnsi"/>
                <w:sz w:val="20"/>
                <w:szCs w:val="20"/>
              </w:rPr>
            </w:pPr>
          </w:p>
          <w:p w14:paraId="1821CE46"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Should be interpreted with caution. Abstract only.</w:t>
            </w:r>
          </w:p>
        </w:tc>
      </w:tr>
      <w:tr w:rsidR="003A0A60" w:rsidRPr="004F1D83" w14:paraId="641D7FB8" w14:textId="77777777" w:rsidTr="00225319">
        <w:tc>
          <w:tcPr>
            <w:tcW w:w="1876" w:type="dxa"/>
            <w:tcBorders>
              <w:top w:val="single" w:sz="4" w:space="0" w:color="000000"/>
              <w:bottom w:val="single" w:sz="4" w:space="0" w:color="000000"/>
            </w:tcBorders>
            <w:shd w:val="clear" w:color="auto" w:fill="auto"/>
          </w:tcPr>
          <w:p w14:paraId="01ACA94D"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lastRenderedPageBreak/>
              <w:t>Nisbet 2014</w:t>
            </w:r>
            <w:r>
              <w:rPr>
                <w:rFonts w:asciiTheme="majorHAnsi" w:hAnsiTheme="majorHAnsi" w:cstheme="majorHAnsi"/>
                <w:sz w:val="20"/>
                <w:szCs w:val="20"/>
              </w:rPr>
              <w:t xml:space="preserve"> 81</w:t>
            </w:r>
          </w:p>
        </w:tc>
        <w:tc>
          <w:tcPr>
            <w:tcW w:w="2281" w:type="dxa"/>
            <w:tcBorders>
              <w:top w:val="single" w:sz="4" w:space="0" w:color="000000"/>
              <w:bottom w:val="single" w:sz="4" w:space="0" w:color="000000"/>
            </w:tcBorders>
          </w:tcPr>
          <w:p w14:paraId="57E78F57"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Observational study of </w:t>
            </w:r>
            <w:proofErr w:type="spellStart"/>
            <w:r>
              <w:rPr>
                <w:rFonts w:asciiTheme="majorHAnsi" w:hAnsiTheme="majorHAnsi" w:cstheme="majorHAnsi"/>
                <w:sz w:val="20"/>
                <w:szCs w:val="20"/>
              </w:rPr>
              <w:t>apnea</w:t>
            </w:r>
            <w:proofErr w:type="spellEnd"/>
            <w:r>
              <w:rPr>
                <w:rFonts w:asciiTheme="majorHAnsi" w:hAnsiTheme="majorHAnsi" w:cstheme="majorHAnsi"/>
                <w:sz w:val="20"/>
                <w:szCs w:val="20"/>
              </w:rPr>
              <w:t xml:space="preserve"> hypopnea </w:t>
            </w:r>
            <w:r w:rsidRPr="004F1D83">
              <w:rPr>
                <w:rFonts w:asciiTheme="majorHAnsi" w:hAnsiTheme="majorHAnsi" w:cstheme="majorHAnsi"/>
                <w:sz w:val="20"/>
                <w:szCs w:val="20"/>
              </w:rPr>
              <w:t>in</w:t>
            </w:r>
            <w:r>
              <w:rPr>
                <w:rFonts w:asciiTheme="majorHAnsi" w:hAnsiTheme="majorHAnsi" w:cstheme="majorHAnsi"/>
                <w:sz w:val="20"/>
                <w:szCs w:val="20"/>
              </w:rPr>
              <w:t>dex</w:t>
            </w:r>
            <w:r w:rsidRPr="004F1D83">
              <w:rPr>
                <w:rFonts w:asciiTheme="majorHAnsi" w:hAnsiTheme="majorHAnsi" w:cstheme="majorHAnsi"/>
                <w:sz w:val="20"/>
                <w:szCs w:val="20"/>
              </w:rPr>
              <w:t xml:space="preserve"> Down Syndrome (DS), with matched controls.</w:t>
            </w:r>
          </w:p>
          <w:p w14:paraId="6972E86D" w14:textId="77777777" w:rsidR="003A0A60" w:rsidRPr="004F1D83" w:rsidRDefault="003A0A60" w:rsidP="00225319">
            <w:pPr>
              <w:rPr>
                <w:rFonts w:asciiTheme="majorHAnsi" w:hAnsiTheme="majorHAnsi" w:cstheme="majorHAnsi"/>
                <w:sz w:val="20"/>
                <w:szCs w:val="20"/>
              </w:rPr>
            </w:pPr>
          </w:p>
          <w:p w14:paraId="784B9D0C"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Michigan, USA</w:t>
            </w:r>
          </w:p>
        </w:tc>
        <w:tc>
          <w:tcPr>
            <w:tcW w:w="3052" w:type="dxa"/>
            <w:tcBorders>
              <w:top w:val="single" w:sz="4" w:space="0" w:color="000000"/>
              <w:bottom w:val="single" w:sz="4" w:space="0" w:color="000000"/>
            </w:tcBorders>
          </w:tcPr>
          <w:p w14:paraId="07D4D471"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76 children with DS, 76 age/gender/</w:t>
            </w:r>
            <w:r>
              <w:rPr>
                <w:rFonts w:asciiTheme="majorHAnsi" w:hAnsiTheme="majorHAnsi" w:cstheme="majorHAnsi"/>
                <w:sz w:val="20"/>
                <w:szCs w:val="20"/>
              </w:rPr>
              <w:t>AHI</w:t>
            </w:r>
            <w:r w:rsidRPr="004F1D83">
              <w:rPr>
                <w:rFonts w:asciiTheme="majorHAnsi" w:hAnsiTheme="majorHAnsi" w:cstheme="majorHAnsi"/>
                <w:sz w:val="20"/>
                <w:szCs w:val="20"/>
              </w:rPr>
              <w:t xml:space="preserve">/year of matched participants without DS. </w:t>
            </w:r>
          </w:p>
        </w:tc>
        <w:tc>
          <w:tcPr>
            <w:tcW w:w="3566" w:type="dxa"/>
            <w:tcBorders>
              <w:top w:val="single" w:sz="4" w:space="0" w:color="000000"/>
              <w:bottom w:val="single" w:sz="4" w:space="0" w:color="000000"/>
            </w:tcBorders>
          </w:tcPr>
          <w:p w14:paraId="0AE6A8EE"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Non-supine versus supine sleep positions. </w:t>
            </w:r>
          </w:p>
        </w:tc>
        <w:tc>
          <w:tcPr>
            <w:tcW w:w="3967" w:type="dxa"/>
            <w:tcBorders>
              <w:top w:val="single" w:sz="4" w:space="0" w:color="000000"/>
              <w:bottom w:val="single" w:sz="4" w:space="0" w:color="000000"/>
            </w:tcBorders>
            <w:shd w:val="clear" w:color="auto" w:fill="auto"/>
          </w:tcPr>
          <w:p w14:paraId="4DEB5693"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AHI (events/h) in non-DS, median: REM sleep: 8.3 in non-supine positions, 17.8 in supine position. We report data from control group, as DS may be too indirect. Reports </w:t>
            </w:r>
            <w:r>
              <w:rPr>
                <w:rFonts w:asciiTheme="majorHAnsi" w:hAnsiTheme="majorHAnsi" w:cstheme="majorHAnsi"/>
                <w:sz w:val="20"/>
                <w:szCs w:val="20"/>
              </w:rPr>
              <w:t>interquartile range</w:t>
            </w:r>
            <w:r w:rsidRPr="004F1D83">
              <w:rPr>
                <w:rFonts w:asciiTheme="majorHAnsi" w:hAnsiTheme="majorHAnsi" w:cstheme="majorHAnsi"/>
                <w:sz w:val="20"/>
                <w:szCs w:val="20"/>
              </w:rPr>
              <w:t xml:space="preserve">, not </w:t>
            </w:r>
            <w:r>
              <w:rPr>
                <w:rFonts w:asciiTheme="majorHAnsi" w:hAnsiTheme="majorHAnsi" w:cstheme="majorHAnsi"/>
                <w:sz w:val="20"/>
                <w:szCs w:val="20"/>
              </w:rPr>
              <w:t>standard deviation</w:t>
            </w:r>
            <w:r w:rsidRPr="004F1D83">
              <w:rPr>
                <w:rFonts w:asciiTheme="majorHAnsi" w:hAnsiTheme="majorHAnsi" w:cstheme="majorHAnsi"/>
                <w:sz w:val="20"/>
                <w:szCs w:val="20"/>
              </w:rPr>
              <w:t>.</w:t>
            </w:r>
          </w:p>
          <w:p w14:paraId="5865345F" w14:textId="77777777" w:rsidR="003A0A60" w:rsidRPr="004F1D83" w:rsidRDefault="003A0A60" w:rsidP="00225319">
            <w:pPr>
              <w:rPr>
                <w:rFonts w:asciiTheme="majorHAnsi" w:hAnsiTheme="majorHAnsi" w:cstheme="majorHAnsi"/>
                <w:sz w:val="20"/>
                <w:szCs w:val="20"/>
              </w:rPr>
            </w:pPr>
          </w:p>
          <w:p w14:paraId="3D96FABA"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Participants in both arms had more frequent AHI events</w:t>
            </w:r>
            <w:r>
              <w:rPr>
                <w:rFonts w:asciiTheme="majorHAnsi" w:hAnsiTheme="majorHAnsi" w:cstheme="majorHAnsi"/>
                <w:sz w:val="20"/>
                <w:szCs w:val="20"/>
              </w:rPr>
              <w:t xml:space="preserve"> per hou</w:t>
            </w:r>
            <w:r w:rsidRPr="004F1D83">
              <w:rPr>
                <w:rFonts w:asciiTheme="majorHAnsi" w:hAnsiTheme="majorHAnsi" w:cstheme="majorHAnsi"/>
                <w:sz w:val="20"/>
                <w:szCs w:val="20"/>
              </w:rPr>
              <w:t>r supine vs. non-supine.</w:t>
            </w:r>
          </w:p>
        </w:tc>
      </w:tr>
      <w:tr w:rsidR="003A0A60" w:rsidRPr="004F1D83" w14:paraId="28250100" w14:textId="77777777" w:rsidTr="00225319">
        <w:tc>
          <w:tcPr>
            <w:tcW w:w="1876" w:type="dxa"/>
            <w:tcBorders>
              <w:top w:val="single" w:sz="4" w:space="0" w:color="000000"/>
              <w:bottom w:val="single" w:sz="4" w:space="0" w:color="000000"/>
            </w:tcBorders>
            <w:shd w:val="clear" w:color="auto" w:fill="auto"/>
          </w:tcPr>
          <w:p w14:paraId="5AB9A0FD" w14:textId="77777777" w:rsidR="003A0A60" w:rsidRPr="004F1D83" w:rsidRDefault="003A0A60" w:rsidP="00225319">
            <w:pPr>
              <w:rPr>
                <w:rFonts w:asciiTheme="majorHAnsi" w:hAnsiTheme="majorHAnsi" w:cstheme="majorHAnsi"/>
                <w:sz w:val="20"/>
                <w:szCs w:val="20"/>
              </w:rPr>
            </w:pPr>
            <w:proofErr w:type="spellStart"/>
            <w:r w:rsidRPr="004F1D83">
              <w:rPr>
                <w:rFonts w:asciiTheme="majorHAnsi" w:hAnsiTheme="majorHAnsi" w:cstheme="majorHAnsi"/>
                <w:sz w:val="20"/>
                <w:szCs w:val="20"/>
              </w:rPr>
              <w:t>Oksenberg</w:t>
            </w:r>
            <w:proofErr w:type="spellEnd"/>
            <w:r w:rsidRPr="004F1D83">
              <w:rPr>
                <w:rFonts w:asciiTheme="majorHAnsi" w:hAnsiTheme="majorHAnsi" w:cstheme="majorHAnsi"/>
                <w:sz w:val="20"/>
                <w:szCs w:val="20"/>
              </w:rPr>
              <w:t xml:space="preserve"> 2000</w:t>
            </w:r>
            <w:r>
              <w:rPr>
                <w:rFonts w:asciiTheme="majorHAnsi" w:hAnsiTheme="majorHAnsi" w:cstheme="majorHAnsi"/>
                <w:sz w:val="20"/>
                <w:szCs w:val="20"/>
              </w:rPr>
              <w:t xml:space="preserve"> 1018</w:t>
            </w:r>
          </w:p>
        </w:tc>
        <w:tc>
          <w:tcPr>
            <w:tcW w:w="2281" w:type="dxa"/>
            <w:tcBorders>
              <w:top w:val="single" w:sz="4" w:space="0" w:color="000000"/>
              <w:bottom w:val="single" w:sz="4" w:space="0" w:color="000000"/>
            </w:tcBorders>
          </w:tcPr>
          <w:p w14:paraId="1E620060"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Descriptive observational study of apnoea and oxygen saturation in sleeping adults.</w:t>
            </w:r>
          </w:p>
          <w:p w14:paraId="30B51D05" w14:textId="77777777" w:rsidR="003A0A60" w:rsidRPr="004F1D83" w:rsidRDefault="003A0A60" w:rsidP="00225319">
            <w:pPr>
              <w:rPr>
                <w:rFonts w:asciiTheme="majorHAnsi" w:hAnsiTheme="majorHAnsi" w:cstheme="majorHAnsi"/>
                <w:sz w:val="20"/>
                <w:szCs w:val="20"/>
              </w:rPr>
            </w:pPr>
          </w:p>
          <w:p w14:paraId="2F2720DC"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Israel</w:t>
            </w:r>
          </w:p>
        </w:tc>
        <w:tc>
          <w:tcPr>
            <w:tcW w:w="3052" w:type="dxa"/>
            <w:tcBorders>
              <w:top w:val="single" w:sz="4" w:space="0" w:color="000000"/>
              <w:bottom w:val="single" w:sz="4" w:space="0" w:color="000000"/>
            </w:tcBorders>
          </w:tcPr>
          <w:p w14:paraId="0B245BCF"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30 “Non-positional” OSAS patients who were selected because they had &gt;30 apnoeic episodes in both supine and lateral positions (26M:4F; avg 57.6y/o SD11.7yrs; avg BMI 32.3 DS4.3).  </w:t>
            </w:r>
          </w:p>
        </w:tc>
        <w:tc>
          <w:tcPr>
            <w:tcW w:w="3566" w:type="dxa"/>
            <w:tcBorders>
              <w:top w:val="single" w:sz="4" w:space="0" w:color="000000"/>
              <w:bottom w:val="single" w:sz="4" w:space="0" w:color="000000"/>
            </w:tcBorders>
          </w:tcPr>
          <w:p w14:paraId="0CE2DD68"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Patients with supine versus lateral sleep positions were compared according to apnoea duration, minimum oxygen saturation and the difference between minimum and maximum oxygen desaturation. </w:t>
            </w:r>
          </w:p>
        </w:tc>
        <w:tc>
          <w:tcPr>
            <w:tcW w:w="3967" w:type="dxa"/>
            <w:tcBorders>
              <w:top w:val="single" w:sz="4" w:space="0" w:color="000000"/>
              <w:bottom w:val="single" w:sz="4" w:space="0" w:color="000000"/>
            </w:tcBorders>
            <w:shd w:val="clear" w:color="auto" w:fill="auto"/>
          </w:tcPr>
          <w:p w14:paraId="7654A403"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The mean apnoea duration in the supine position was 26.6 compared to 22.8 seconds. The mean minimum SpO</w:t>
            </w:r>
            <w:r w:rsidRPr="004F1D83">
              <w:rPr>
                <w:rFonts w:asciiTheme="majorHAnsi" w:hAnsiTheme="majorHAnsi" w:cstheme="majorHAnsi"/>
                <w:sz w:val="20"/>
                <w:szCs w:val="20"/>
                <w:vertAlign w:val="subscript"/>
              </w:rPr>
              <w:t>2</w:t>
            </w:r>
            <w:r w:rsidRPr="004F1D83">
              <w:rPr>
                <w:rFonts w:asciiTheme="majorHAnsi" w:hAnsiTheme="majorHAnsi" w:cstheme="majorHAnsi"/>
                <w:sz w:val="20"/>
                <w:szCs w:val="20"/>
              </w:rPr>
              <w:t xml:space="preserve"> was 82% in the supine position and 86.2% in the lateral position. The mean difference in the reported SpO</w:t>
            </w:r>
            <w:r w:rsidRPr="004F1D83">
              <w:rPr>
                <w:rFonts w:asciiTheme="majorHAnsi" w:hAnsiTheme="majorHAnsi" w:cstheme="majorHAnsi"/>
                <w:sz w:val="20"/>
                <w:szCs w:val="20"/>
                <w:vertAlign w:val="subscript"/>
              </w:rPr>
              <w:t>2</w:t>
            </w:r>
            <w:r w:rsidRPr="004F1D83">
              <w:rPr>
                <w:rFonts w:asciiTheme="majorHAnsi" w:hAnsiTheme="majorHAnsi" w:cstheme="majorHAnsi"/>
                <w:sz w:val="20"/>
                <w:szCs w:val="20"/>
              </w:rPr>
              <w:t xml:space="preserve"> was 8.3% in the lateral position and 12.6% in the supine position. </w:t>
            </w:r>
          </w:p>
        </w:tc>
      </w:tr>
      <w:tr w:rsidR="003A0A60" w:rsidRPr="004F1D83" w14:paraId="38E2B1F7" w14:textId="77777777" w:rsidTr="00225319">
        <w:tc>
          <w:tcPr>
            <w:tcW w:w="1876" w:type="dxa"/>
            <w:tcBorders>
              <w:top w:val="single" w:sz="4" w:space="0" w:color="000000"/>
              <w:bottom w:val="single" w:sz="4" w:space="0" w:color="000000"/>
            </w:tcBorders>
            <w:shd w:val="clear" w:color="auto" w:fill="auto"/>
          </w:tcPr>
          <w:p w14:paraId="2EA424DC" w14:textId="77777777" w:rsidR="003A0A60" w:rsidRPr="004F1D83" w:rsidRDefault="003A0A60" w:rsidP="00225319">
            <w:pPr>
              <w:rPr>
                <w:rFonts w:asciiTheme="majorHAnsi" w:hAnsiTheme="majorHAnsi" w:cstheme="majorHAnsi"/>
                <w:sz w:val="20"/>
                <w:szCs w:val="20"/>
              </w:rPr>
            </w:pPr>
            <w:proofErr w:type="spellStart"/>
            <w:r w:rsidRPr="004F1D83">
              <w:rPr>
                <w:rFonts w:asciiTheme="majorHAnsi" w:hAnsiTheme="majorHAnsi" w:cstheme="majorHAnsi"/>
                <w:sz w:val="20"/>
                <w:szCs w:val="20"/>
              </w:rPr>
              <w:t>Penzel</w:t>
            </w:r>
            <w:proofErr w:type="spellEnd"/>
            <w:r w:rsidRPr="004F1D83">
              <w:rPr>
                <w:rFonts w:asciiTheme="majorHAnsi" w:hAnsiTheme="majorHAnsi" w:cstheme="majorHAnsi"/>
                <w:sz w:val="20"/>
                <w:szCs w:val="20"/>
              </w:rPr>
              <w:t xml:space="preserve"> 2001</w:t>
            </w:r>
            <w:r>
              <w:rPr>
                <w:rFonts w:asciiTheme="majorHAnsi" w:hAnsiTheme="majorHAnsi" w:cstheme="majorHAnsi"/>
                <w:sz w:val="20"/>
                <w:szCs w:val="20"/>
              </w:rPr>
              <w:t xml:space="preserve"> 90</w:t>
            </w:r>
          </w:p>
        </w:tc>
        <w:tc>
          <w:tcPr>
            <w:tcW w:w="2281" w:type="dxa"/>
            <w:tcBorders>
              <w:top w:val="single" w:sz="4" w:space="0" w:color="000000"/>
              <w:bottom w:val="single" w:sz="4" w:space="0" w:color="000000"/>
            </w:tcBorders>
          </w:tcPr>
          <w:p w14:paraId="6A26C6D0"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Observational sleep study reporting.</w:t>
            </w:r>
          </w:p>
          <w:p w14:paraId="6CA610EC" w14:textId="77777777" w:rsidR="003A0A60" w:rsidRPr="004F1D83" w:rsidRDefault="003A0A60" w:rsidP="00225319">
            <w:pPr>
              <w:rPr>
                <w:rFonts w:asciiTheme="majorHAnsi" w:hAnsiTheme="majorHAnsi" w:cstheme="majorHAnsi"/>
                <w:sz w:val="20"/>
                <w:szCs w:val="20"/>
              </w:rPr>
            </w:pPr>
          </w:p>
          <w:p w14:paraId="39E41523"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USA</w:t>
            </w:r>
          </w:p>
        </w:tc>
        <w:tc>
          <w:tcPr>
            <w:tcW w:w="3052" w:type="dxa"/>
            <w:tcBorders>
              <w:top w:val="single" w:sz="4" w:space="0" w:color="000000"/>
              <w:bottom w:val="single" w:sz="4" w:space="0" w:color="000000"/>
            </w:tcBorders>
          </w:tcPr>
          <w:p w14:paraId="7E0BACAA"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16 male adult patients with suspected </w:t>
            </w:r>
            <w:r>
              <w:rPr>
                <w:rFonts w:asciiTheme="majorHAnsi" w:hAnsiTheme="majorHAnsi" w:cstheme="majorHAnsi"/>
                <w:sz w:val="20"/>
                <w:szCs w:val="20"/>
              </w:rPr>
              <w:t xml:space="preserve">obstructive sleep </w:t>
            </w:r>
            <w:proofErr w:type="spellStart"/>
            <w:r>
              <w:rPr>
                <w:rFonts w:asciiTheme="majorHAnsi" w:hAnsiTheme="majorHAnsi" w:cstheme="majorHAnsi"/>
                <w:sz w:val="20"/>
                <w:szCs w:val="20"/>
              </w:rPr>
              <w:t>apnea</w:t>
            </w:r>
            <w:proofErr w:type="spellEnd"/>
            <w:r>
              <w:rPr>
                <w:rFonts w:asciiTheme="majorHAnsi" w:hAnsiTheme="majorHAnsi" w:cstheme="majorHAnsi"/>
                <w:sz w:val="20"/>
                <w:szCs w:val="20"/>
              </w:rPr>
              <w:t xml:space="preserve"> syndrome</w:t>
            </w:r>
          </w:p>
        </w:tc>
        <w:tc>
          <w:tcPr>
            <w:tcW w:w="3566" w:type="dxa"/>
            <w:tcBorders>
              <w:top w:val="single" w:sz="4" w:space="0" w:color="000000"/>
              <w:bottom w:val="single" w:sz="4" w:space="0" w:color="000000"/>
            </w:tcBorders>
          </w:tcPr>
          <w:p w14:paraId="20EBE481"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Upper airway closing pressure comparing supine and lateral positions. Reported during three phases of sleep. </w:t>
            </w:r>
          </w:p>
        </w:tc>
        <w:tc>
          <w:tcPr>
            <w:tcW w:w="3967" w:type="dxa"/>
            <w:tcBorders>
              <w:top w:val="single" w:sz="4" w:space="0" w:color="000000"/>
              <w:bottom w:val="single" w:sz="4" w:space="0" w:color="000000"/>
            </w:tcBorders>
            <w:shd w:val="clear" w:color="auto" w:fill="auto"/>
          </w:tcPr>
          <w:p w14:paraId="14A9EE53"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Airway closing pressure expressed as </w:t>
            </w:r>
            <w:proofErr w:type="spellStart"/>
            <w:r w:rsidRPr="004F1D83">
              <w:rPr>
                <w:rFonts w:asciiTheme="majorHAnsi" w:hAnsiTheme="majorHAnsi" w:cstheme="majorHAnsi"/>
                <w:sz w:val="20"/>
                <w:szCs w:val="20"/>
              </w:rPr>
              <w:t>P</w:t>
            </w:r>
            <w:r w:rsidRPr="004F1D83">
              <w:rPr>
                <w:rFonts w:asciiTheme="majorHAnsi" w:hAnsiTheme="majorHAnsi" w:cstheme="majorHAnsi"/>
                <w:sz w:val="20"/>
                <w:szCs w:val="20"/>
                <w:vertAlign w:val="subscript"/>
              </w:rPr>
              <w:t>crit</w:t>
            </w:r>
            <w:proofErr w:type="spellEnd"/>
            <w:r w:rsidRPr="004F1D83">
              <w:rPr>
                <w:rFonts w:asciiTheme="majorHAnsi" w:hAnsiTheme="majorHAnsi" w:cstheme="majorHAnsi"/>
                <w:sz w:val="20"/>
                <w:szCs w:val="20"/>
              </w:rPr>
              <w:t>. cmH</w:t>
            </w:r>
            <w:r w:rsidRPr="004F1D83">
              <w:rPr>
                <w:rFonts w:asciiTheme="majorHAnsi" w:hAnsiTheme="majorHAnsi" w:cstheme="majorHAnsi"/>
                <w:sz w:val="20"/>
                <w:szCs w:val="20"/>
                <w:vertAlign w:val="subscript"/>
              </w:rPr>
              <w:t>2</w:t>
            </w:r>
            <w:r w:rsidRPr="004F1D83">
              <w:rPr>
                <w:rFonts w:asciiTheme="majorHAnsi" w:hAnsiTheme="majorHAnsi" w:cstheme="majorHAnsi"/>
                <w:sz w:val="20"/>
                <w:szCs w:val="20"/>
              </w:rPr>
              <w:t xml:space="preserve">O; Light sleep (n=15) = -2.2 (3.6) compared to 0.6 (0.8) Supine. </w:t>
            </w:r>
          </w:p>
          <w:p w14:paraId="5628A83D" w14:textId="77777777" w:rsidR="003A0A60" w:rsidRPr="004F1D83" w:rsidRDefault="003A0A60" w:rsidP="00225319">
            <w:pPr>
              <w:rPr>
                <w:rFonts w:asciiTheme="majorHAnsi" w:hAnsiTheme="majorHAnsi" w:cstheme="majorHAnsi"/>
                <w:sz w:val="20"/>
                <w:szCs w:val="20"/>
              </w:rPr>
            </w:pPr>
          </w:p>
          <w:p w14:paraId="70CB0DF0"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 </w:t>
            </w:r>
          </w:p>
        </w:tc>
      </w:tr>
      <w:tr w:rsidR="003A0A60" w:rsidRPr="004F1D83" w14:paraId="5BCD1E08" w14:textId="77777777" w:rsidTr="00225319">
        <w:tc>
          <w:tcPr>
            <w:tcW w:w="1876" w:type="dxa"/>
            <w:tcBorders>
              <w:top w:val="single" w:sz="4" w:space="0" w:color="000000"/>
              <w:bottom w:val="single" w:sz="4" w:space="0" w:color="000000"/>
            </w:tcBorders>
            <w:shd w:val="clear" w:color="auto" w:fill="auto"/>
          </w:tcPr>
          <w:p w14:paraId="6BD21B48"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Pereira 2005</w:t>
            </w:r>
            <w:r>
              <w:rPr>
                <w:rFonts w:asciiTheme="majorHAnsi" w:hAnsiTheme="majorHAnsi" w:cstheme="majorHAnsi"/>
                <w:sz w:val="20"/>
                <w:szCs w:val="20"/>
              </w:rPr>
              <w:t xml:space="preserve"> 1014</w:t>
            </w:r>
            <w:r w:rsidRPr="004F1D83">
              <w:rPr>
                <w:rFonts w:asciiTheme="majorHAnsi" w:hAnsiTheme="majorHAnsi" w:cstheme="majorHAnsi"/>
                <w:sz w:val="20"/>
                <w:szCs w:val="20"/>
              </w:rPr>
              <w:t xml:space="preserve"> </w:t>
            </w:r>
          </w:p>
        </w:tc>
        <w:tc>
          <w:tcPr>
            <w:tcW w:w="2281" w:type="dxa"/>
            <w:tcBorders>
              <w:top w:val="single" w:sz="4" w:space="0" w:color="000000"/>
              <w:bottom w:val="single" w:sz="4" w:space="0" w:color="000000"/>
            </w:tcBorders>
          </w:tcPr>
          <w:p w14:paraId="766D8F17"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Retrospective chart review</w:t>
            </w:r>
          </w:p>
          <w:p w14:paraId="641761F6" w14:textId="77777777" w:rsidR="003A0A60" w:rsidRPr="004F1D83" w:rsidRDefault="003A0A60" w:rsidP="00225319">
            <w:pPr>
              <w:rPr>
                <w:rFonts w:asciiTheme="majorHAnsi" w:hAnsiTheme="majorHAnsi" w:cstheme="majorHAnsi"/>
                <w:sz w:val="20"/>
                <w:szCs w:val="20"/>
              </w:rPr>
            </w:pPr>
          </w:p>
          <w:p w14:paraId="7015F6E7"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USA</w:t>
            </w:r>
          </w:p>
        </w:tc>
        <w:tc>
          <w:tcPr>
            <w:tcW w:w="3052" w:type="dxa"/>
            <w:tcBorders>
              <w:top w:val="single" w:sz="4" w:space="0" w:color="000000"/>
              <w:bottom w:val="single" w:sz="4" w:space="0" w:color="000000"/>
            </w:tcBorders>
          </w:tcPr>
          <w:p w14:paraId="15ADE246"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60 children (under 3 years), who underwent polysomnography to evaluate obstructive sleep apnoea</w:t>
            </w:r>
          </w:p>
        </w:tc>
        <w:tc>
          <w:tcPr>
            <w:tcW w:w="3566" w:type="dxa"/>
            <w:tcBorders>
              <w:top w:val="single" w:sz="4" w:space="0" w:color="000000"/>
              <w:bottom w:val="single" w:sz="4" w:space="0" w:color="000000"/>
            </w:tcBorders>
          </w:tcPr>
          <w:p w14:paraId="4ACE4FB3"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Children aged 3 years and younger and subsequently underwent adenotonsillectomy were included in the study. Patient demographics and polysomnography were analysed for data on the respiratory disturbance index (RDI), time spent in each body position, number of apnoeic events in each position, oxygen saturation, and time spent in each stage of sleep.</w:t>
            </w:r>
          </w:p>
        </w:tc>
        <w:tc>
          <w:tcPr>
            <w:tcW w:w="3967" w:type="dxa"/>
            <w:tcBorders>
              <w:top w:val="single" w:sz="4" w:space="0" w:color="000000"/>
              <w:bottom w:val="single" w:sz="4" w:space="0" w:color="000000"/>
            </w:tcBorders>
            <w:shd w:val="clear" w:color="auto" w:fill="auto"/>
          </w:tcPr>
          <w:p w14:paraId="67D46FAD"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The mean supine sleep </w:t>
            </w:r>
            <w:r>
              <w:rPr>
                <w:rFonts w:asciiTheme="majorHAnsi" w:hAnsiTheme="majorHAnsi" w:cstheme="majorHAnsi"/>
                <w:sz w:val="20"/>
                <w:szCs w:val="20"/>
              </w:rPr>
              <w:t>RDI</w:t>
            </w:r>
            <w:r w:rsidRPr="004F1D83">
              <w:rPr>
                <w:rFonts w:asciiTheme="majorHAnsi" w:hAnsiTheme="majorHAnsi" w:cstheme="majorHAnsi"/>
                <w:sz w:val="20"/>
                <w:szCs w:val="20"/>
              </w:rPr>
              <w:t xml:space="preserve"> was 18.5(5.1) compared with 7.2(1.9) for the mean </w:t>
            </w:r>
            <w:proofErr w:type="spellStart"/>
            <w:r w:rsidRPr="004F1D83">
              <w:rPr>
                <w:rFonts w:asciiTheme="majorHAnsi" w:hAnsiTheme="majorHAnsi" w:cstheme="majorHAnsi"/>
                <w:sz w:val="20"/>
                <w:szCs w:val="20"/>
              </w:rPr>
              <w:t>nonsupine</w:t>
            </w:r>
            <w:proofErr w:type="spellEnd"/>
            <w:r w:rsidRPr="004F1D83">
              <w:rPr>
                <w:rFonts w:asciiTheme="majorHAnsi" w:hAnsiTheme="majorHAnsi" w:cstheme="majorHAnsi"/>
                <w:sz w:val="20"/>
                <w:szCs w:val="20"/>
              </w:rPr>
              <w:t xml:space="preserve"> sleep RDI. The mean RDI increased from 5.6 to 8.5 when more than 50% of the time was spent in supine sleep. There was a further increase to 10.5 when supine sleep increased to 75% of the total sleep time. The mean +/- </w:t>
            </w:r>
            <w:r>
              <w:rPr>
                <w:rFonts w:asciiTheme="majorHAnsi" w:hAnsiTheme="majorHAnsi" w:cstheme="majorHAnsi"/>
                <w:sz w:val="20"/>
                <w:szCs w:val="20"/>
              </w:rPr>
              <w:t>standard deviation</w:t>
            </w:r>
            <w:r w:rsidRPr="004F1D83">
              <w:rPr>
                <w:rFonts w:asciiTheme="majorHAnsi" w:hAnsiTheme="majorHAnsi" w:cstheme="majorHAnsi"/>
                <w:sz w:val="20"/>
                <w:szCs w:val="20"/>
              </w:rPr>
              <w:t xml:space="preserve"> supine sleep RDI was 18.5 +/- 5.1, and the mean </w:t>
            </w:r>
            <w:proofErr w:type="spellStart"/>
            <w:r w:rsidRPr="004F1D83">
              <w:rPr>
                <w:rFonts w:asciiTheme="majorHAnsi" w:hAnsiTheme="majorHAnsi" w:cstheme="majorHAnsi"/>
                <w:sz w:val="20"/>
                <w:szCs w:val="20"/>
              </w:rPr>
              <w:t>nonsupine</w:t>
            </w:r>
            <w:proofErr w:type="spellEnd"/>
            <w:r w:rsidRPr="004F1D83">
              <w:rPr>
                <w:rFonts w:asciiTheme="majorHAnsi" w:hAnsiTheme="majorHAnsi" w:cstheme="majorHAnsi"/>
                <w:sz w:val="20"/>
                <w:szCs w:val="20"/>
              </w:rPr>
              <w:t xml:space="preserve"> RDI was 7.2 +/- 1.9, which was statistically significant (P = .02).</w:t>
            </w:r>
          </w:p>
        </w:tc>
      </w:tr>
      <w:tr w:rsidR="003A0A60" w:rsidRPr="004F1D83" w14:paraId="08322B21" w14:textId="77777777" w:rsidTr="00225319">
        <w:tc>
          <w:tcPr>
            <w:tcW w:w="1876" w:type="dxa"/>
            <w:tcBorders>
              <w:top w:val="single" w:sz="4" w:space="0" w:color="000000"/>
              <w:bottom w:val="single" w:sz="4" w:space="0" w:color="000000"/>
            </w:tcBorders>
            <w:shd w:val="clear" w:color="auto" w:fill="auto"/>
          </w:tcPr>
          <w:p w14:paraId="6705FF1B" w14:textId="77777777" w:rsidR="003A0A60" w:rsidRPr="004F1D83" w:rsidRDefault="003A0A60" w:rsidP="00225319">
            <w:pPr>
              <w:rPr>
                <w:rFonts w:asciiTheme="majorHAnsi" w:hAnsiTheme="majorHAnsi" w:cstheme="majorHAnsi"/>
                <w:sz w:val="20"/>
                <w:szCs w:val="20"/>
                <w:vertAlign w:val="superscript"/>
              </w:rPr>
            </w:pPr>
            <w:r w:rsidRPr="004F1D83">
              <w:rPr>
                <w:rFonts w:asciiTheme="majorHAnsi" w:hAnsiTheme="majorHAnsi" w:cstheme="majorHAnsi"/>
                <w:sz w:val="20"/>
                <w:szCs w:val="20"/>
              </w:rPr>
              <w:t>Rosenberg-</w:t>
            </w:r>
            <w:proofErr w:type="spellStart"/>
            <w:r w:rsidRPr="004F1D83">
              <w:rPr>
                <w:rFonts w:asciiTheme="majorHAnsi" w:hAnsiTheme="majorHAnsi" w:cstheme="majorHAnsi"/>
                <w:sz w:val="20"/>
                <w:szCs w:val="20"/>
              </w:rPr>
              <w:t>Adamsen</w:t>
            </w:r>
            <w:proofErr w:type="spellEnd"/>
            <w:r w:rsidRPr="004F1D83">
              <w:rPr>
                <w:rFonts w:asciiTheme="majorHAnsi" w:hAnsiTheme="majorHAnsi" w:cstheme="majorHAnsi"/>
                <w:sz w:val="20"/>
                <w:szCs w:val="20"/>
              </w:rPr>
              <w:t xml:space="preserve"> 1997</w:t>
            </w:r>
            <w:r>
              <w:rPr>
                <w:rFonts w:asciiTheme="majorHAnsi" w:hAnsiTheme="majorHAnsi" w:cstheme="majorHAnsi"/>
                <w:sz w:val="20"/>
                <w:szCs w:val="20"/>
              </w:rPr>
              <w:t xml:space="preserve"> 590</w:t>
            </w:r>
          </w:p>
        </w:tc>
        <w:tc>
          <w:tcPr>
            <w:tcW w:w="2281" w:type="dxa"/>
            <w:tcBorders>
              <w:top w:val="single" w:sz="4" w:space="0" w:color="000000"/>
              <w:bottom w:val="single" w:sz="4" w:space="0" w:color="000000"/>
            </w:tcBorders>
          </w:tcPr>
          <w:p w14:paraId="6C18A5B8"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Descriptive study of oxygen saturation during sleep in supine compared with lateral positioning</w:t>
            </w:r>
          </w:p>
          <w:p w14:paraId="089A67CD" w14:textId="77777777" w:rsidR="003A0A60" w:rsidRPr="004F1D83" w:rsidRDefault="003A0A60" w:rsidP="00225319">
            <w:pPr>
              <w:rPr>
                <w:rFonts w:asciiTheme="majorHAnsi" w:hAnsiTheme="majorHAnsi" w:cstheme="majorHAnsi"/>
                <w:sz w:val="20"/>
                <w:szCs w:val="20"/>
              </w:rPr>
            </w:pPr>
          </w:p>
          <w:p w14:paraId="268CE2F0"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lastRenderedPageBreak/>
              <w:t>Denmark</w:t>
            </w:r>
          </w:p>
        </w:tc>
        <w:tc>
          <w:tcPr>
            <w:tcW w:w="3052" w:type="dxa"/>
            <w:tcBorders>
              <w:top w:val="single" w:sz="4" w:space="0" w:color="000000"/>
              <w:bottom w:val="single" w:sz="4" w:space="0" w:color="000000"/>
            </w:tcBorders>
          </w:tcPr>
          <w:p w14:paraId="05EAE543"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lastRenderedPageBreak/>
              <w:t>13 preoperative gastrointestinal surgery patients</w:t>
            </w:r>
          </w:p>
        </w:tc>
        <w:tc>
          <w:tcPr>
            <w:tcW w:w="3566" w:type="dxa"/>
            <w:tcBorders>
              <w:top w:val="single" w:sz="4" w:space="0" w:color="000000"/>
              <w:bottom w:val="single" w:sz="4" w:space="0" w:color="000000"/>
            </w:tcBorders>
          </w:tcPr>
          <w:p w14:paraId="1F69E72D"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Mean SpO</w:t>
            </w:r>
            <w:r w:rsidRPr="004F1D83">
              <w:rPr>
                <w:rFonts w:asciiTheme="majorHAnsi" w:hAnsiTheme="majorHAnsi" w:cstheme="majorHAnsi"/>
                <w:sz w:val="20"/>
                <w:szCs w:val="20"/>
                <w:vertAlign w:val="subscript"/>
              </w:rPr>
              <w:t>2</w:t>
            </w:r>
            <w:r w:rsidRPr="004F1D83">
              <w:rPr>
                <w:rFonts w:asciiTheme="majorHAnsi" w:hAnsiTheme="majorHAnsi" w:cstheme="majorHAnsi"/>
                <w:sz w:val="20"/>
                <w:szCs w:val="20"/>
              </w:rPr>
              <w:t xml:space="preserve"> supine versus lateral positioning during preoperative night and mean number of desaturations per hour, defined as sudden 5% reduction in patient’s baseline.</w:t>
            </w:r>
          </w:p>
        </w:tc>
        <w:tc>
          <w:tcPr>
            <w:tcW w:w="3967" w:type="dxa"/>
            <w:tcBorders>
              <w:top w:val="single" w:sz="4" w:space="0" w:color="000000"/>
              <w:bottom w:val="single" w:sz="4" w:space="0" w:color="000000"/>
            </w:tcBorders>
            <w:shd w:val="clear" w:color="auto" w:fill="auto"/>
          </w:tcPr>
          <w:p w14:paraId="3CD666CA"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No difference in mean SpO</w:t>
            </w:r>
            <w:r w:rsidRPr="004F1D83">
              <w:rPr>
                <w:rFonts w:asciiTheme="majorHAnsi" w:hAnsiTheme="majorHAnsi" w:cstheme="majorHAnsi"/>
                <w:sz w:val="20"/>
                <w:szCs w:val="20"/>
                <w:vertAlign w:val="subscript"/>
              </w:rPr>
              <w:t>2</w:t>
            </w:r>
            <w:r w:rsidRPr="004F1D83">
              <w:rPr>
                <w:rFonts w:asciiTheme="majorHAnsi" w:hAnsiTheme="majorHAnsi" w:cstheme="majorHAnsi"/>
                <w:sz w:val="20"/>
                <w:szCs w:val="20"/>
              </w:rPr>
              <w:t xml:space="preserve"> in the supine or lateral position. Statistically significant difference in the number of desaturation episode per hour: lateral position 3</w:t>
            </w:r>
            <w:r>
              <w:rPr>
                <w:rFonts w:asciiTheme="majorHAnsi" w:hAnsiTheme="majorHAnsi" w:cstheme="majorHAnsi"/>
                <w:sz w:val="20"/>
                <w:szCs w:val="20"/>
              </w:rPr>
              <w:t xml:space="preserve"> per </w:t>
            </w:r>
            <w:r w:rsidRPr="004F1D83">
              <w:rPr>
                <w:rFonts w:asciiTheme="majorHAnsi" w:hAnsiTheme="majorHAnsi" w:cstheme="majorHAnsi"/>
                <w:sz w:val="20"/>
                <w:szCs w:val="20"/>
              </w:rPr>
              <w:t>hr compared to 13</w:t>
            </w:r>
            <w:r>
              <w:rPr>
                <w:rFonts w:asciiTheme="majorHAnsi" w:hAnsiTheme="majorHAnsi" w:cstheme="majorHAnsi"/>
                <w:sz w:val="20"/>
                <w:szCs w:val="20"/>
              </w:rPr>
              <w:t xml:space="preserve"> per </w:t>
            </w:r>
            <w:r w:rsidRPr="004F1D83">
              <w:rPr>
                <w:rFonts w:asciiTheme="majorHAnsi" w:hAnsiTheme="majorHAnsi" w:cstheme="majorHAnsi"/>
                <w:sz w:val="20"/>
                <w:szCs w:val="20"/>
              </w:rPr>
              <w:t xml:space="preserve">hr supine. </w:t>
            </w:r>
          </w:p>
        </w:tc>
      </w:tr>
      <w:tr w:rsidR="003A0A60" w:rsidRPr="004F1D83" w14:paraId="44A922B5" w14:textId="77777777" w:rsidTr="00225319">
        <w:tc>
          <w:tcPr>
            <w:tcW w:w="1876" w:type="dxa"/>
            <w:tcBorders>
              <w:top w:val="single" w:sz="4" w:space="0" w:color="000000"/>
              <w:bottom w:val="single" w:sz="4" w:space="0" w:color="000000"/>
            </w:tcBorders>
            <w:shd w:val="clear" w:color="auto" w:fill="auto"/>
          </w:tcPr>
          <w:p w14:paraId="07AD3901" w14:textId="77777777" w:rsidR="003A0A60" w:rsidRPr="004F1D83" w:rsidRDefault="003A0A60" w:rsidP="00225319">
            <w:pPr>
              <w:rPr>
                <w:rFonts w:asciiTheme="majorHAnsi" w:hAnsiTheme="majorHAnsi" w:cstheme="majorHAnsi"/>
                <w:sz w:val="20"/>
                <w:szCs w:val="20"/>
              </w:rPr>
            </w:pPr>
            <w:proofErr w:type="spellStart"/>
            <w:r w:rsidRPr="004F1D83">
              <w:rPr>
                <w:rFonts w:asciiTheme="majorHAnsi" w:hAnsiTheme="majorHAnsi" w:cstheme="majorHAnsi"/>
                <w:sz w:val="20"/>
                <w:szCs w:val="20"/>
              </w:rPr>
              <w:t>Sasai</w:t>
            </w:r>
            <w:proofErr w:type="spellEnd"/>
            <w:r w:rsidRPr="004F1D83">
              <w:rPr>
                <w:rFonts w:asciiTheme="majorHAnsi" w:hAnsiTheme="majorHAnsi" w:cstheme="majorHAnsi"/>
                <w:sz w:val="20"/>
                <w:szCs w:val="20"/>
              </w:rPr>
              <w:t xml:space="preserve"> 2011</w:t>
            </w:r>
            <w:r>
              <w:rPr>
                <w:rFonts w:asciiTheme="majorHAnsi" w:hAnsiTheme="majorHAnsi" w:cstheme="majorHAnsi"/>
                <w:sz w:val="20"/>
                <w:szCs w:val="20"/>
              </w:rPr>
              <w:t xml:space="preserve"> 116</w:t>
            </w:r>
          </w:p>
        </w:tc>
        <w:tc>
          <w:tcPr>
            <w:tcW w:w="2281" w:type="dxa"/>
            <w:tcBorders>
              <w:top w:val="single" w:sz="4" w:space="0" w:color="000000"/>
              <w:bottom w:val="single" w:sz="4" w:space="0" w:color="000000"/>
            </w:tcBorders>
          </w:tcPr>
          <w:p w14:paraId="1B708EB1"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Descriptive study of mean arterial oxygen saturation (SaO</w:t>
            </w:r>
            <w:r w:rsidRPr="004F1D83">
              <w:rPr>
                <w:rFonts w:asciiTheme="majorHAnsi" w:hAnsiTheme="majorHAnsi" w:cstheme="majorHAnsi"/>
                <w:sz w:val="20"/>
                <w:szCs w:val="20"/>
                <w:vertAlign w:val="subscript"/>
              </w:rPr>
              <w:t>2</w:t>
            </w:r>
            <w:r w:rsidRPr="004F1D83">
              <w:rPr>
                <w:rFonts w:asciiTheme="majorHAnsi" w:hAnsiTheme="majorHAnsi" w:cstheme="majorHAnsi"/>
                <w:sz w:val="20"/>
                <w:szCs w:val="20"/>
              </w:rPr>
              <w:t xml:space="preserve">) in different sleep positions in patients with </w:t>
            </w:r>
            <w:r>
              <w:rPr>
                <w:rFonts w:asciiTheme="majorHAnsi" w:hAnsiTheme="majorHAnsi" w:cstheme="majorHAnsi"/>
                <w:sz w:val="20"/>
                <w:szCs w:val="20"/>
              </w:rPr>
              <w:t xml:space="preserve">obstructive sleep </w:t>
            </w:r>
            <w:proofErr w:type="spellStart"/>
            <w:r>
              <w:rPr>
                <w:rFonts w:asciiTheme="majorHAnsi" w:hAnsiTheme="majorHAnsi" w:cstheme="majorHAnsi"/>
                <w:sz w:val="20"/>
                <w:szCs w:val="20"/>
              </w:rPr>
              <w:t>apnea</w:t>
            </w:r>
            <w:proofErr w:type="spellEnd"/>
            <w:r>
              <w:rPr>
                <w:rFonts w:asciiTheme="majorHAnsi" w:hAnsiTheme="majorHAnsi" w:cstheme="majorHAnsi"/>
                <w:sz w:val="20"/>
                <w:szCs w:val="20"/>
              </w:rPr>
              <w:t xml:space="preserve"> syndrome (</w:t>
            </w:r>
            <w:r w:rsidRPr="004F1D83">
              <w:rPr>
                <w:rFonts w:asciiTheme="majorHAnsi" w:hAnsiTheme="majorHAnsi" w:cstheme="majorHAnsi"/>
                <w:sz w:val="20"/>
                <w:szCs w:val="20"/>
              </w:rPr>
              <w:t>OSAS</w:t>
            </w:r>
            <w:r>
              <w:rPr>
                <w:rFonts w:asciiTheme="majorHAnsi" w:hAnsiTheme="majorHAnsi" w:cstheme="majorHAnsi"/>
                <w:sz w:val="20"/>
                <w:szCs w:val="20"/>
              </w:rPr>
              <w:t>)</w:t>
            </w:r>
            <w:r w:rsidRPr="004F1D83">
              <w:rPr>
                <w:rFonts w:asciiTheme="majorHAnsi" w:hAnsiTheme="majorHAnsi" w:cstheme="majorHAnsi"/>
                <w:sz w:val="20"/>
                <w:szCs w:val="20"/>
              </w:rPr>
              <w:t>.</w:t>
            </w:r>
          </w:p>
          <w:p w14:paraId="481EE009" w14:textId="77777777" w:rsidR="003A0A60" w:rsidRPr="004F1D83" w:rsidRDefault="003A0A60" w:rsidP="00225319">
            <w:pPr>
              <w:rPr>
                <w:rFonts w:asciiTheme="majorHAnsi" w:hAnsiTheme="majorHAnsi" w:cstheme="majorHAnsi"/>
                <w:sz w:val="20"/>
                <w:szCs w:val="20"/>
              </w:rPr>
            </w:pPr>
          </w:p>
          <w:p w14:paraId="63859AE6"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Japan</w:t>
            </w:r>
          </w:p>
        </w:tc>
        <w:tc>
          <w:tcPr>
            <w:tcW w:w="3052" w:type="dxa"/>
            <w:tcBorders>
              <w:top w:val="single" w:sz="4" w:space="0" w:color="000000"/>
              <w:bottom w:val="single" w:sz="4" w:space="0" w:color="000000"/>
            </w:tcBorders>
          </w:tcPr>
          <w:p w14:paraId="17945D66"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30 adults with obstructive sleep apnoea sorted by OSAS severity. </w:t>
            </w:r>
          </w:p>
        </w:tc>
        <w:tc>
          <w:tcPr>
            <w:tcW w:w="3566" w:type="dxa"/>
            <w:tcBorders>
              <w:top w:val="single" w:sz="4" w:space="0" w:color="000000"/>
              <w:bottom w:val="single" w:sz="4" w:space="0" w:color="000000"/>
            </w:tcBorders>
          </w:tcPr>
          <w:p w14:paraId="31CFBE7D"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Mean average SaO</w:t>
            </w:r>
            <w:r w:rsidRPr="004F1D83">
              <w:rPr>
                <w:rFonts w:asciiTheme="majorHAnsi" w:hAnsiTheme="majorHAnsi" w:cstheme="majorHAnsi"/>
                <w:sz w:val="20"/>
                <w:szCs w:val="20"/>
                <w:vertAlign w:val="subscript"/>
              </w:rPr>
              <w:t>2</w:t>
            </w:r>
            <w:r w:rsidRPr="004F1D83">
              <w:rPr>
                <w:rFonts w:asciiTheme="majorHAnsi" w:hAnsiTheme="majorHAnsi" w:cstheme="majorHAnsi"/>
                <w:sz w:val="20"/>
                <w:szCs w:val="20"/>
              </w:rPr>
              <w:t xml:space="preserve"> (%) and duration of aponia were longer while supine compared with all other sleep positions among both moderate and severe OSAS patients </w:t>
            </w:r>
          </w:p>
          <w:p w14:paraId="09CB903D" w14:textId="77777777" w:rsidR="003A0A60" w:rsidRPr="004F1D83" w:rsidRDefault="003A0A60" w:rsidP="00225319">
            <w:pPr>
              <w:rPr>
                <w:rFonts w:asciiTheme="majorHAnsi" w:hAnsiTheme="majorHAnsi" w:cstheme="majorHAnsi"/>
                <w:sz w:val="20"/>
                <w:szCs w:val="20"/>
              </w:rPr>
            </w:pPr>
          </w:p>
          <w:p w14:paraId="61692AEE" w14:textId="77777777" w:rsidR="003A0A60" w:rsidRPr="004F1D83" w:rsidRDefault="003A0A60" w:rsidP="00225319">
            <w:pPr>
              <w:rPr>
                <w:rFonts w:asciiTheme="majorHAnsi" w:hAnsiTheme="majorHAnsi" w:cstheme="majorHAnsi"/>
                <w:sz w:val="20"/>
                <w:szCs w:val="20"/>
              </w:rPr>
            </w:pPr>
          </w:p>
          <w:p w14:paraId="1AA0E433" w14:textId="77777777" w:rsidR="003A0A60" w:rsidRPr="004F1D83" w:rsidRDefault="003A0A60" w:rsidP="00225319">
            <w:pPr>
              <w:rPr>
                <w:rFonts w:asciiTheme="majorHAnsi" w:hAnsiTheme="majorHAnsi" w:cstheme="majorHAnsi"/>
                <w:sz w:val="20"/>
                <w:szCs w:val="20"/>
              </w:rPr>
            </w:pPr>
          </w:p>
        </w:tc>
        <w:tc>
          <w:tcPr>
            <w:tcW w:w="3967" w:type="dxa"/>
            <w:tcBorders>
              <w:top w:val="single" w:sz="4" w:space="0" w:color="000000"/>
              <w:bottom w:val="single" w:sz="4" w:space="0" w:color="000000"/>
            </w:tcBorders>
            <w:shd w:val="clear" w:color="auto" w:fill="auto"/>
          </w:tcPr>
          <w:p w14:paraId="295F360C"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Mean average SaO</w:t>
            </w:r>
            <w:r w:rsidRPr="004F1D83">
              <w:rPr>
                <w:rFonts w:asciiTheme="majorHAnsi" w:hAnsiTheme="majorHAnsi" w:cstheme="majorHAnsi"/>
                <w:sz w:val="20"/>
                <w:szCs w:val="20"/>
                <w:vertAlign w:val="subscript"/>
              </w:rPr>
              <w:t>2</w:t>
            </w:r>
            <w:r w:rsidRPr="004F1D83">
              <w:rPr>
                <w:rFonts w:asciiTheme="majorHAnsi" w:hAnsiTheme="majorHAnsi" w:cstheme="majorHAnsi"/>
                <w:sz w:val="20"/>
                <w:szCs w:val="20"/>
              </w:rPr>
              <w:t xml:space="preserve"> (%), supine vs. all: Moderate OSA: Supine: 93.9, all positions: 95.1 and Severe OSAS: Supine: 88.0, all positions: 88.4p &lt; 0.01 and &lt; 0.05, respectively, but at least in the severe </w:t>
            </w:r>
            <w:r>
              <w:rPr>
                <w:rFonts w:asciiTheme="majorHAnsi" w:hAnsiTheme="majorHAnsi" w:cstheme="majorHAnsi"/>
                <w:sz w:val="20"/>
                <w:szCs w:val="20"/>
              </w:rPr>
              <w:t>OSAS</w:t>
            </w:r>
            <w:r w:rsidRPr="004F1D83">
              <w:rPr>
                <w:rFonts w:asciiTheme="majorHAnsi" w:hAnsiTheme="majorHAnsi" w:cstheme="majorHAnsi"/>
                <w:sz w:val="20"/>
                <w:szCs w:val="20"/>
              </w:rPr>
              <w:t xml:space="preserve"> group the differences are not clinically important.</w:t>
            </w:r>
          </w:p>
        </w:tc>
      </w:tr>
      <w:tr w:rsidR="003A0A60" w:rsidRPr="004F1D83" w14:paraId="468F70DE" w14:textId="77777777" w:rsidTr="00225319">
        <w:tc>
          <w:tcPr>
            <w:tcW w:w="1876" w:type="dxa"/>
            <w:tcBorders>
              <w:top w:val="single" w:sz="4" w:space="0" w:color="000000"/>
              <w:bottom w:val="single" w:sz="4" w:space="0" w:color="000000"/>
            </w:tcBorders>
            <w:shd w:val="clear" w:color="auto" w:fill="auto"/>
          </w:tcPr>
          <w:p w14:paraId="27A54402"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Zhang 2007</w:t>
            </w:r>
            <w:r>
              <w:rPr>
                <w:rFonts w:asciiTheme="majorHAnsi" w:hAnsiTheme="majorHAnsi" w:cstheme="majorHAnsi"/>
                <w:sz w:val="20"/>
                <w:szCs w:val="20"/>
              </w:rPr>
              <w:t xml:space="preserve"> 1321</w:t>
            </w:r>
            <w:r w:rsidRPr="004F1D83">
              <w:rPr>
                <w:rFonts w:asciiTheme="majorHAnsi" w:hAnsiTheme="majorHAnsi" w:cstheme="majorHAnsi"/>
                <w:sz w:val="20"/>
                <w:szCs w:val="20"/>
              </w:rPr>
              <w:t xml:space="preserve"> </w:t>
            </w:r>
          </w:p>
        </w:tc>
        <w:tc>
          <w:tcPr>
            <w:tcW w:w="2281" w:type="dxa"/>
            <w:tcBorders>
              <w:top w:val="single" w:sz="4" w:space="0" w:color="000000"/>
              <w:bottom w:val="single" w:sz="4" w:space="0" w:color="000000"/>
            </w:tcBorders>
          </w:tcPr>
          <w:p w14:paraId="0A2EDACB"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Observational study of apnoea/hypopnea index in sleeping positions, measured by PSG.</w:t>
            </w:r>
          </w:p>
          <w:p w14:paraId="428C5DF6" w14:textId="77777777" w:rsidR="003A0A60" w:rsidRPr="004F1D83" w:rsidRDefault="003A0A60" w:rsidP="00225319">
            <w:pPr>
              <w:rPr>
                <w:rFonts w:asciiTheme="majorHAnsi" w:hAnsiTheme="majorHAnsi" w:cstheme="majorHAnsi"/>
                <w:sz w:val="20"/>
                <w:szCs w:val="20"/>
              </w:rPr>
            </w:pPr>
          </w:p>
          <w:p w14:paraId="1DFD7365"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China</w:t>
            </w:r>
          </w:p>
        </w:tc>
        <w:tc>
          <w:tcPr>
            <w:tcW w:w="3052" w:type="dxa"/>
            <w:tcBorders>
              <w:top w:val="single" w:sz="4" w:space="0" w:color="000000"/>
              <w:bottom w:val="single" w:sz="4" w:space="0" w:color="000000"/>
            </w:tcBorders>
          </w:tcPr>
          <w:p w14:paraId="1F40B90B"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45 children (3–13 years) with OSA</w:t>
            </w:r>
          </w:p>
        </w:tc>
        <w:tc>
          <w:tcPr>
            <w:tcW w:w="3566" w:type="dxa"/>
            <w:tcBorders>
              <w:top w:val="single" w:sz="4" w:space="0" w:color="000000"/>
              <w:bottom w:val="single" w:sz="4" w:space="0" w:color="000000"/>
            </w:tcBorders>
          </w:tcPr>
          <w:p w14:paraId="11079C30"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Effect of lateral vs. supine sleeping positions, on PSG (EEG, EMG, EOG, EKG, nasal airflow, SpO</w:t>
            </w:r>
            <w:r w:rsidRPr="004F1D83">
              <w:rPr>
                <w:rFonts w:asciiTheme="majorHAnsi" w:hAnsiTheme="majorHAnsi" w:cstheme="majorHAnsi"/>
                <w:sz w:val="20"/>
                <w:szCs w:val="20"/>
                <w:vertAlign w:val="subscript"/>
              </w:rPr>
              <w:t>2</w:t>
            </w:r>
            <w:r w:rsidRPr="004F1D83">
              <w:rPr>
                <w:rFonts w:asciiTheme="majorHAnsi" w:hAnsiTheme="majorHAnsi" w:cstheme="majorHAnsi"/>
                <w:sz w:val="20"/>
                <w:szCs w:val="20"/>
              </w:rPr>
              <w:t>, respiratory strain, snoring)</w:t>
            </w:r>
          </w:p>
        </w:tc>
        <w:tc>
          <w:tcPr>
            <w:tcW w:w="3967" w:type="dxa"/>
            <w:tcBorders>
              <w:top w:val="single" w:sz="4" w:space="0" w:color="000000"/>
              <w:bottom w:val="single" w:sz="4" w:space="0" w:color="000000"/>
            </w:tcBorders>
            <w:shd w:val="clear" w:color="auto" w:fill="auto"/>
          </w:tcPr>
          <w:p w14:paraId="6BFF91F6"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AHI (events</w:t>
            </w:r>
            <w:r>
              <w:rPr>
                <w:rFonts w:asciiTheme="majorHAnsi" w:hAnsiTheme="majorHAnsi" w:cstheme="majorHAnsi"/>
                <w:sz w:val="20"/>
                <w:szCs w:val="20"/>
              </w:rPr>
              <w:t xml:space="preserve"> per hour</w:t>
            </w:r>
            <w:r w:rsidRPr="004F1D83">
              <w:rPr>
                <w:rFonts w:asciiTheme="majorHAnsi" w:hAnsiTheme="majorHAnsi" w:cstheme="majorHAnsi"/>
                <w:sz w:val="20"/>
                <w:szCs w:val="20"/>
              </w:rPr>
              <w:t xml:space="preserve">), median: 0 in left and right lateral position, 11.9 in supine. Reports </w:t>
            </w:r>
            <w:r>
              <w:rPr>
                <w:rFonts w:asciiTheme="majorHAnsi" w:hAnsiTheme="majorHAnsi" w:cstheme="majorHAnsi"/>
                <w:sz w:val="20"/>
                <w:szCs w:val="20"/>
              </w:rPr>
              <w:t>interquartile range</w:t>
            </w:r>
            <w:r w:rsidRPr="004F1D83">
              <w:rPr>
                <w:rFonts w:asciiTheme="majorHAnsi" w:hAnsiTheme="majorHAnsi" w:cstheme="majorHAnsi"/>
                <w:sz w:val="20"/>
                <w:szCs w:val="20"/>
              </w:rPr>
              <w:t xml:space="preserve">, not </w:t>
            </w:r>
            <w:r>
              <w:rPr>
                <w:rFonts w:asciiTheme="majorHAnsi" w:hAnsiTheme="majorHAnsi" w:cstheme="majorHAnsi"/>
                <w:sz w:val="20"/>
                <w:szCs w:val="20"/>
              </w:rPr>
              <w:t>standard deviation</w:t>
            </w:r>
            <w:r w:rsidRPr="004F1D83">
              <w:rPr>
                <w:rFonts w:asciiTheme="majorHAnsi" w:hAnsiTheme="majorHAnsi" w:cstheme="majorHAnsi"/>
                <w:sz w:val="20"/>
                <w:szCs w:val="20"/>
              </w:rPr>
              <w:t xml:space="preserve">. P &lt; 0.001 and p = 0.003, respectively. Overall AHI for total sleep time was highest in supine group across groups. </w:t>
            </w:r>
          </w:p>
        </w:tc>
      </w:tr>
    </w:tbl>
    <w:p w14:paraId="07E9E113" w14:textId="77777777" w:rsidR="003A0A60" w:rsidRPr="004F1D83" w:rsidRDefault="003A0A60" w:rsidP="003A0A60">
      <w:pPr>
        <w:rPr>
          <w:rFonts w:asciiTheme="majorHAnsi" w:hAnsiTheme="majorHAnsi" w:cstheme="majorHAnsi"/>
          <w:sz w:val="20"/>
          <w:szCs w:val="20"/>
        </w:rPr>
      </w:pPr>
      <w:bookmarkStart w:id="1" w:name="_heading=h.gjdgxs" w:colFirst="0" w:colLast="0"/>
      <w:bookmarkEnd w:id="1"/>
    </w:p>
    <w:p w14:paraId="326C4303" w14:textId="77777777" w:rsidR="003A0A60" w:rsidRPr="004F1D83" w:rsidRDefault="003A0A60" w:rsidP="003A0A60">
      <w:pPr>
        <w:rPr>
          <w:rFonts w:asciiTheme="majorHAnsi" w:hAnsiTheme="majorHAnsi" w:cstheme="majorHAnsi"/>
          <w:sz w:val="20"/>
          <w:szCs w:val="20"/>
        </w:rPr>
      </w:pPr>
      <w:r w:rsidRPr="004F1D83">
        <w:rPr>
          <w:rFonts w:asciiTheme="majorHAnsi" w:hAnsiTheme="majorHAnsi" w:cstheme="majorHAnsi"/>
          <w:sz w:val="20"/>
          <w:szCs w:val="20"/>
        </w:rPr>
        <w:t xml:space="preserve">CCRV = chest compression release velocity; mm/s=millimetres per second; ROSC= return of spontaneous circulation; </w:t>
      </w:r>
      <w:proofErr w:type="spellStart"/>
      <w:r w:rsidRPr="004F1D83">
        <w:rPr>
          <w:rFonts w:asciiTheme="majorHAnsi" w:hAnsiTheme="majorHAnsi" w:cstheme="majorHAnsi"/>
          <w:sz w:val="20"/>
          <w:szCs w:val="20"/>
        </w:rPr>
        <w:t>mRS</w:t>
      </w:r>
      <w:proofErr w:type="spellEnd"/>
      <w:r w:rsidRPr="004F1D83">
        <w:rPr>
          <w:rFonts w:asciiTheme="majorHAnsi" w:hAnsiTheme="majorHAnsi" w:cstheme="majorHAnsi"/>
          <w:sz w:val="20"/>
          <w:szCs w:val="20"/>
        </w:rPr>
        <w:t xml:space="preserve"> = modified Rankin Score; CPC = cerebral performance category</w:t>
      </w:r>
    </w:p>
    <w:p w14:paraId="7E538AE6" w14:textId="77777777" w:rsidR="003A0A60" w:rsidRDefault="003A0A60" w:rsidP="003A0A60">
      <w:pPr>
        <w:rPr>
          <w:rFonts w:asciiTheme="majorHAnsi" w:hAnsiTheme="majorHAnsi" w:cstheme="majorHAnsi"/>
          <w:sz w:val="20"/>
          <w:szCs w:val="20"/>
        </w:rPr>
      </w:pPr>
      <w:r>
        <w:rPr>
          <w:rFonts w:asciiTheme="majorHAnsi" w:hAnsiTheme="majorHAnsi" w:cstheme="majorHAnsi"/>
          <w:sz w:val="20"/>
          <w:szCs w:val="20"/>
        </w:rPr>
        <w:br w:type="page"/>
      </w:r>
    </w:p>
    <w:p w14:paraId="66049E53" w14:textId="77777777" w:rsidR="003A0A60" w:rsidRPr="004F1D83" w:rsidRDefault="003A0A60" w:rsidP="003A0A60">
      <w:pPr>
        <w:rPr>
          <w:rFonts w:asciiTheme="majorHAnsi" w:hAnsiTheme="majorHAnsi" w:cstheme="majorHAnsi"/>
          <w:sz w:val="20"/>
          <w:szCs w:val="20"/>
        </w:rPr>
      </w:pPr>
    </w:p>
    <w:tbl>
      <w:tblPr>
        <w:tblW w:w="14742" w:type="dxa"/>
        <w:tblBorders>
          <w:top w:val="single" w:sz="4" w:space="0" w:color="000000"/>
          <w:bottom w:val="single" w:sz="4" w:space="0" w:color="000000"/>
        </w:tblBorders>
        <w:tblLayout w:type="fixed"/>
        <w:tblLook w:val="0400" w:firstRow="0" w:lastRow="0" w:firstColumn="0" w:lastColumn="0" w:noHBand="0" w:noVBand="1"/>
      </w:tblPr>
      <w:tblGrid>
        <w:gridCol w:w="1876"/>
        <w:gridCol w:w="2281"/>
        <w:gridCol w:w="3052"/>
        <w:gridCol w:w="3566"/>
        <w:gridCol w:w="3967"/>
      </w:tblGrid>
      <w:tr w:rsidR="003A0A60" w:rsidRPr="004F1D83" w14:paraId="1D7ABB87" w14:textId="77777777" w:rsidTr="00225319">
        <w:tc>
          <w:tcPr>
            <w:tcW w:w="14742" w:type="dxa"/>
            <w:gridSpan w:val="5"/>
            <w:tcBorders>
              <w:top w:val="single" w:sz="4" w:space="0" w:color="000000"/>
              <w:bottom w:val="single" w:sz="4" w:space="0" w:color="000000"/>
            </w:tcBorders>
            <w:shd w:val="clear" w:color="auto" w:fill="auto"/>
          </w:tcPr>
          <w:p w14:paraId="5A3AD142" w14:textId="77777777" w:rsidR="003A0A60" w:rsidRPr="004F1D83" w:rsidRDefault="003A0A60" w:rsidP="00225319">
            <w:pPr>
              <w:rPr>
                <w:rFonts w:asciiTheme="majorHAnsi" w:hAnsiTheme="majorHAnsi" w:cstheme="majorHAnsi"/>
                <w:b/>
                <w:sz w:val="20"/>
                <w:szCs w:val="20"/>
              </w:rPr>
            </w:pPr>
            <w:r w:rsidRPr="004F1D83">
              <w:rPr>
                <w:rFonts w:asciiTheme="majorHAnsi" w:hAnsiTheme="majorHAnsi" w:cstheme="majorHAnsi"/>
                <w:b/>
                <w:sz w:val="20"/>
                <w:szCs w:val="20"/>
              </w:rPr>
              <w:t xml:space="preserve">Table 4. Details of included studies: </w:t>
            </w:r>
            <w:r w:rsidRPr="00CE1525">
              <w:rPr>
                <w:rFonts w:asciiTheme="majorHAnsi" w:hAnsiTheme="majorHAnsi" w:cstheme="majorHAnsi"/>
                <w:b/>
                <w:sz w:val="20"/>
                <w:szCs w:val="20"/>
              </w:rPr>
              <w:t>Cadaver studies of spinal alignment in recovery positions</w:t>
            </w:r>
          </w:p>
        </w:tc>
      </w:tr>
      <w:tr w:rsidR="003A0A60" w:rsidRPr="004F1D83" w14:paraId="393FE91A" w14:textId="77777777" w:rsidTr="00225319">
        <w:tc>
          <w:tcPr>
            <w:tcW w:w="1876" w:type="dxa"/>
            <w:tcBorders>
              <w:top w:val="single" w:sz="4" w:space="0" w:color="000000"/>
              <w:bottom w:val="single" w:sz="4" w:space="0" w:color="000000"/>
            </w:tcBorders>
            <w:shd w:val="clear" w:color="auto" w:fill="auto"/>
          </w:tcPr>
          <w:p w14:paraId="0878E8C3" w14:textId="77777777" w:rsidR="003A0A60" w:rsidRPr="004F1D83" w:rsidRDefault="003A0A60" w:rsidP="00225319">
            <w:pPr>
              <w:rPr>
                <w:rFonts w:asciiTheme="majorHAnsi" w:hAnsiTheme="majorHAnsi" w:cstheme="majorHAnsi"/>
                <w:b/>
                <w:sz w:val="20"/>
                <w:szCs w:val="20"/>
              </w:rPr>
            </w:pPr>
            <w:r w:rsidRPr="004F1D83">
              <w:rPr>
                <w:rFonts w:asciiTheme="majorHAnsi" w:hAnsiTheme="majorHAnsi" w:cstheme="majorHAnsi"/>
                <w:b/>
                <w:sz w:val="20"/>
                <w:szCs w:val="20"/>
              </w:rPr>
              <w:t>Author, year</w:t>
            </w:r>
          </w:p>
        </w:tc>
        <w:tc>
          <w:tcPr>
            <w:tcW w:w="2281" w:type="dxa"/>
            <w:tcBorders>
              <w:top w:val="single" w:sz="4" w:space="0" w:color="000000"/>
              <w:bottom w:val="single" w:sz="4" w:space="0" w:color="000000"/>
            </w:tcBorders>
          </w:tcPr>
          <w:p w14:paraId="21863597" w14:textId="77777777" w:rsidR="003A0A60" w:rsidRPr="004F1D83" w:rsidRDefault="003A0A60" w:rsidP="00225319">
            <w:pPr>
              <w:rPr>
                <w:rFonts w:asciiTheme="majorHAnsi" w:hAnsiTheme="majorHAnsi" w:cstheme="majorHAnsi"/>
                <w:b/>
                <w:sz w:val="20"/>
                <w:szCs w:val="20"/>
              </w:rPr>
            </w:pPr>
            <w:r w:rsidRPr="004F1D83">
              <w:rPr>
                <w:rFonts w:asciiTheme="majorHAnsi" w:hAnsiTheme="majorHAnsi" w:cstheme="majorHAnsi"/>
                <w:b/>
                <w:sz w:val="20"/>
                <w:szCs w:val="20"/>
              </w:rPr>
              <w:t xml:space="preserve">Design, Country </w:t>
            </w:r>
          </w:p>
        </w:tc>
        <w:tc>
          <w:tcPr>
            <w:tcW w:w="3052" w:type="dxa"/>
            <w:tcBorders>
              <w:top w:val="single" w:sz="4" w:space="0" w:color="000000"/>
              <w:bottom w:val="single" w:sz="4" w:space="0" w:color="000000"/>
            </w:tcBorders>
          </w:tcPr>
          <w:p w14:paraId="34C2B6E6" w14:textId="77777777" w:rsidR="003A0A60" w:rsidRPr="004F1D83" w:rsidRDefault="003A0A60" w:rsidP="00225319">
            <w:pPr>
              <w:rPr>
                <w:rFonts w:asciiTheme="majorHAnsi" w:hAnsiTheme="majorHAnsi" w:cstheme="majorHAnsi"/>
                <w:b/>
                <w:sz w:val="20"/>
                <w:szCs w:val="20"/>
              </w:rPr>
            </w:pPr>
            <w:r w:rsidRPr="004F1D83">
              <w:rPr>
                <w:rFonts w:asciiTheme="majorHAnsi" w:hAnsiTheme="majorHAnsi" w:cstheme="majorHAnsi"/>
                <w:b/>
                <w:sz w:val="20"/>
                <w:szCs w:val="20"/>
              </w:rPr>
              <w:t>Population</w:t>
            </w:r>
          </w:p>
        </w:tc>
        <w:tc>
          <w:tcPr>
            <w:tcW w:w="3566" w:type="dxa"/>
            <w:tcBorders>
              <w:top w:val="single" w:sz="4" w:space="0" w:color="000000"/>
              <w:bottom w:val="single" w:sz="4" w:space="0" w:color="000000"/>
            </w:tcBorders>
          </w:tcPr>
          <w:p w14:paraId="2CEF759D" w14:textId="77777777" w:rsidR="003A0A60" w:rsidRPr="004F1D83" w:rsidRDefault="003A0A60" w:rsidP="00225319">
            <w:pPr>
              <w:rPr>
                <w:rFonts w:asciiTheme="majorHAnsi" w:hAnsiTheme="majorHAnsi" w:cstheme="majorHAnsi"/>
                <w:b/>
                <w:sz w:val="20"/>
                <w:szCs w:val="20"/>
              </w:rPr>
            </w:pPr>
            <w:proofErr w:type="gramStart"/>
            <w:r w:rsidRPr="004F1D83">
              <w:rPr>
                <w:rFonts w:asciiTheme="majorHAnsi" w:hAnsiTheme="majorHAnsi" w:cstheme="majorHAnsi"/>
                <w:b/>
                <w:sz w:val="20"/>
                <w:szCs w:val="20"/>
              </w:rPr>
              <w:t xml:space="preserve">Intervention </w:t>
            </w:r>
            <w:r>
              <w:rPr>
                <w:rFonts w:asciiTheme="majorHAnsi" w:hAnsiTheme="majorHAnsi" w:cstheme="majorHAnsi"/>
                <w:b/>
                <w:sz w:val="20"/>
                <w:szCs w:val="20"/>
              </w:rPr>
              <w:t xml:space="preserve"> </w:t>
            </w:r>
            <w:r w:rsidRPr="004F1D83">
              <w:rPr>
                <w:rFonts w:asciiTheme="majorHAnsi" w:hAnsiTheme="majorHAnsi" w:cstheme="majorHAnsi"/>
                <w:b/>
                <w:sz w:val="20"/>
                <w:szCs w:val="20"/>
              </w:rPr>
              <w:t>/</w:t>
            </w:r>
            <w:proofErr w:type="gramEnd"/>
            <w:r w:rsidRPr="004F1D83">
              <w:rPr>
                <w:rFonts w:asciiTheme="majorHAnsi" w:hAnsiTheme="majorHAnsi" w:cstheme="majorHAnsi"/>
                <w:b/>
                <w:sz w:val="20"/>
                <w:szCs w:val="20"/>
              </w:rPr>
              <w:t xml:space="preserve"> Comparator</w:t>
            </w:r>
          </w:p>
        </w:tc>
        <w:tc>
          <w:tcPr>
            <w:tcW w:w="3967" w:type="dxa"/>
            <w:tcBorders>
              <w:top w:val="single" w:sz="4" w:space="0" w:color="000000"/>
              <w:bottom w:val="single" w:sz="4" w:space="0" w:color="000000"/>
            </w:tcBorders>
            <w:shd w:val="clear" w:color="auto" w:fill="auto"/>
          </w:tcPr>
          <w:p w14:paraId="797FDCA0" w14:textId="77777777" w:rsidR="003A0A60" w:rsidRPr="004F1D83" w:rsidRDefault="003A0A60" w:rsidP="00225319">
            <w:pPr>
              <w:rPr>
                <w:rFonts w:asciiTheme="majorHAnsi" w:hAnsiTheme="majorHAnsi" w:cstheme="majorHAnsi"/>
                <w:b/>
                <w:sz w:val="20"/>
                <w:szCs w:val="20"/>
              </w:rPr>
            </w:pPr>
            <w:r w:rsidRPr="004F1D83">
              <w:rPr>
                <w:rFonts w:asciiTheme="majorHAnsi" w:hAnsiTheme="majorHAnsi" w:cstheme="majorHAnsi"/>
                <w:b/>
                <w:sz w:val="20"/>
                <w:szCs w:val="20"/>
              </w:rPr>
              <w:t>Outcomes</w:t>
            </w:r>
          </w:p>
        </w:tc>
      </w:tr>
      <w:tr w:rsidR="003A0A60" w:rsidRPr="004F1D83" w14:paraId="70732106" w14:textId="77777777" w:rsidTr="00225319">
        <w:tc>
          <w:tcPr>
            <w:tcW w:w="1876" w:type="dxa"/>
            <w:tcBorders>
              <w:top w:val="single" w:sz="4" w:space="0" w:color="000000"/>
              <w:bottom w:val="single" w:sz="4" w:space="0" w:color="000000"/>
            </w:tcBorders>
            <w:shd w:val="clear" w:color="auto" w:fill="auto"/>
          </w:tcPr>
          <w:p w14:paraId="63DE5167"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Del Rossi 2014</w:t>
            </w:r>
            <w:r>
              <w:rPr>
                <w:rFonts w:asciiTheme="majorHAnsi" w:hAnsiTheme="majorHAnsi" w:cstheme="majorHAnsi"/>
                <w:sz w:val="20"/>
                <w:szCs w:val="20"/>
              </w:rPr>
              <w:t xml:space="preserve"> 539</w:t>
            </w:r>
          </w:p>
        </w:tc>
        <w:tc>
          <w:tcPr>
            <w:tcW w:w="2281" w:type="dxa"/>
            <w:tcBorders>
              <w:top w:val="single" w:sz="4" w:space="0" w:color="000000"/>
              <w:bottom w:val="single" w:sz="4" w:space="0" w:color="000000"/>
            </w:tcBorders>
          </w:tcPr>
          <w:p w14:paraId="62E5B6C8"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Repeat measures design, cadaveric model of cervical spine injury</w:t>
            </w:r>
          </w:p>
          <w:p w14:paraId="21A1F2BF" w14:textId="77777777" w:rsidR="003A0A60" w:rsidRPr="004F1D83" w:rsidRDefault="003A0A60" w:rsidP="00225319">
            <w:pPr>
              <w:rPr>
                <w:rFonts w:asciiTheme="majorHAnsi" w:hAnsiTheme="majorHAnsi" w:cstheme="majorHAnsi"/>
                <w:sz w:val="20"/>
                <w:szCs w:val="20"/>
              </w:rPr>
            </w:pPr>
          </w:p>
          <w:p w14:paraId="5CEA45ED"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Tampa, FL, USA</w:t>
            </w:r>
          </w:p>
        </w:tc>
        <w:tc>
          <w:tcPr>
            <w:tcW w:w="3052" w:type="dxa"/>
            <w:tcBorders>
              <w:top w:val="single" w:sz="4" w:space="0" w:color="000000"/>
              <w:bottom w:val="single" w:sz="4" w:space="0" w:color="000000"/>
            </w:tcBorders>
          </w:tcPr>
          <w:p w14:paraId="22898C50"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Ten cadavers with no previous cervical pathology. A complete segmental injury (resulting in global instability) was surgically created at the cervical spine (C5-C6) region of all cadavers.</w:t>
            </w:r>
          </w:p>
        </w:tc>
        <w:tc>
          <w:tcPr>
            <w:tcW w:w="3566" w:type="dxa"/>
            <w:tcBorders>
              <w:top w:val="single" w:sz="4" w:space="0" w:color="000000"/>
              <w:bottom w:val="single" w:sz="4" w:space="0" w:color="000000"/>
            </w:tcBorders>
          </w:tcPr>
          <w:p w14:paraId="11D88C2B"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All cadavers were placed into the lateral recovery position and HAINES position. </w:t>
            </w:r>
          </w:p>
          <w:p w14:paraId="3B85FC74" w14:textId="77777777" w:rsidR="003A0A60" w:rsidRPr="004F1D83" w:rsidRDefault="003A0A60" w:rsidP="00225319">
            <w:pPr>
              <w:rPr>
                <w:rFonts w:asciiTheme="majorHAnsi" w:hAnsiTheme="majorHAnsi" w:cstheme="majorHAnsi"/>
                <w:sz w:val="20"/>
                <w:szCs w:val="20"/>
              </w:rPr>
            </w:pPr>
          </w:p>
          <w:p w14:paraId="1E32B5C6"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All recovery positions were repeated 3 times with each cadaver and began with the cadaver in a standard starting position, which consisted of the cadaver lying supine on the ground and the head and neck aligned with the torso.</w:t>
            </w:r>
          </w:p>
          <w:p w14:paraId="1A743949" w14:textId="77777777" w:rsidR="003A0A60" w:rsidRPr="004F1D83" w:rsidRDefault="003A0A60" w:rsidP="00225319">
            <w:pPr>
              <w:rPr>
                <w:rFonts w:asciiTheme="majorHAnsi" w:hAnsiTheme="majorHAnsi" w:cstheme="majorHAnsi"/>
                <w:sz w:val="20"/>
                <w:szCs w:val="20"/>
              </w:rPr>
            </w:pPr>
          </w:p>
          <w:p w14:paraId="77C65C84"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An electromagnetic tracking device was used to capture all linear translation motions produced between the </w:t>
            </w:r>
            <w:r>
              <w:rPr>
                <w:rFonts w:asciiTheme="majorHAnsi" w:hAnsiTheme="majorHAnsi" w:cstheme="majorHAnsi"/>
                <w:sz w:val="20"/>
                <w:szCs w:val="20"/>
              </w:rPr>
              <w:t>fifth and sixth cervical vertebrae</w:t>
            </w:r>
            <w:r w:rsidRPr="004F1D83">
              <w:rPr>
                <w:rFonts w:asciiTheme="majorHAnsi" w:hAnsiTheme="majorHAnsi" w:cstheme="majorHAnsi"/>
                <w:sz w:val="20"/>
                <w:szCs w:val="20"/>
              </w:rPr>
              <w:t xml:space="preserve"> segment. </w:t>
            </w:r>
          </w:p>
        </w:tc>
        <w:tc>
          <w:tcPr>
            <w:tcW w:w="3967" w:type="dxa"/>
            <w:tcBorders>
              <w:top w:val="single" w:sz="4" w:space="0" w:color="000000"/>
              <w:bottom w:val="single" w:sz="4" w:space="0" w:color="000000"/>
            </w:tcBorders>
            <w:shd w:val="clear" w:color="auto" w:fill="auto"/>
          </w:tcPr>
          <w:p w14:paraId="0FD81A3C"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No statistically significant results were reported in this study comparing </w:t>
            </w:r>
            <w:r>
              <w:rPr>
                <w:rFonts w:asciiTheme="majorHAnsi" w:hAnsiTheme="majorHAnsi" w:cstheme="majorHAnsi"/>
                <w:sz w:val="20"/>
                <w:szCs w:val="20"/>
              </w:rPr>
              <w:t>fifth and sixth cervical vertebrae</w:t>
            </w:r>
            <w:r w:rsidRPr="004F1D83">
              <w:rPr>
                <w:rFonts w:asciiTheme="majorHAnsi" w:hAnsiTheme="majorHAnsi" w:cstheme="majorHAnsi"/>
                <w:sz w:val="20"/>
                <w:szCs w:val="20"/>
              </w:rPr>
              <w:t xml:space="preserve"> lateral-medial, compression-distraction or anterior-posterior movement. </w:t>
            </w:r>
          </w:p>
        </w:tc>
      </w:tr>
      <w:tr w:rsidR="003A0A60" w:rsidRPr="004F1D83" w14:paraId="1C766EF4" w14:textId="77777777" w:rsidTr="00225319">
        <w:trPr>
          <w:trHeight w:val="5080"/>
        </w:trPr>
        <w:tc>
          <w:tcPr>
            <w:tcW w:w="1876" w:type="dxa"/>
            <w:tcBorders>
              <w:top w:val="single" w:sz="4" w:space="0" w:color="000000"/>
              <w:bottom w:val="single" w:sz="4" w:space="0" w:color="000000"/>
            </w:tcBorders>
            <w:shd w:val="clear" w:color="auto" w:fill="auto"/>
          </w:tcPr>
          <w:p w14:paraId="0BC6C9FC" w14:textId="77777777" w:rsidR="003A0A60" w:rsidRPr="004F1D83" w:rsidRDefault="003A0A60" w:rsidP="00225319">
            <w:pPr>
              <w:rPr>
                <w:rFonts w:asciiTheme="majorHAnsi" w:hAnsiTheme="majorHAnsi" w:cstheme="majorHAnsi"/>
                <w:sz w:val="20"/>
                <w:szCs w:val="20"/>
              </w:rPr>
            </w:pPr>
            <w:proofErr w:type="spellStart"/>
            <w:r w:rsidRPr="004F1D83">
              <w:rPr>
                <w:rFonts w:asciiTheme="majorHAnsi" w:hAnsiTheme="majorHAnsi" w:cstheme="majorHAnsi"/>
                <w:sz w:val="20"/>
                <w:szCs w:val="20"/>
              </w:rPr>
              <w:lastRenderedPageBreak/>
              <w:t>Hyldmo</w:t>
            </w:r>
            <w:proofErr w:type="spellEnd"/>
            <w:r w:rsidRPr="004F1D83">
              <w:rPr>
                <w:rFonts w:asciiTheme="majorHAnsi" w:hAnsiTheme="majorHAnsi" w:cstheme="majorHAnsi"/>
                <w:sz w:val="20"/>
                <w:szCs w:val="20"/>
              </w:rPr>
              <w:t xml:space="preserve"> 2016</w:t>
            </w:r>
            <w:r>
              <w:rPr>
                <w:rFonts w:asciiTheme="majorHAnsi" w:hAnsiTheme="majorHAnsi" w:cstheme="majorHAnsi"/>
                <w:sz w:val="20"/>
                <w:szCs w:val="20"/>
              </w:rPr>
              <w:t xml:space="preserve"> 1003</w:t>
            </w:r>
          </w:p>
        </w:tc>
        <w:tc>
          <w:tcPr>
            <w:tcW w:w="2281" w:type="dxa"/>
            <w:tcBorders>
              <w:top w:val="single" w:sz="4" w:space="0" w:color="000000"/>
              <w:bottom w:val="single" w:sz="4" w:space="0" w:color="000000"/>
            </w:tcBorders>
          </w:tcPr>
          <w:p w14:paraId="643F841D"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Repeated measures design, cadaveric model of cervical spine injury</w:t>
            </w:r>
          </w:p>
          <w:p w14:paraId="73BC35E2" w14:textId="77777777" w:rsidR="003A0A60" w:rsidRPr="004F1D83" w:rsidRDefault="003A0A60" w:rsidP="00225319">
            <w:pPr>
              <w:rPr>
                <w:rFonts w:asciiTheme="majorHAnsi" w:hAnsiTheme="majorHAnsi" w:cstheme="majorHAnsi"/>
                <w:sz w:val="20"/>
                <w:szCs w:val="20"/>
              </w:rPr>
            </w:pPr>
          </w:p>
          <w:p w14:paraId="166C07C7"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Kristiansand, Norway</w:t>
            </w:r>
          </w:p>
        </w:tc>
        <w:tc>
          <w:tcPr>
            <w:tcW w:w="3052" w:type="dxa"/>
            <w:tcBorders>
              <w:top w:val="single" w:sz="4" w:space="0" w:color="000000"/>
              <w:bottom w:val="single" w:sz="4" w:space="0" w:color="000000"/>
            </w:tcBorders>
          </w:tcPr>
          <w:p w14:paraId="49732DB1"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Five fresh cadavers with surgically induced cervical instability at C5-C6.</w:t>
            </w:r>
          </w:p>
        </w:tc>
        <w:tc>
          <w:tcPr>
            <w:tcW w:w="3566" w:type="dxa"/>
            <w:tcBorders>
              <w:top w:val="single" w:sz="4" w:space="0" w:color="000000"/>
              <w:bottom w:val="single" w:sz="4" w:space="0" w:color="000000"/>
            </w:tcBorders>
          </w:tcPr>
          <w:p w14:paraId="62ACB551"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The Cadavers had baseline ROM assessed for flexion, extension, rotation and lateral bending prior to induction of instability. After spinal lesions were created cadavers were placed in four positions and underwent electronic cervical spine motion tracking. The positions were: recovery position, HAINES position one leg flexed, HAINES position two legs flexed, and the lateral trauma position. </w:t>
            </w:r>
          </w:p>
          <w:p w14:paraId="16B4D259" w14:textId="77777777" w:rsidR="003A0A60" w:rsidRPr="004F1D83" w:rsidRDefault="003A0A60" w:rsidP="00225319">
            <w:pPr>
              <w:rPr>
                <w:rFonts w:asciiTheme="majorHAnsi" w:hAnsiTheme="majorHAnsi" w:cstheme="majorHAnsi"/>
                <w:sz w:val="20"/>
                <w:szCs w:val="20"/>
              </w:rPr>
            </w:pPr>
          </w:p>
          <w:p w14:paraId="31F665B8"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Same methods used in Del Rossi et al. 2014</w:t>
            </w:r>
          </w:p>
          <w:p w14:paraId="54A8FEF6" w14:textId="77777777" w:rsidR="003A0A60" w:rsidRPr="004F1D83" w:rsidRDefault="003A0A60" w:rsidP="00225319">
            <w:pPr>
              <w:rPr>
                <w:rFonts w:asciiTheme="majorHAnsi" w:hAnsiTheme="majorHAnsi" w:cstheme="majorHAnsi"/>
                <w:sz w:val="20"/>
                <w:szCs w:val="20"/>
              </w:rPr>
            </w:pPr>
          </w:p>
          <w:p w14:paraId="724A0944" w14:textId="77777777" w:rsidR="003A0A60" w:rsidRPr="004F1D83" w:rsidRDefault="003A0A60" w:rsidP="00225319">
            <w:pPr>
              <w:rPr>
                <w:rFonts w:asciiTheme="majorHAnsi" w:hAnsiTheme="majorHAnsi" w:cstheme="majorHAnsi"/>
                <w:sz w:val="20"/>
                <w:szCs w:val="20"/>
              </w:rPr>
            </w:pPr>
          </w:p>
        </w:tc>
        <w:tc>
          <w:tcPr>
            <w:tcW w:w="3967" w:type="dxa"/>
            <w:tcBorders>
              <w:top w:val="single" w:sz="4" w:space="0" w:color="000000"/>
              <w:bottom w:val="single" w:sz="4" w:space="0" w:color="000000"/>
            </w:tcBorders>
            <w:shd w:val="clear" w:color="auto" w:fill="auto"/>
          </w:tcPr>
          <w:p w14:paraId="1D52771B"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Regression analyses estimates indicated statistically significant differences between the recovery position and the three other positions. For the recovery position, the estimate in lateral bending was 11.9°. While both HAINES positions caused a similar range of motion, the motion caused by lateral trauma position was 2.6°less (P=0.037). The linear axial range of motion in the recovery position was 13.0 mm. In comparison, the HAINES 1 and 2 showed significantly less motion (-5.8 and -4.6 mm, respectively), while the LTP did not (-4.0 mm, P=0.067).</w:t>
            </w:r>
          </w:p>
          <w:p w14:paraId="7FB014F5" w14:textId="77777777" w:rsidR="003A0A60" w:rsidRPr="004F1D83" w:rsidRDefault="003A0A60" w:rsidP="00225319">
            <w:pPr>
              <w:rPr>
                <w:rFonts w:asciiTheme="majorHAnsi" w:hAnsiTheme="majorHAnsi" w:cstheme="majorHAnsi"/>
                <w:sz w:val="20"/>
                <w:szCs w:val="20"/>
              </w:rPr>
            </w:pPr>
          </w:p>
          <w:p w14:paraId="2120E627" w14:textId="77777777" w:rsidR="003A0A60" w:rsidRPr="004F1D83" w:rsidRDefault="003A0A60" w:rsidP="00225319">
            <w:pPr>
              <w:rPr>
                <w:rFonts w:asciiTheme="majorHAnsi" w:hAnsiTheme="majorHAnsi" w:cstheme="majorHAnsi"/>
                <w:sz w:val="20"/>
                <w:szCs w:val="20"/>
              </w:rPr>
            </w:pPr>
            <w:r w:rsidRPr="004F1D83">
              <w:rPr>
                <w:rFonts w:asciiTheme="majorHAnsi" w:hAnsiTheme="majorHAnsi" w:cstheme="majorHAnsi"/>
                <w:sz w:val="20"/>
                <w:szCs w:val="20"/>
              </w:rPr>
              <w:t xml:space="preserve">In this cadaver study the lateral trauma position appears to result in the least amount of cervical spine movement when rolling from supine. </w:t>
            </w:r>
          </w:p>
          <w:p w14:paraId="062A366C" w14:textId="77777777" w:rsidR="003A0A60" w:rsidRPr="004F1D83" w:rsidRDefault="003A0A60" w:rsidP="00225319">
            <w:pPr>
              <w:rPr>
                <w:rFonts w:asciiTheme="majorHAnsi" w:hAnsiTheme="majorHAnsi" w:cstheme="majorHAnsi"/>
                <w:sz w:val="20"/>
                <w:szCs w:val="20"/>
              </w:rPr>
            </w:pPr>
          </w:p>
        </w:tc>
      </w:tr>
    </w:tbl>
    <w:p w14:paraId="068B5671" w14:textId="77777777" w:rsidR="003A0A60" w:rsidRPr="004F1D83" w:rsidRDefault="003A0A60" w:rsidP="003A0A60">
      <w:pPr>
        <w:rPr>
          <w:rFonts w:asciiTheme="majorHAnsi" w:hAnsiTheme="majorHAnsi" w:cstheme="majorHAnsi"/>
          <w:b/>
          <w:bCs/>
          <w:noProof/>
          <w:sz w:val="22"/>
          <w:szCs w:val="22"/>
          <w:lang w:val="en-US"/>
        </w:rPr>
      </w:pPr>
    </w:p>
    <w:p w14:paraId="012BEB48" w14:textId="77777777" w:rsidR="003A0A60" w:rsidRDefault="003A0A60"/>
    <w:sectPr w:rsidR="003A0A60" w:rsidSect="003A0A60">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E11C6B"/>
    <w:multiLevelType w:val="multilevel"/>
    <w:tmpl w:val="B2807B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60"/>
    <w:rsid w:val="00021CC6"/>
    <w:rsid w:val="001968A3"/>
    <w:rsid w:val="002048E1"/>
    <w:rsid w:val="00320A25"/>
    <w:rsid w:val="00396D10"/>
    <w:rsid w:val="003A0A60"/>
    <w:rsid w:val="005910F2"/>
    <w:rsid w:val="005F0C55"/>
    <w:rsid w:val="006468E7"/>
    <w:rsid w:val="00A91521"/>
    <w:rsid w:val="00B02573"/>
    <w:rsid w:val="00D74F5E"/>
    <w:rsid w:val="00DD5016"/>
    <w:rsid w:val="00FF62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FC9FAB0"/>
  <w15:chartTrackingRefBased/>
  <w15:docId w15:val="{A2770212-A715-F44C-8042-D7B13E73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0A60"/>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4422</Words>
  <Characters>25210</Characters>
  <Application>Microsoft Office Word</Application>
  <DocSecurity>0</DocSecurity>
  <Lines>210</Lines>
  <Paragraphs>59</Paragraphs>
  <ScaleCrop>false</ScaleCrop>
  <Company/>
  <LinksUpToDate>false</LinksUpToDate>
  <CharactersWithSpaces>29573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Morley</dc:creator>
  <cp:keywords/>
  <dc:description/>
  <cp:lastModifiedBy>Bill Montgomery</cp:lastModifiedBy>
  <cp:revision>2</cp:revision>
  <dcterms:created xsi:type="dcterms:W3CDTF">2020-01-04T06:15:00Z</dcterms:created>
  <dcterms:modified xsi:type="dcterms:W3CDTF">2020-01-04T06:15:00Z</dcterms:modified>
</cp:coreProperties>
</file>