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1BAED545" w:rsidP="02CA08E7" w:rsidRDefault="1BAED545" w14:paraId="65CB29CB" w14:textId="307B5E40">
      <w:pPr>
        <w:jc w:val="center"/>
      </w:pPr>
      <w:r w:rsidRPr="02CA08E7" w:rsidR="1BAED545">
        <w:rPr>
          <w:b w:val="1"/>
          <w:bCs w:val="1"/>
        </w:rPr>
        <w:t>FA 7031 Pulse Oximetry to Guide Supplemental Oxygen in COPD (SyR)</w:t>
      </w:r>
    </w:p>
    <w:p w:rsidR="1BAED545" w:rsidP="02CA08E7" w:rsidRDefault="1BAED545" w14:paraId="7BCF150D" w14:textId="4CAFB8C2">
      <w:pPr>
        <w:jc w:val="center"/>
      </w:pPr>
      <w:r w:rsidRPr="02CA08E7" w:rsidR="1BAED545">
        <w:rPr>
          <w:b w:val="1"/>
          <w:bCs w:val="1"/>
        </w:rPr>
        <w:t>Evidence to Decision (EtD) Table</w:t>
      </w:r>
    </w:p>
    <w:tbl>
      <w:tblPr>
        <w:tblW w:w="5000" w:type="pct"/>
        <w:tblCellMar>
          <w:top w:w="15" w:type="dxa"/>
          <w:left w:w="15" w:type="dxa"/>
          <w:bottom w:w="15" w:type="dxa"/>
          <w:right w:w="15" w:type="dxa"/>
        </w:tblCellMar>
        <w:tblLook w:val="04A0" w:firstRow="1" w:lastRow="0" w:firstColumn="1" w:lastColumn="0" w:noHBand="0" w:noVBand="1"/>
      </w:tblPr>
      <w:tblGrid>
        <w:gridCol w:w="1486"/>
        <w:gridCol w:w="7534"/>
      </w:tblGrid>
      <w:tr w:rsidR="00A602BE" w:rsidTr="209BEE33" w14:paraId="3624AA7B" w14:textId="77777777">
        <w:trPr>
          <w:divId w:val="1715234465"/>
        </w:trPr>
        <w:tc>
          <w:tcPr>
            <w:tcW w:w="0" w:type="auto"/>
            <w:gridSpan w:val="2"/>
            <w:tcBorders>
              <w:bottom w:val="single" w:color="2E74B5" w:sz="6" w:space="0"/>
            </w:tcBorders>
            <w:tcMar>
              <w:top w:w="0" w:type="dxa"/>
              <w:left w:w="0" w:type="dxa"/>
              <w:bottom w:w="0" w:type="dxa"/>
              <w:right w:w="0" w:type="dxa"/>
            </w:tcMar>
            <w:hideMark/>
          </w:tcPr>
          <w:p w:rsidR="00A602BE" w:rsidRDefault="00A602BE" w14:paraId="537121A5" w14:textId="77777777">
            <w:pPr>
              <w:pStyle w:val="Heading1"/>
              <w:spacing w:after="20" w:afterAutospacing="0" w:line="240" w:lineRule="atLeast"/>
              <w:rPr>
                <w:rFonts w:ascii="Calibri" w:hAnsi="Calibri" w:eastAsia="Times New Roman" w:cs="Calibri"/>
                <w:caps/>
                <w:sz w:val="30"/>
                <w:szCs w:val="30"/>
                <w14:ligatures w14:val="none"/>
              </w:rPr>
            </w:pPr>
            <w:r>
              <w:rPr>
                <w:rFonts w:ascii="Calibri" w:hAnsi="Calibri" w:eastAsia="Times New Roman" w:cs="Calibri"/>
                <w:caps/>
                <w:sz w:val="30"/>
                <w:szCs w:val="30"/>
              </w:rPr>
              <w:t>Question</w:t>
            </w:r>
          </w:p>
        </w:tc>
      </w:tr>
      <w:tr w:rsidR="00A602BE" w:rsidTr="209BEE33" w14:paraId="04FDC268" w14:textId="77777777">
        <w:trPr>
          <w:divId w:val="1715234465"/>
        </w:trPr>
        <w:tc>
          <w:tcPr>
            <w:tcW w:w="0" w:type="auto"/>
            <w:gridSpan w:val="2"/>
            <w:tcBorders>
              <w:bottom w:val="single" w:color="2E74B5" w:sz="6" w:space="0"/>
              <w:right w:val="single" w:color="2E74B5" w:sz="6" w:space="0"/>
            </w:tcBorders>
            <w:shd w:val="clear" w:color="auto" w:fill="2E74B5"/>
            <w:tcMar>
              <w:top w:w="75" w:type="dxa"/>
              <w:left w:w="75" w:type="dxa"/>
              <w:bottom w:w="75" w:type="dxa"/>
              <w:right w:w="75" w:type="dxa"/>
            </w:tcMar>
            <w:hideMark/>
          </w:tcPr>
          <w:p w:rsidRPr="00EA4F42" w:rsidR="00A602BE" w:rsidRDefault="00A602BE" w14:paraId="37AD0DF8" w14:textId="77777777">
            <w:pPr>
              <w:pStyle w:val="NormalWeb"/>
              <w:spacing w:before="0" w:beforeAutospacing="0" w:after="0" w:afterAutospacing="0" w:line="240" w:lineRule="atLeast"/>
              <w:rPr>
                <w:rFonts w:ascii="Calibri" w:hAnsi="Calibri" w:cs="Calibri"/>
                <w:b/>
                <w:bCs/>
                <w:color w:val="EAEDF1" w:themeColor="text2" w:themeTint="1A"/>
              </w:rPr>
            </w:pPr>
            <w:r w:rsidRPr="00EA4F42">
              <w:rPr>
                <w:rFonts w:ascii="Calibri" w:hAnsi="Calibri" w:cs="Calibri"/>
                <w:b/>
                <w:bCs/>
                <w:color w:val="EAEDF1" w:themeColor="text2" w:themeTint="1A"/>
              </w:rPr>
              <w:t>Should pulse oximetry be used to titrate oxygen flow for first aid supplementary oxygen in COPD</w:t>
            </w:r>
          </w:p>
        </w:tc>
      </w:tr>
      <w:tr w:rsidR="00A602BE" w:rsidTr="209BEE33" w14:paraId="087C8313" w14:textId="77777777">
        <w:trPr>
          <w:divId w:val="1715234465"/>
        </w:trPr>
        <w:tc>
          <w:tcPr>
            <w:tcW w:w="1500" w:type="dxa"/>
            <w:tcBorders>
              <w:bottom w:val="single" w:color="2E74B5" w:sz="6" w:space="0"/>
            </w:tcBorders>
            <w:shd w:val="clear" w:color="auto" w:fill="2E74B5"/>
            <w:tcMar>
              <w:top w:w="75" w:type="dxa"/>
              <w:left w:w="75" w:type="dxa"/>
              <w:bottom w:w="75" w:type="dxa"/>
              <w:right w:w="75" w:type="dxa"/>
            </w:tcMar>
            <w:hideMark/>
          </w:tcPr>
          <w:p w:rsidR="00A602BE" w:rsidRDefault="00A602BE" w14:paraId="1617C50F"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Population:</w:t>
            </w:r>
          </w:p>
        </w:tc>
        <w:tc>
          <w:tcPr>
            <w:tcW w:w="12000" w:type="dxa"/>
            <w:tcBorders>
              <w:bottom w:val="single" w:color="2E74B5" w:sz="6" w:space="0"/>
              <w:right w:val="single" w:color="2E74B5" w:sz="6" w:space="0"/>
            </w:tcBorders>
            <w:tcMar>
              <w:top w:w="75" w:type="dxa"/>
              <w:left w:w="75" w:type="dxa"/>
              <w:bottom w:w="75" w:type="dxa"/>
              <w:right w:w="75" w:type="dxa"/>
            </w:tcMar>
            <w:hideMark/>
          </w:tcPr>
          <w:p w:rsidRPr="00E135F0" w:rsidR="00A602BE" w:rsidP="209BEE33" w:rsidRDefault="00A602BE" w14:paraId="28EF898C" w14:textId="77777777">
            <w:pPr>
              <w:pStyle w:val="NormalWeb"/>
              <w:spacing w:before="0" w:beforeAutospacing="0" w:after="0" w:afterAutospacing="0" w:line="200" w:lineRule="atLeast"/>
              <w:rPr>
                <w:rFonts w:ascii="Calibri" w:hAnsi="Calibri" w:cs="Calibri"/>
                <w:sz w:val="20"/>
                <w:szCs w:val="20"/>
              </w:rPr>
            </w:pPr>
            <w:r w:rsidRPr="00E135F0">
              <w:rPr>
                <w:rFonts w:ascii="Calibri" w:hAnsi="Calibri" w:cs="Calibri"/>
                <w:color w:val="000000" w:themeColor="text1"/>
                <w:sz w:val="20"/>
                <w:szCs w:val="20"/>
              </w:rPr>
              <w:t xml:space="preserve">Adults </w:t>
            </w:r>
            <w:r w:rsidRPr="00E135F0">
              <w:rPr>
                <w:rFonts w:ascii="Calibri" w:hAnsi="Calibri" w:cs="Calibri"/>
                <w:sz w:val="20"/>
                <w:szCs w:val="20"/>
              </w:rPr>
              <w:t xml:space="preserve">with known or suspected chronic obstructive pulmonary disease receiving supplementary oxygen in the out-of-hospital setting </w:t>
            </w:r>
            <w:r w:rsidRPr="00E135F0">
              <w:rPr>
                <w:rFonts w:ascii="Calibri" w:hAnsi="Calibri" w:cs="Calibri"/>
                <w:color w:val="000000"/>
                <w:spacing w:val="3"/>
                <w:sz w:val="20"/>
                <w:szCs w:val="20"/>
              </w:rPr>
              <w:t>by first aid providers</w:t>
            </w:r>
          </w:p>
        </w:tc>
      </w:tr>
      <w:tr w:rsidR="00A602BE" w:rsidTr="209BEE33" w14:paraId="073276DD" w14:textId="77777777">
        <w:trPr>
          <w:divId w:val="1715234465"/>
        </w:trPr>
        <w:tc>
          <w:tcPr>
            <w:tcW w:w="1500" w:type="dxa"/>
            <w:tcBorders>
              <w:bottom w:val="single" w:color="2E74B5" w:sz="6" w:space="0"/>
            </w:tcBorders>
            <w:shd w:val="clear" w:color="auto" w:fill="2E74B5"/>
            <w:tcMar>
              <w:top w:w="75" w:type="dxa"/>
              <w:left w:w="75" w:type="dxa"/>
              <w:bottom w:w="75" w:type="dxa"/>
              <w:right w:w="75" w:type="dxa"/>
            </w:tcMar>
            <w:hideMark/>
          </w:tcPr>
          <w:p w:rsidR="00A602BE" w:rsidRDefault="00A602BE" w14:paraId="2BBD20C2"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Intervention:</w:t>
            </w:r>
          </w:p>
        </w:tc>
        <w:tc>
          <w:tcPr>
            <w:tcW w:w="12000" w:type="dxa"/>
            <w:tcBorders>
              <w:bottom w:val="single" w:color="2E74B5" w:sz="6" w:space="0"/>
              <w:right w:val="single" w:color="2E74B5" w:sz="6" w:space="0"/>
            </w:tcBorders>
            <w:tcMar>
              <w:top w:w="75" w:type="dxa"/>
              <w:left w:w="75" w:type="dxa"/>
              <w:bottom w:w="75" w:type="dxa"/>
              <w:right w:w="75" w:type="dxa"/>
            </w:tcMar>
            <w:hideMark/>
          </w:tcPr>
          <w:p w:rsidRPr="00E135F0" w:rsidR="00A602BE" w:rsidP="209BEE33" w:rsidRDefault="00A602BE" w14:paraId="119E7671" w14:textId="77777777">
            <w:pPr>
              <w:pStyle w:val="NormalWeb"/>
              <w:spacing w:before="0" w:beforeAutospacing="0" w:after="0" w:afterAutospacing="0" w:line="200" w:lineRule="atLeast"/>
              <w:rPr>
                <w:rFonts w:ascii="Calibri" w:hAnsi="Calibri" w:cs="Calibri"/>
                <w:sz w:val="20"/>
                <w:szCs w:val="20"/>
              </w:rPr>
            </w:pPr>
            <w:r w:rsidRPr="00E135F0">
              <w:rPr>
                <w:rFonts w:ascii="Calibri" w:hAnsi="Calibri" w:cs="Calibri"/>
                <w:color w:val="000000" w:themeColor="text1"/>
                <w:sz w:val="20"/>
                <w:szCs w:val="20"/>
              </w:rPr>
              <w:t xml:space="preserve">Pulse </w:t>
            </w:r>
            <w:r w:rsidRPr="00E135F0">
              <w:rPr>
                <w:rFonts w:ascii="Calibri" w:hAnsi="Calibri" w:cs="Calibri"/>
                <w:sz w:val="20"/>
                <w:szCs w:val="20"/>
              </w:rPr>
              <w:t>oximetry used to titrate oxygen delivery</w:t>
            </w:r>
          </w:p>
        </w:tc>
      </w:tr>
      <w:tr w:rsidR="00A602BE" w:rsidTr="209BEE33" w14:paraId="0863CC15" w14:textId="77777777">
        <w:trPr>
          <w:divId w:val="1715234465"/>
        </w:trPr>
        <w:tc>
          <w:tcPr>
            <w:tcW w:w="1500" w:type="dxa"/>
            <w:tcBorders>
              <w:bottom w:val="single" w:color="2E74B5" w:sz="6" w:space="0"/>
            </w:tcBorders>
            <w:shd w:val="clear" w:color="auto" w:fill="2E74B5"/>
            <w:tcMar>
              <w:top w:w="75" w:type="dxa"/>
              <w:left w:w="75" w:type="dxa"/>
              <w:bottom w:w="75" w:type="dxa"/>
              <w:right w:w="75" w:type="dxa"/>
            </w:tcMar>
            <w:hideMark/>
          </w:tcPr>
          <w:p w:rsidR="00A602BE" w:rsidRDefault="00A602BE" w14:paraId="3606BD66"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Comparison:</w:t>
            </w:r>
          </w:p>
        </w:tc>
        <w:tc>
          <w:tcPr>
            <w:tcW w:w="12000" w:type="dxa"/>
            <w:tcBorders>
              <w:bottom w:val="single" w:color="2E74B5" w:sz="6" w:space="0"/>
              <w:right w:val="single" w:color="2E74B5" w:sz="6" w:space="0"/>
            </w:tcBorders>
            <w:tcMar>
              <w:top w:w="75" w:type="dxa"/>
              <w:left w:w="75" w:type="dxa"/>
              <w:bottom w:w="75" w:type="dxa"/>
              <w:right w:w="75" w:type="dxa"/>
            </w:tcMar>
            <w:hideMark/>
          </w:tcPr>
          <w:p w:rsidRPr="00E135F0" w:rsidR="00A602BE" w:rsidP="209BEE33" w:rsidRDefault="00A602BE" w14:paraId="3B9CC5FA" w14:textId="77777777">
            <w:pPr>
              <w:pStyle w:val="NormalWeb"/>
              <w:spacing w:before="0" w:beforeAutospacing="0" w:after="0" w:afterAutospacing="0" w:line="200" w:lineRule="atLeast"/>
              <w:rPr>
                <w:rFonts w:ascii="Calibri" w:hAnsi="Calibri" w:cs="Calibri"/>
                <w:sz w:val="20"/>
                <w:szCs w:val="20"/>
              </w:rPr>
            </w:pPr>
            <w:r w:rsidRPr="00E135F0">
              <w:rPr>
                <w:rFonts w:ascii="Calibri" w:hAnsi="Calibri" w:cs="Calibri"/>
                <w:color w:val="000000" w:themeColor="text1"/>
                <w:sz w:val="20"/>
                <w:szCs w:val="20"/>
              </w:rPr>
              <w:t xml:space="preserve">No </w:t>
            </w:r>
            <w:r w:rsidRPr="00E135F0">
              <w:rPr>
                <w:rFonts w:ascii="Calibri" w:hAnsi="Calibri" w:cs="Calibri"/>
                <w:sz w:val="20"/>
                <w:szCs w:val="20"/>
              </w:rPr>
              <w:t>pulse oximetry with oxygen delivery</w:t>
            </w:r>
          </w:p>
        </w:tc>
      </w:tr>
      <w:tr w:rsidR="00A602BE" w:rsidTr="209BEE33" w14:paraId="3CDD7194" w14:textId="77777777">
        <w:trPr>
          <w:divId w:val="1715234465"/>
        </w:trPr>
        <w:tc>
          <w:tcPr>
            <w:tcW w:w="1500" w:type="dxa"/>
            <w:tcBorders>
              <w:bottom w:val="single" w:color="2E74B5" w:sz="6" w:space="0"/>
            </w:tcBorders>
            <w:shd w:val="clear" w:color="auto" w:fill="2E74B5"/>
            <w:tcMar>
              <w:top w:w="75" w:type="dxa"/>
              <w:left w:w="75" w:type="dxa"/>
              <w:bottom w:w="75" w:type="dxa"/>
              <w:right w:w="75" w:type="dxa"/>
            </w:tcMar>
            <w:hideMark/>
          </w:tcPr>
          <w:p w:rsidR="00A602BE" w:rsidRDefault="00A602BE" w14:paraId="7799074F"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Main outcomes:</w:t>
            </w:r>
          </w:p>
        </w:tc>
        <w:tc>
          <w:tcPr>
            <w:tcW w:w="12000" w:type="dxa"/>
            <w:tcBorders>
              <w:bottom w:val="single" w:color="2E74B5" w:sz="6" w:space="0"/>
              <w:right w:val="single" w:color="2E74B5" w:sz="6" w:space="0"/>
            </w:tcBorders>
            <w:tcMar>
              <w:top w:w="75" w:type="dxa"/>
              <w:left w:w="75" w:type="dxa"/>
              <w:bottom w:w="75" w:type="dxa"/>
              <w:right w:w="75" w:type="dxa"/>
            </w:tcMar>
            <w:hideMark/>
          </w:tcPr>
          <w:p w:rsidRPr="00AF6982" w:rsidR="00A602BE" w:rsidRDefault="00A602BE" w14:paraId="44BA5F0E" w14:textId="77777777">
            <w:pPr>
              <w:spacing w:line="200" w:lineRule="atLeast"/>
              <w:divId w:val="635839222"/>
              <w:rPr>
                <w:rFonts w:ascii="Calibri" w:hAnsi="Calibri" w:eastAsia="Times New Roman" w:cs="Calibri"/>
                <w:sz w:val="20"/>
                <w:szCs w:val="20"/>
              </w:rPr>
            </w:pPr>
            <w:r w:rsidRPr="00AF6982">
              <w:rPr>
                <w:rFonts w:ascii="Calibri" w:hAnsi="Calibri" w:cs="Calibri"/>
                <w:color w:val="000000" w:themeColor="text1"/>
                <w:sz w:val="20"/>
                <w:szCs w:val="20"/>
              </w:rPr>
              <w:t xml:space="preserve">Survival, </w:t>
            </w:r>
            <w:r w:rsidRPr="00AF6982">
              <w:rPr>
                <w:rFonts w:ascii="Calibri" w:hAnsi="Calibri" w:cs="Calibri"/>
                <w:sz w:val="20"/>
                <w:szCs w:val="20"/>
              </w:rPr>
              <w:t>length of stay in hospital, rate of admission to ICU, rate of use of ventilatory support</w:t>
            </w:r>
          </w:p>
        </w:tc>
      </w:tr>
      <w:tr w:rsidR="00A602BE" w:rsidTr="209BEE33" w14:paraId="19AE8579" w14:textId="77777777">
        <w:trPr>
          <w:divId w:val="1715234465"/>
        </w:trPr>
        <w:tc>
          <w:tcPr>
            <w:tcW w:w="1500" w:type="dxa"/>
            <w:tcBorders>
              <w:bottom w:val="single" w:color="2E74B5" w:sz="6" w:space="0"/>
            </w:tcBorders>
            <w:shd w:val="clear" w:color="auto" w:fill="2E74B5"/>
            <w:tcMar>
              <w:top w:w="75" w:type="dxa"/>
              <w:left w:w="75" w:type="dxa"/>
              <w:bottom w:w="75" w:type="dxa"/>
              <w:right w:w="75" w:type="dxa"/>
            </w:tcMar>
            <w:hideMark/>
          </w:tcPr>
          <w:p w:rsidR="00A602BE" w:rsidRDefault="00A602BE" w14:paraId="165B1E46"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Setting:</w:t>
            </w:r>
          </w:p>
        </w:tc>
        <w:tc>
          <w:tcPr>
            <w:tcW w:w="12000" w:type="dxa"/>
            <w:tcBorders>
              <w:bottom w:val="single" w:color="2E74B5" w:sz="6" w:space="0"/>
              <w:right w:val="single" w:color="2E74B5" w:sz="6" w:space="0"/>
            </w:tcBorders>
            <w:tcMar>
              <w:top w:w="75" w:type="dxa"/>
              <w:left w:w="75" w:type="dxa"/>
              <w:bottom w:w="75" w:type="dxa"/>
              <w:right w:w="75" w:type="dxa"/>
            </w:tcMar>
            <w:hideMark/>
          </w:tcPr>
          <w:p w:rsidR="00A602BE" w:rsidRDefault="00A602BE" w14:paraId="40A51F4C" w14:textId="77777777">
            <w:pPr>
              <w:rPr>
                <w:rFonts w:ascii="Calibri" w:hAnsi="Calibri" w:cs="Calibri"/>
                <w:b/>
                <w:bCs/>
                <w:caps/>
                <w:color w:val="FFFFFF"/>
                <w:sz w:val="20"/>
                <w:szCs w:val="20"/>
              </w:rPr>
            </w:pPr>
            <w:r>
              <w:rPr>
                <w:rFonts w:ascii="Calibri" w:hAnsi="Calibri" w:cs="Calibri"/>
                <w:sz w:val="20"/>
                <w:szCs w:val="20"/>
              </w:rPr>
              <w:t>First Aid (Out of hospital if no relevant publications in first aid)</w:t>
            </w:r>
          </w:p>
        </w:tc>
      </w:tr>
      <w:tr w:rsidR="00A602BE" w:rsidTr="209BEE33" w14:paraId="4AB1936E" w14:textId="77777777">
        <w:trPr>
          <w:divId w:val="1715234465"/>
        </w:trPr>
        <w:tc>
          <w:tcPr>
            <w:tcW w:w="1500" w:type="dxa"/>
            <w:tcBorders>
              <w:bottom w:val="single" w:color="2E74B5" w:sz="6" w:space="0"/>
            </w:tcBorders>
            <w:shd w:val="clear" w:color="auto" w:fill="2E74B5"/>
            <w:tcMar>
              <w:top w:w="75" w:type="dxa"/>
              <w:left w:w="75" w:type="dxa"/>
              <w:bottom w:w="75" w:type="dxa"/>
              <w:right w:w="75" w:type="dxa"/>
            </w:tcMar>
            <w:hideMark/>
          </w:tcPr>
          <w:p w:rsidR="00A602BE" w:rsidRDefault="00A602BE" w14:paraId="574324C9"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Perspective:</w:t>
            </w:r>
          </w:p>
        </w:tc>
        <w:tc>
          <w:tcPr>
            <w:tcW w:w="12000" w:type="dxa"/>
            <w:tcBorders>
              <w:bottom w:val="single" w:color="2E74B5" w:sz="6" w:space="0"/>
              <w:right w:val="single" w:color="2E74B5" w:sz="6" w:space="0"/>
            </w:tcBorders>
            <w:tcMar>
              <w:top w:w="75" w:type="dxa"/>
              <w:left w:w="75" w:type="dxa"/>
              <w:bottom w:w="75" w:type="dxa"/>
              <w:right w:w="75" w:type="dxa"/>
            </w:tcMar>
            <w:hideMark/>
          </w:tcPr>
          <w:p w:rsidR="00A602BE" w:rsidRDefault="00A602BE" w14:paraId="45E704D7" w14:textId="77777777">
            <w:pPr>
              <w:rPr>
                <w:rFonts w:ascii="Calibri" w:hAnsi="Calibri" w:cs="Calibri"/>
                <w:b/>
                <w:bCs/>
                <w:caps/>
                <w:color w:val="FFFFFF"/>
                <w:sz w:val="20"/>
                <w:szCs w:val="20"/>
              </w:rPr>
            </w:pPr>
          </w:p>
        </w:tc>
      </w:tr>
      <w:tr w:rsidR="00A602BE" w:rsidTr="209BEE33" w14:paraId="44DB6E6B" w14:textId="77777777">
        <w:trPr>
          <w:divId w:val="1715234465"/>
        </w:trPr>
        <w:tc>
          <w:tcPr>
            <w:tcW w:w="1500" w:type="dxa"/>
            <w:tcBorders>
              <w:bottom w:val="single" w:color="2E74B5" w:sz="6" w:space="0"/>
            </w:tcBorders>
            <w:shd w:val="clear" w:color="auto" w:fill="2E74B5"/>
            <w:tcMar>
              <w:top w:w="75" w:type="dxa"/>
              <w:left w:w="75" w:type="dxa"/>
              <w:bottom w:w="75" w:type="dxa"/>
              <w:right w:w="75" w:type="dxa"/>
            </w:tcMar>
            <w:hideMark/>
          </w:tcPr>
          <w:p w:rsidR="00A602BE" w:rsidRDefault="00A602BE" w14:paraId="1971CF4F"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Background:</w:t>
            </w:r>
          </w:p>
        </w:tc>
        <w:tc>
          <w:tcPr>
            <w:tcW w:w="12000" w:type="dxa"/>
            <w:tcBorders>
              <w:bottom w:val="single" w:color="2E74B5" w:sz="6" w:space="0"/>
              <w:right w:val="single" w:color="2E74B5" w:sz="6" w:space="0"/>
            </w:tcBorders>
            <w:tcMar>
              <w:top w:w="75" w:type="dxa"/>
              <w:left w:w="75" w:type="dxa"/>
              <w:bottom w:w="75" w:type="dxa"/>
              <w:right w:w="75" w:type="dxa"/>
            </w:tcMar>
            <w:hideMark/>
          </w:tcPr>
          <w:p w:rsidRPr="00F21289" w:rsidR="00A602BE" w:rsidP="00F21289" w:rsidRDefault="00A602BE" w14:paraId="3E2AD634" w14:textId="77777777">
            <w:pPr>
              <w:divId w:val="772824162"/>
              <w:rPr>
                <w:rFonts w:ascii="Calibri" w:hAnsi="Calibri" w:eastAsia="Times New Roman" w:cs="Calibri"/>
                <w:color w:val="000000" w:themeColor="text1"/>
                <w:spacing w:val="5"/>
                <w:sz w:val="20"/>
                <w:szCs w:val="20"/>
              </w:rPr>
            </w:pPr>
            <w:r>
              <w:rPr>
                <w:rFonts w:ascii="Calibri" w:hAnsi="Calibri" w:eastAsia="Times New Roman" w:cs="Calibri"/>
                <w:sz w:val="20"/>
                <w:szCs w:val="20"/>
              </w:rPr>
              <w:br/>
            </w:r>
            <w:r>
              <w:rPr>
                <w:rFonts w:ascii="Calibri" w:hAnsi="Calibri" w:eastAsia="Times New Roman" w:cs="Calibri"/>
                <w:color w:val="000000" w:themeColor="text1"/>
                <w:spacing w:val="5"/>
                <w:sz w:val="20"/>
                <w:szCs w:val="20"/>
              </w:rPr>
              <w:t>This PICOST was considered a priority</w:t>
            </w:r>
            <w:r w:rsidRPr="00F21289">
              <w:rPr>
                <w:rFonts w:ascii="Calibri" w:hAnsi="Calibri" w:eastAsia="Times New Roman" w:cs="Calibri"/>
                <w:color w:val="000000" w:themeColor="text1"/>
                <w:spacing w:val="5"/>
                <w:sz w:val="20"/>
                <w:szCs w:val="20"/>
              </w:rPr>
              <w:t xml:space="preserve"> </w:t>
            </w:r>
            <w:r>
              <w:rPr>
                <w:rFonts w:ascii="Calibri" w:hAnsi="Calibri" w:eastAsia="Times New Roman" w:cs="Calibri"/>
                <w:color w:val="000000" w:themeColor="text1"/>
                <w:spacing w:val="5"/>
                <w:sz w:val="20"/>
                <w:szCs w:val="20"/>
              </w:rPr>
              <w:t>when</w:t>
            </w:r>
            <w:r w:rsidRPr="00F21289">
              <w:rPr>
                <w:rFonts w:ascii="Calibri" w:hAnsi="Calibri" w:eastAsia="Times New Roman" w:cs="Calibri"/>
                <w:color w:val="000000" w:themeColor="text1"/>
                <w:spacing w:val="5"/>
                <w:sz w:val="20"/>
                <w:szCs w:val="20"/>
              </w:rPr>
              <w:t xml:space="preserve"> a First Aid Task Force scoping review of the use of supplementary oxygen in first aid in 2025 identified the possibility of using pulse oximetry to titrate the flow of supplementary oxygen administration to patients with chronic obstructive pulmonary disease (COPD), including the patients with acute exacerbation of their COPD (AECOPD). Following that review, the Task Force made two Good Practice Statements:</w:t>
            </w:r>
          </w:p>
          <w:p w:rsidRPr="00F21289" w:rsidR="00A602BE" w:rsidP="00A602BE" w:rsidRDefault="00A602BE" w14:paraId="0C684DD4" w14:textId="77777777">
            <w:pPr>
              <w:pStyle w:val="ListParagraph"/>
              <w:numPr>
                <w:ilvl w:val="0"/>
                <w:numId w:val="3"/>
              </w:numPr>
              <w:spacing w:before="100" w:beforeAutospacing="1" w:after="100" w:afterAutospacing="1"/>
              <w:divId w:val="772824162"/>
              <w:rPr>
                <w:rFonts w:ascii="Calibri" w:hAnsi="Calibri" w:cs="Calibri"/>
                <w:color w:val="000000" w:themeColor="text1"/>
                <w:spacing w:val="5"/>
              </w:rPr>
            </w:pPr>
            <w:r w:rsidRPr="00F21289">
              <w:rPr>
                <w:rFonts w:ascii="Calibri" w:hAnsi="Calibri" w:cs="Calibri"/>
                <w:color w:val="000000" w:themeColor="text1"/>
                <w:spacing w:val="5"/>
              </w:rPr>
              <w:t>When a first aid provider trained in oxygen use administers oxygen for acute difficulty breathing to a person who confirms they have chronic obstructive pulmonary disease, it is suggested to use pulse oximetry and titrate the oxygen to maintain an oxygen saturation between 88 – 92%.</w:t>
            </w:r>
          </w:p>
          <w:p w:rsidRPr="00F21289" w:rsidR="00A602BE" w:rsidP="00A602BE" w:rsidRDefault="00A602BE" w14:paraId="187E75B1" w14:textId="77777777">
            <w:pPr>
              <w:pStyle w:val="ListParagraph"/>
              <w:numPr>
                <w:ilvl w:val="0"/>
                <w:numId w:val="3"/>
              </w:numPr>
              <w:spacing w:before="100" w:beforeAutospacing="1" w:after="100" w:afterAutospacing="1"/>
              <w:divId w:val="772824162"/>
              <w:rPr>
                <w:rFonts w:ascii="Calibri" w:hAnsi="Calibri" w:cs="Calibri"/>
                <w:color w:val="000000" w:themeColor="text1"/>
                <w:spacing w:val="5"/>
              </w:rPr>
            </w:pPr>
            <w:r w:rsidRPr="00F21289">
              <w:rPr>
                <w:rFonts w:ascii="Calibri" w:hAnsi="Calibri" w:cs="Calibri"/>
                <w:color w:val="000000" w:themeColor="text1"/>
                <w:spacing w:val="5"/>
              </w:rPr>
              <w:t>Although high flow oxygen should in general be avoided for patients with chronic obstructive pulmonary disease with difficulty breathing in the out-of-hospital setting, it should not be withheld in the presence of life-threatening hypoxia (oxygen saturation &lt;88%).</w:t>
            </w:r>
          </w:p>
          <w:p w:rsidRPr="00F21289" w:rsidR="00A602BE" w:rsidP="00F21289" w:rsidRDefault="00A602BE" w14:paraId="4675B934" w14:textId="77777777">
            <w:pPr>
              <w:divId w:val="772824162"/>
              <w:rPr>
                <w:rFonts w:ascii="Calibri" w:hAnsi="Calibri" w:eastAsia="Times New Roman" w:cs="Calibri"/>
                <w:color w:val="000000" w:themeColor="text1"/>
                <w:spacing w:val="5"/>
                <w:sz w:val="20"/>
                <w:szCs w:val="20"/>
              </w:rPr>
            </w:pPr>
            <w:r w:rsidRPr="00F21289">
              <w:rPr>
                <w:rFonts w:ascii="Calibri" w:hAnsi="Calibri" w:eastAsia="Times New Roman" w:cs="Calibri"/>
                <w:color w:val="000000" w:themeColor="text1"/>
                <w:spacing w:val="5"/>
                <w:sz w:val="20"/>
                <w:szCs w:val="20"/>
              </w:rPr>
              <w:t xml:space="preserve">The Task Force felt that the evidence seen in the scoping review warranted a systematic review of the question of whether pulse oximetry should be used to titrate oxygen flow in first aid supplementary oxygen administration to patients with </w:t>
            </w:r>
            <w:r>
              <w:rPr>
                <w:rFonts w:ascii="Calibri" w:hAnsi="Calibri" w:eastAsia="Times New Roman" w:cs="Calibri"/>
                <w:color w:val="000000" w:themeColor="text1"/>
                <w:spacing w:val="5"/>
                <w:sz w:val="20"/>
                <w:szCs w:val="20"/>
              </w:rPr>
              <w:t xml:space="preserve">known or </w:t>
            </w:r>
            <w:r w:rsidRPr="00F21289">
              <w:rPr>
                <w:rFonts w:ascii="Calibri" w:hAnsi="Calibri" w:eastAsia="Times New Roman" w:cs="Calibri"/>
                <w:color w:val="000000" w:themeColor="text1"/>
                <w:spacing w:val="5"/>
                <w:sz w:val="20"/>
                <w:szCs w:val="20"/>
              </w:rPr>
              <w:t xml:space="preserve">suspected COPD.  </w:t>
            </w:r>
          </w:p>
          <w:p w:rsidRPr="00F21289" w:rsidR="00A602BE" w:rsidP="00F21289" w:rsidRDefault="00A602BE" w14:paraId="2D4ED8AF" w14:textId="50F2032E">
            <w:pPr>
              <w:divId w:val="772824162"/>
            </w:pPr>
            <w:r w:rsidRPr="00F21289">
              <w:rPr>
                <w:rFonts w:ascii="Calibri" w:hAnsi="Calibri" w:cs="Calibri"/>
                <w:sz w:val="20"/>
                <w:szCs w:val="20"/>
              </w:rPr>
              <w:t xml:space="preserve">The Task Force acknowledged that first aid treatment of COPD with supplementary oxygen is </w:t>
            </w:r>
            <w:r>
              <w:rPr>
                <w:rFonts w:ascii="Calibri" w:hAnsi="Calibri" w:cs="Calibri"/>
                <w:sz w:val="20"/>
                <w:szCs w:val="20"/>
              </w:rPr>
              <w:t>less feasible</w:t>
            </w:r>
            <w:r w:rsidRPr="00F21289">
              <w:rPr>
                <w:rFonts w:ascii="Calibri" w:hAnsi="Calibri" w:cs="Calibri"/>
                <w:sz w:val="20"/>
                <w:szCs w:val="20"/>
              </w:rPr>
              <w:t xml:space="preserve"> in low resource settings.  </w:t>
            </w:r>
            <w:r w:rsidRPr="00F21289">
              <w:rPr>
                <w:rFonts w:ascii="Calibri" w:hAnsi="Calibri" w:eastAsia="Cambria" w:cs="Calibri"/>
                <w:sz w:val="20"/>
                <w:szCs w:val="20"/>
              </w:rPr>
              <w:t>However supplementary oxygen is being administered by first aid providers more often in countries with the resources to do this, making the question relevant in this setting</w:t>
            </w:r>
            <w:r w:rsidRPr="00F21289">
              <w:rPr>
                <w:rFonts w:ascii="Calibri" w:hAnsi="Calibri" w:cs="Calibri"/>
                <w:sz w:val="20"/>
                <w:szCs w:val="20"/>
              </w:rPr>
              <w:t xml:space="preserve">. It was expected that the evidence was likely to be indirect for first aid, although the first aid providers with the resources to administer supplementary oxygen are usually “trained” and thus the evidence would be relevant to this group. The Task Force noted that the protocol for a randomised trial has been registered but will not close enrolment till 2027 and that a systematic review is needed before this trial is published. The Task Force also acknowledged the Cochrane review in 2020 which commented on the paucity of data. The Task Force sought to broaden the </w:t>
            </w:r>
            <w:r w:rsidRPr="00F21289">
              <w:rPr>
                <w:rFonts w:ascii="Calibri" w:hAnsi="Calibri" w:cs="Calibri"/>
                <w:sz w:val="20"/>
                <w:szCs w:val="20"/>
              </w:rPr>
              <w:t>study inclusion criteria to capture relevant observational studies and studies performed in the EMS setting due to the paucity of direct evidence for first aid.</w:t>
            </w:r>
          </w:p>
        </w:tc>
      </w:tr>
      <w:tr w:rsidR="00A602BE" w:rsidTr="209BEE33" w14:paraId="17628634" w14:textId="77777777">
        <w:trPr>
          <w:divId w:val="1715234465"/>
        </w:trPr>
        <w:tc>
          <w:tcPr>
            <w:tcW w:w="1500" w:type="dxa"/>
            <w:tcBorders>
              <w:bottom w:val="single" w:color="2E74B5" w:sz="6" w:space="0"/>
            </w:tcBorders>
            <w:shd w:val="clear" w:color="auto" w:fill="2E74B5"/>
            <w:tcMar>
              <w:top w:w="75" w:type="dxa"/>
              <w:left w:w="75" w:type="dxa"/>
              <w:bottom w:w="75" w:type="dxa"/>
              <w:right w:w="75" w:type="dxa"/>
            </w:tcMar>
            <w:hideMark/>
          </w:tcPr>
          <w:p w:rsidR="00A602BE" w:rsidRDefault="00A602BE" w14:paraId="3127C53B" w14:textId="77777777">
            <w:pPr>
              <w:pStyle w:val="section-name"/>
              <w:spacing w:before="0" w:beforeAutospacing="0" w:after="0" w:afterAutospacing="0" w:line="240" w:lineRule="atLeast"/>
              <w:rPr>
                <w:rFonts w:ascii="Calibri" w:hAnsi="Calibri" w:cs="Calibri"/>
                <w:b/>
                <w:bCs/>
                <w:caps/>
                <w:color w:val="FFFFFF"/>
                <w:sz w:val="20"/>
                <w:szCs w:val="20"/>
              </w:rPr>
            </w:pPr>
            <w:r>
              <w:rPr>
                <w:rFonts w:ascii="Calibri" w:hAnsi="Calibri" w:cs="Calibri"/>
                <w:b/>
                <w:bCs/>
                <w:caps/>
                <w:color w:val="FFFFFF"/>
                <w:sz w:val="20"/>
                <w:szCs w:val="20"/>
              </w:rPr>
              <w:t>Conflict of interests:</w:t>
            </w:r>
          </w:p>
        </w:tc>
        <w:tc>
          <w:tcPr>
            <w:tcW w:w="12000" w:type="dxa"/>
            <w:tcBorders>
              <w:bottom w:val="single" w:color="2E74B5" w:sz="6" w:space="0"/>
              <w:right w:val="single" w:color="2E74B5" w:sz="6" w:space="0"/>
            </w:tcBorders>
            <w:tcMar>
              <w:top w:w="75" w:type="dxa"/>
              <w:left w:w="75" w:type="dxa"/>
              <w:bottom w:w="75" w:type="dxa"/>
              <w:right w:w="75" w:type="dxa"/>
            </w:tcMar>
            <w:hideMark/>
          </w:tcPr>
          <w:p w:rsidR="00A602BE" w:rsidRDefault="00A602BE" w14:paraId="5DC6316A" w14:textId="77777777">
            <w:pPr>
              <w:spacing w:line="200" w:lineRule="atLeast"/>
              <w:divId w:val="694576215"/>
              <w:rPr>
                <w:rFonts w:ascii="Calibri" w:hAnsi="Calibri" w:eastAsia="Times New Roman" w:cs="Calibri"/>
                <w:sz w:val="20"/>
                <w:szCs w:val="20"/>
              </w:rPr>
            </w:pPr>
            <w:r>
              <w:rPr>
                <w:rFonts w:ascii="Calibri" w:hAnsi="Calibri" w:eastAsia="Times New Roman" w:cs="Calibri"/>
                <w:sz w:val="20"/>
                <w:szCs w:val="20"/>
              </w:rPr>
              <w:br/>
            </w:r>
            <w:r>
              <w:rPr>
                <w:rFonts w:ascii="Calibri" w:hAnsi="Calibri" w:eastAsia="Times New Roman" w:cs="Calibri"/>
                <w:sz w:val="20"/>
                <w:szCs w:val="20"/>
              </w:rPr>
              <w:t>None</w:t>
            </w:r>
          </w:p>
        </w:tc>
      </w:tr>
    </w:tbl>
    <w:p w:rsidR="00A602BE" w:rsidRDefault="00A602BE" w14:paraId="39C33270" w14:textId="77777777">
      <w:pPr>
        <w:pStyle w:val="Heading1"/>
        <w:spacing w:after="20" w:afterAutospacing="0"/>
        <w:divId w:val="558437437"/>
        <w:rPr>
          <w:rFonts w:ascii="Calibri" w:hAnsi="Calibri" w:eastAsia="Times New Roman" w:cs="Calibri"/>
          <w:caps/>
          <w:color w:val="000000"/>
          <w:sz w:val="30"/>
          <w:szCs w:val="30"/>
          <w:lang w:val="en"/>
        </w:rPr>
      </w:pPr>
      <w:r>
        <w:rPr>
          <w:rFonts w:ascii="Calibri" w:hAnsi="Calibri" w:eastAsia="Times New Roman" w:cs="Calibri"/>
          <w:caps/>
          <w:color w:val="000000"/>
          <w:sz w:val="30"/>
          <w:szCs w:val="30"/>
          <w:lang w:val="en"/>
        </w:rPr>
        <w:t>Assessment</w:t>
      </w:r>
    </w:p>
    <w:tbl>
      <w:tblPr>
        <w:tblW w:w="5000" w:type="pct"/>
        <w:tblCellMar>
          <w:top w:w="15" w:type="dxa"/>
          <w:left w:w="15" w:type="dxa"/>
          <w:bottom w:w="15" w:type="dxa"/>
          <w:right w:w="15" w:type="dxa"/>
        </w:tblCellMar>
        <w:tblLook w:val="04A0" w:firstRow="1" w:lastRow="0" w:firstColumn="1" w:lastColumn="0" w:noHBand="0" w:noVBand="1"/>
      </w:tblPr>
      <w:tblGrid>
        <w:gridCol w:w="1156"/>
        <w:gridCol w:w="4619"/>
        <w:gridCol w:w="3229"/>
      </w:tblGrid>
      <w:tr w:rsidR="00A602BE" w:rsidTr="209BEE33" w14:paraId="7645E9DB" w14:textId="77777777">
        <w:trPr>
          <w:divId w:val="558437437"/>
        </w:trPr>
        <w:tc>
          <w:tcPr>
            <w:tcW w:w="0" w:type="auto"/>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2E74B5"/>
            <w:tcMar>
              <w:top w:w="75" w:type="dxa"/>
              <w:left w:w="75" w:type="dxa"/>
              <w:bottom w:w="75" w:type="dxa"/>
              <w:right w:w="75" w:type="dxa"/>
            </w:tcMar>
            <w:hideMark/>
          </w:tcPr>
          <w:p w:rsidR="00A602BE" w:rsidRDefault="00A602BE" w14:paraId="1072B959" w14:textId="77777777">
            <w:pPr>
              <w:pStyle w:val="Heading2"/>
              <w:spacing w:before="0" w:beforeAutospacing="0" w:after="0" w:afterAutospacing="0" w:line="240" w:lineRule="atLeast"/>
              <w:divId w:val="1463226043"/>
              <w:rPr>
                <w:rFonts w:ascii="Calibri" w:hAnsi="Calibri" w:eastAsia="Times New Roman" w:cs="Calibri"/>
                <w:color w:val="FFFFFF"/>
                <w:sz w:val="26"/>
                <w:szCs w:val="26"/>
              </w:rPr>
            </w:pPr>
            <w:r>
              <w:rPr>
                <w:rFonts w:ascii="Calibri" w:hAnsi="Calibri" w:eastAsia="Times New Roman" w:cs="Calibri"/>
                <w:color w:val="FFFFFF"/>
                <w:sz w:val="26"/>
                <w:szCs w:val="26"/>
              </w:rPr>
              <w:t>Problem</w:t>
            </w:r>
          </w:p>
          <w:p w:rsidR="00A602BE" w:rsidRDefault="00A602BE" w14:paraId="1C3D49D3" w14:textId="77777777">
            <w:pPr>
              <w:pStyle w:val="Subtitle1"/>
              <w:spacing w:before="0" w:beforeAutospacing="0" w:after="0" w:afterAutospacing="0" w:line="240" w:lineRule="atLeast"/>
              <w:divId w:val="1463226043"/>
              <w:rPr>
                <w:rFonts w:ascii="Calibri" w:hAnsi="Calibri" w:cs="Calibri"/>
                <w:color w:val="FFFFFF"/>
                <w:sz w:val="20"/>
                <w:szCs w:val="20"/>
              </w:rPr>
            </w:pPr>
            <w:r>
              <w:rPr>
                <w:rFonts w:ascii="Calibri" w:hAnsi="Calibri" w:cs="Calibri"/>
                <w:color w:val="FFFFFF"/>
                <w:sz w:val="20"/>
                <w:szCs w:val="20"/>
              </w:rPr>
              <w:t>Is the problem a priority?</w:t>
            </w:r>
          </w:p>
        </w:tc>
      </w:tr>
      <w:tr w:rsidR="00A602BE" w:rsidTr="000550CE" w14:paraId="4E9C69C2" w14:textId="77777777">
        <w:trPr>
          <w:divId w:val="558437437"/>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73297E53"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19E03B74"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4A558A03"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A602BE" w:rsidTr="000550CE" w14:paraId="1A12948B" w14:textId="77777777">
        <w:trPr>
          <w:divId w:val="558437437"/>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61921B0E" w14:textId="77777777">
            <w:pPr>
              <w:spacing w:line="240" w:lineRule="atLeast"/>
              <w:divId w:val="1514688146"/>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no</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yes</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Yes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Pr="00EF3163" w:rsidR="00A602BE" w:rsidRDefault="00A602BE" w14:paraId="3D24D149" w14:textId="6F70E92E">
            <w:pPr>
              <w:spacing w:line="240" w:lineRule="atLeast"/>
              <w:divId w:val="2144420357"/>
              <w:rPr>
                <w:rFonts w:ascii="Calibri" w:hAnsi="Calibri" w:eastAsia="Times New Roman" w:cs="Calibri"/>
                <w:sz w:val="20"/>
                <w:szCs w:val="20"/>
              </w:rPr>
            </w:pPr>
            <w:r w:rsidRPr="00EF3163">
              <w:rPr>
                <w:rFonts w:ascii="Calibri" w:hAnsi="Calibri" w:eastAsia="Times New Roman" w:cs="Calibri"/>
                <w:sz w:val="20"/>
                <w:szCs w:val="20"/>
              </w:rPr>
              <w:t>First Aid providers are increasingly administering supplementary oxygen to persons with dyspnoea including those with known or suspected chronic obstructive pulmonary disease (COPD).  I</w:t>
            </w:r>
            <w:r w:rsidRPr="00EF3163">
              <w:rPr>
                <w:rFonts w:ascii="Calibri" w:hAnsi="Calibri" w:cs="Calibri"/>
                <w:sz w:val="20"/>
                <w:szCs w:val="20"/>
              </w:rPr>
              <w:t>n a person with known or suspected COPD who is having an acute exacerbation, sustained high-concentration oxygen without titration can cause harm by increasing arterial CO₂, worsen</w:t>
            </w:r>
            <w:r>
              <w:rPr>
                <w:rFonts w:ascii="Calibri" w:hAnsi="Calibri" w:cs="Calibri"/>
                <w:sz w:val="20"/>
                <w:szCs w:val="20"/>
              </w:rPr>
              <w:t>ing</w:t>
            </w:r>
            <w:r w:rsidRPr="00EF3163">
              <w:rPr>
                <w:rFonts w:ascii="Calibri" w:hAnsi="Calibri" w:cs="Calibri"/>
                <w:sz w:val="20"/>
                <w:szCs w:val="20"/>
              </w:rPr>
              <w:t xml:space="preserve"> respiratory acidosis, and contributing to respiratory failure.</w:t>
            </w:r>
            <w:r w:rsidRPr="0011693F">
              <w:rPr>
                <w:rFonts w:ascii="Calibri" w:hAnsi="Calibri" w:cs="Calibri"/>
                <w:sz w:val="20"/>
                <w:szCs w:val="20"/>
              </w:rPr>
              <w:t xml:space="preserve"> </w:t>
            </w:r>
            <w:r w:rsidRPr="00EF3163">
              <w:rPr>
                <w:rFonts w:ascii="Calibri" w:hAnsi="Calibri" w:eastAsia="Times New Roman" w:cs="Calibri"/>
                <w:sz w:val="20"/>
                <w:szCs w:val="20"/>
              </w:rPr>
              <w:t xml:space="preserve">An ILCOR scoping review in 2025 identified studies of the effect of titrating the oxygen flow to achieve saturations of 88 – 92% on pulse oximetry. </w:t>
            </w:r>
            <w:r w:rsidRPr="0011693F">
              <w:rPr>
                <w:rFonts w:ascii="Calibri" w:hAnsi="Calibri" w:cs="Calibri"/>
                <w:color w:val="000000"/>
                <w:sz w:val="20"/>
                <w:szCs w:val="20"/>
                <w:shd w:val="clear" w:color="auto" w:fill="F6F7F8"/>
              </w:rPr>
              <w:t>Preventing avoidable harm from excessive oxygen is a priority when oxygen is already being administered. The AHA/Red Cross first aid guideline identifies oxygen administration resulting in saturation above 92% in known COPD as potentially harmful (Hewett Brumberg 2024, section 5.3).</w:t>
            </w:r>
            <w:r w:rsidRPr="00EF3163">
              <w:rPr>
                <w:rFonts w:ascii="Calibri" w:hAnsi="Calibri" w:eastAsia="Times New Roman" w:cs="Calibri"/>
                <w:sz w:val="20"/>
                <w:szCs w:val="20"/>
              </w:rPr>
              <w:t xml:space="preserve"> Hence the first aid task force decided to undertake a systematic review of the question.</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Pr="00734443" w:rsidR="00A602BE" w:rsidRDefault="00A602BE" w14:paraId="487DB842" w14:textId="77777777">
            <w:pPr>
              <w:spacing w:line="240" w:lineRule="atLeast"/>
              <w:divId w:val="10187556"/>
              <w:rPr>
                <w:rFonts w:ascii="Calibri" w:hAnsi="Calibri" w:eastAsia="Times New Roman" w:cs="Calibri"/>
                <w:sz w:val="20"/>
                <w:szCs w:val="20"/>
              </w:rPr>
            </w:pPr>
            <w:r w:rsidRPr="000550CE">
              <w:rPr>
                <w:rFonts w:ascii="Calibri" w:hAnsi="Calibri" w:cs="Calibri"/>
                <w:sz w:val="20"/>
                <w:szCs w:val="20"/>
              </w:rPr>
              <w:t xml:space="preserve">WHO estimates that COPD caused 3.4 million deaths worldwide in 2023. COPD exacerbations represent a substantial EMS workload, and excess oxygen exposure has been documented among ambulance-treated patients. However, the global number transported with hypercapnic respiratory failure—and the global burden of harm attributable to </w:t>
            </w:r>
            <w:proofErr w:type="spellStart"/>
            <w:r w:rsidRPr="000550CE">
              <w:rPr>
                <w:rFonts w:ascii="Calibri" w:hAnsi="Calibri" w:cs="Calibri"/>
                <w:sz w:val="20"/>
                <w:szCs w:val="20"/>
              </w:rPr>
              <w:t>untitrated</w:t>
            </w:r>
            <w:proofErr w:type="spellEnd"/>
            <w:r w:rsidRPr="000550CE">
              <w:rPr>
                <w:rFonts w:ascii="Calibri" w:hAnsi="Calibri" w:cs="Calibri"/>
                <w:sz w:val="20"/>
                <w:szCs w:val="20"/>
              </w:rPr>
              <w:t xml:space="preserve"> oxygen—has not been reliably quantified.</w:t>
            </w:r>
            <w:r w:rsidRPr="00734443">
              <w:rPr>
                <w:rFonts w:ascii="Calibri" w:hAnsi="Calibri" w:eastAsia="Times New Roman" w:cs="Calibri"/>
                <w:sz w:val="20"/>
                <w:szCs w:val="20"/>
              </w:rPr>
              <w:br/>
            </w:r>
          </w:p>
        </w:tc>
      </w:tr>
      <w:tr w:rsidR="00A602BE" w:rsidTr="209BEE33" w14:paraId="6CC71D3C" w14:textId="77777777">
        <w:trPr>
          <w:divId w:val="558437437"/>
        </w:trPr>
        <w:tc>
          <w:tcPr>
            <w:tcW w:w="0" w:type="auto"/>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2E74B5"/>
            <w:tcMar>
              <w:top w:w="75" w:type="dxa"/>
              <w:left w:w="75" w:type="dxa"/>
              <w:bottom w:w="75" w:type="dxa"/>
              <w:right w:w="75" w:type="dxa"/>
            </w:tcMar>
            <w:hideMark/>
          </w:tcPr>
          <w:p w:rsidR="00A602BE" w:rsidRDefault="00A602BE" w14:paraId="55D966CC" w14:textId="77777777">
            <w:pPr>
              <w:pStyle w:val="Heading2"/>
              <w:spacing w:before="0" w:beforeAutospacing="0" w:after="0" w:afterAutospacing="0" w:line="240" w:lineRule="atLeast"/>
              <w:divId w:val="77529570"/>
              <w:rPr>
                <w:rFonts w:ascii="Calibri" w:hAnsi="Calibri" w:eastAsia="Times New Roman" w:cs="Calibri"/>
                <w:color w:val="FFFFFF"/>
                <w:sz w:val="26"/>
                <w:szCs w:val="26"/>
              </w:rPr>
            </w:pPr>
            <w:r>
              <w:rPr>
                <w:rFonts w:ascii="Calibri" w:hAnsi="Calibri" w:eastAsia="Times New Roman" w:cs="Calibri"/>
                <w:color w:val="FFFFFF"/>
                <w:sz w:val="26"/>
                <w:szCs w:val="26"/>
              </w:rPr>
              <w:t>Desirable Effects</w:t>
            </w:r>
          </w:p>
          <w:p w:rsidR="00A602BE" w:rsidRDefault="00A602BE" w14:paraId="104972D5" w14:textId="77777777">
            <w:pPr>
              <w:pStyle w:val="Subtitle1"/>
              <w:spacing w:before="0" w:beforeAutospacing="0" w:after="0" w:afterAutospacing="0" w:line="240" w:lineRule="atLeast"/>
              <w:divId w:val="77529570"/>
              <w:rPr>
                <w:rFonts w:ascii="Calibri" w:hAnsi="Calibri" w:cs="Calibri"/>
                <w:color w:val="FFFFFF"/>
                <w:sz w:val="20"/>
                <w:szCs w:val="20"/>
              </w:rPr>
            </w:pPr>
            <w:r>
              <w:rPr>
                <w:rFonts w:ascii="Calibri" w:hAnsi="Calibri" w:cs="Calibri"/>
                <w:color w:val="FFFFFF"/>
                <w:sz w:val="20"/>
                <w:szCs w:val="20"/>
              </w:rPr>
              <w:t>How substantial are the desirable anticipated effects?</w:t>
            </w:r>
          </w:p>
        </w:tc>
      </w:tr>
      <w:tr w:rsidR="00A602BE" w:rsidTr="000550CE" w14:paraId="7BB44EA3" w14:textId="77777777">
        <w:trPr>
          <w:divId w:val="558437437"/>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2DB9680E"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3CD9B23C"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069776C6"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Pr="00EA4F42" w:rsidR="00A602BE" w:rsidTr="000550CE" w14:paraId="70E70A82" w14:textId="77777777">
        <w:trPr>
          <w:divId w:val="558437437"/>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4F39B2B5" w14:textId="77777777">
            <w:pPr>
              <w:spacing w:line="240" w:lineRule="atLeast"/>
              <w:divId w:val="1266159651"/>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Trivial</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Small</w:t>
            </w:r>
            <w:r>
              <w:rPr>
                <w:rFonts w:ascii="Calibri" w:hAnsi="Calibri" w:eastAsia="Times New Roman" w:cs="Calibri"/>
                <w:sz w:val="20"/>
                <w:szCs w:val="20"/>
              </w:rPr>
              <w:br/>
            </w:r>
            <w:r>
              <w:rPr>
                <w:rStyle w:val="checked-marker"/>
                <w:rFonts w:ascii="Calibri" w:hAnsi="Calibri" w:eastAsia="Times New Roman" w:cs="Calibri"/>
                <w:sz w:val="20"/>
                <w:szCs w:val="20"/>
              </w:rPr>
              <w:t>●</w:t>
            </w:r>
            <w:r>
              <w:rPr>
                <w:rStyle w:val="ep-radiobuttonlabel"/>
                <w:rFonts w:ascii="Calibri" w:hAnsi="Calibri" w:eastAsia="Times New Roman" w:cs="Calibri"/>
                <w:sz w:val="20"/>
                <w:szCs w:val="20"/>
              </w:rPr>
              <w:t>Moderate</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Large</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P="00AF6982" w:rsidRDefault="00A602BE" w14:paraId="7389AE61" w14:textId="77777777">
            <w:pPr>
              <w:spacing w:line="240" w:lineRule="atLeast"/>
              <w:rPr>
                <w:rFonts w:ascii="Calibri" w:hAnsi="Calibri" w:eastAsia="Times New Roman" w:cs="Calibri"/>
                <w:sz w:val="20"/>
                <w:szCs w:val="20"/>
                <w:lang w:val="en-AU"/>
              </w:rPr>
            </w:pPr>
            <w:r w:rsidRPr="00501674">
              <w:rPr>
                <w:rFonts w:ascii="Calibri" w:hAnsi="Calibri" w:eastAsia="Times New Roman" w:cs="Calibri"/>
                <w:b/>
                <w:bCs/>
                <w:sz w:val="20"/>
                <w:szCs w:val="20"/>
                <w:lang w:val="en-AU"/>
              </w:rPr>
              <w:t>Improved survival.</w:t>
            </w:r>
            <w:r w:rsidRPr="00501674">
              <w:rPr>
                <w:rFonts w:ascii="Calibri" w:hAnsi="Calibri" w:eastAsia="Times New Roman" w:cs="Calibri"/>
                <w:sz w:val="20"/>
                <w:szCs w:val="20"/>
                <w:lang w:val="en-AU"/>
              </w:rPr>
              <w:t xml:space="preserve">  </w:t>
            </w:r>
            <w:r w:rsidRPr="00EA4F42">
              <w:rPr>
                <w:rFonts w:ascii="Calibri" w:hAnsi="Calibri" w:eastAsia="Times New Roman" w:cs="Calibri"/>
                <w:sz w:val="20"/>
                <w:szCs w:val="20"/>
                <w:lang w:val="en-AU"/>
              </w:rPr>
              <w:t xml:space="preserve">Austin et al </w:t>
            </w:r>
            <w:r w:rsidRPr="00355D64">
              <w:rPr>
                <w:rFonts w:ascii="Calibri" w:hAnsi="Calibri" w:eastAsia="Times New Roman" w:cs="Calibri"/>
                <w:noProof/>
                <w:sz w:val="20"/>
                <w:szCs w:val="20"/>
                <w:vertAlign w:val="superscript"/>
                <w:lang w:val="en-AU"/>
              </w:rPr>
              <w:t>1</w:t>
            </w:r>
            <w:r>
              <w:rPr>
                <w:rFonts w:ascii="Calibri" w:hAnsi="Calibri" w:eastAsia="Times New Roman" w:cs="Calibri"/>
                <w:sz w:val="20"/>
                <w:szCs w:val="20"/>
                <w:lang w:val="en-AU"/>
              </w:rPr>
              <w:t xml:space="preserve"> </w:t>
            </w:r>
            <w:r w:rsidRPr="00EA4F42">
              <w:rPr>
                <w:rFonts w:ascii="Calibri" w:hAnsi="Calibri" w:eastAsia="Times New Roman" w:cs="Calibri"/>
                <w:sz w:val="20"/>
                <w:szCs w:val="20"/>
                <w:lang w:val="en-AU"/>
              </w:rPr>
              <w:t xml:space="preserve">demonstrated </w:t>
            </w:r>
            <w:r>
              <w:rPr>
                <w:rFonts w:ascii="Calibri" w:hAnsi="Calibri" w:eastAsia="Times New Roman" w:cs="Calibri"/>
                <w:sz w:val="20"/>
                <w:szCs w:val="20"/>
                <w:lang w:val="en-AU"/>
              </w:rPr>
              <w:t xml:space="preserve">in a cluster randomised trial of titration of SpO2 to 88 – 92% an </w:t>
            </w:r>
            <w:r w:rsidRPr="00EA4F42">
              <w:rPr>
                <w:rFonts w:ascii="Calibri" w:hAnsi="Calibri" w:eastAsia="Times New Roman" w:cs="Calibri"/>
                <w:sz w:val="20"/>
                <w:szCs w:val="20"/>
                <w:lang w:val="en-AU"/>
              </w:rPr>
              <w:t xml:space="preserve">improved survival with </w:t>
            </w:r>
            <w:r>
              <w:rPr>
                <w:rFonts w:ascii="Calibri" w:hAnsi="Calibri" w:eastAsia="Times New Roman" w:cs="Calibri"/>
                <w:sz w:val="20"/>
                <w:szCs w:val="20"/>
                <w:lang w:val="en-AU"/>
              </w:rPr>
              <w:t xml:space="preserve">OR 2.5 (1.1 – 6.1) with use of pulse oximetry to titrate oxygen flow in EMS transport to hospital of patients with suspected or known COPD.  The improved survival OR for patients with final diagnosis AECOPD was 4.9 (1.1 22.8).  One observational study </w:t>
            </w:r>
            <w:r w:rsidRPr="00355D64">
              <w:rPr>
                <w:rFonts w:ascii="Calibri" w:hAnsi="Calibri" w:eastAsia="Times New Roman" w:cs="Calibri"/>
                <w:noProof/>
                <w:sz w:val="20"/>
                <w:szCs w:val="20"/>
                <w:vertAlign w:val="superscript"/>
                <w:lang w:val="en-AU"/>
              </w:rPr>
              <w:t>2</w:t>
            </w:r>
            <w:r>
              <w:rPr>
                <w:rFonts w:ascii="Calibri" w:hAnsi="Calibri" w:eastAsia="Times New Roman" w:cs="Calibri"/>
                <w:sz w:val="20"/>
                <w:szCs w:val="20"/>
                <w:lang w:val="en-AU"/>
              </w:rPr>
              <w:t xml:space="preserve"> showed a non-significant trend (</w:t>
            </w:r>
            <w:r w:rsidRPr="008941BC">
              <w:rPr>
                <w:rFonts w:ascii="Calibri" w:hAnsi="Calibri" w:cs="Calibri"/>
                <w:color w:val="000000"/>
                <w:sz w:val="20"/>
                <w:szCs w:val="20"/>
              </w:rPr>
              <w:t>OR, 1.24; 95% CI, 0.74 - 2.10</w:t>
            </w:r>
            <w:r>
              <w:rPr>
                <w:rFonts w:ascii="Calibri" w:hAnsi="Calibri" w:eastAsia="Times New Roman" w:cs="Calibri"/>
                <w:sz w:val="20"/>
                <w:szCs w:val="20"/>
                <w:lang w:val="en-AU"/>
              </w:rPr>
              <w:t xml:space="preserve">) to improved survival with titration of oxygen flow to SpO2 of 88 – 92% for patients with suspected or known COPD.  This study showed an improved survival (OR 5.13; 95% CI 1.79 – 14.69) in patients with a final diagnosis of AECOPD who received titrated oxygen.  One observational study </w:t>
            </w:r>
            <w:r w:rsidRPr="00355D64">
              <w:rPr>
                <w:rFonts w:ascii="Calibri" w:hAnsi="Calibri" w:eastAsia="Times New Roman" w:cs="Calibri"/>
                <w:noProof/>
                <w:sz w:val="20"/>
                <w:szCs w:val="20"/>
                <w:vertAlign w:val="superscript"/>
                <w:lang w:val="en-AU"/>
              </w:rPr>
              <w:t>3</w:t>
            </w:r>
            <w:r>
              <w:rPr>
                <w:rFonts w:ascii="Calibri" w:hAnsi="Calibri" w:eastAsia="Times New Roman" w:cs="Calibri"/>
                <w:sz w:val="20"/>
                <w:szCs w:val="20"/>
                <w:lang w:val="en-AU"/>
              </w:rPr>
              <w:t xml:space="preserve"> showed a non-significant trend (</w:t>
            </w:r>
            <w:r w:rsidRPr="008941BC">
              <w:rPr>
                <w:rFonts w:ascii="Calibri" w:hAnsi="Calibri" w:cs="Calibri"/>
                <w:color w:val="000000"/>
                <w:sz w:val="20"/>
                <w:szCs w:val="20"/>
              </w:rPr>
              <w:t>OR, 1.</w:t>
            </w:r>
            <w:r>
              <w:rPr>
                <w:rFonts w:ascii="Calibri" w:hAnsi="Calibri" w:cs="Calibri"/>
                <w:color w:val="000000"/>
                <w:sz w:val="20"/>
                <w:szCs w:val="20"/>
              </w:rPr>
              <w:t>1</w:t>
            </w:r>
            <w:r w:rsidRPr="008941BC">
              <w:rPr>
                <w:rFonts w:ascii="Calibri" w:hAnsi="Calibri" w:cs="Calibri"/>
                <w:color w:val="000000"/>
                <w:sz w:val="20"/>
                <w:szCs w:val="20"/>
              </w:rPr>
              <w:t>; 95% CI, 0.</w:t>
            </w:r>
            <w:r>
              <w:rPr>
                <w:rFonts w:ascii="Calibri" w:hAnsi="Calibri" w:cs="Calibri"/>
                <w:color w:val="000000"/>
                <w:sz w:val="20"/>
                <w:szCs w:val="20"/>
              </w:rPr>
              <w:t>51</w:t>
            </w:r>
            <w:r w:rsidRPr="008941BC">
              <w:rPr>
                <w:rFonts w:ascii="Calibri" w:hAnsi="Calibri" w:cs="Calibri"/>
                <w:color w:val="000000"/>
                <w:sz w:val="20"/>
                <w:szCs w:val="20"/>
              </w:rPr>
              <w:t xml:space="preserve"> - 2.</w:t>
            </w:r>
            <w:r>
              <w:rPr>
                <w:rFonts w:ascii="Calibri" w:hAnsi="Calibri" w:cs="Calibri"/>
                <w:color w:val="000000"/>
                <w:sz w:val="20"/>
                <w:szCs w:val="20"/>
              </w:rPr>
              <w:t>40</w:t>
            </w:r>
            <w:r>
              <w:rPr>
                <w:rFonts w:ascii="Calibri" w:hAnsi="Calibri" w:eastAsia="Times New Roman" w:cs="Calibri"/>
                <w:sz w:val="20"/>
                <w:szCs w:val="20"/>
                <w:lang w:val="en-AU"/>
              </w:rPr>
              <w:t xml:space="preserve">) to improved survival with titration of oxygen flow to SpO2 of 88 – 92% for patients with </w:t>
            </w:r>
            <w:r>
              <w:rPr>
                <w:rFonts w:ascii="Calibri" w:hAnsi="Calibri" w:eastAsia="Times New Roman" w:cs="Calibri"/>
                <w:sz w:val="20"/>
                <w:szCs w:val="20"/>
                <w:lang w:val="en-AU"/>
              </w:rPr>
              <w:t>AECOPD.  Meta-analysis of the two observational studies showed a non-significant trend (</w:t>
            </w:r>
            <w:r w:rsidRPr="008941BC">
              <w:rPr>
                <w:rFonts w:ascii="Calibri" w:hAnsi="Calibri" w:cs="Calibri"/>
                <w:color w:val="000000"/>
                <w:sz w:val="20"/>
                <w:szCs w:val="20"/>
              </w:rPr>
              <w:t xml:space="preserve">OR, </w:t>
            </w:r>
            <w:r>
              <w:rPr>
                <w:rFonts w:ascii="Calibri" w:hAnsi="Calibri" w:cs="Calibri"/>
                <w:color w:val="000000"/>
                <w:sz w:val="20"/>
                <w:szCs w:val="20"/>
              </w:rPr>
              <w:t>2.28</w:t>
            </w:r>
            <w:r w:rsidRPr="008941BC">
              <w:rPr>
                <w:rFonts w:ascii="Calibri" w:hAnsi="Calibri" w:cs="Calibri"/>
                <w:color w:val="000000"/>
                <w:sz w:val="20"/>
                <w:szCs w:val="20"/>
              </w:rPr>
              <w:t>; 95% CI, 0.</w:t>
            </w:r>
            <w:r>
              <w:rPr>
                <w:rFonts w:ascii="Calibri" w:hAnsi="Calibri" w:cs="Calibri"/>
                <w:color w:val="000000"/>
                <w:sz w:val="20"/>
                <w:szCs w:val="20"/>
              </w:rPr>
              <w:t>51 – 10.25</w:t>
            </w:r>
            <w:r>
              <w:rPr>
                <w:rFonts w:ascii="Calibri" w:hAnsi="Calibri" w:eastAsia="Times New Roman" w:cs="Calibri"/>
                <w:sz w:val="20"/>
                <w:szCs w:val="20"/>
                <w:lang w:val="en-AU"/>
              </w:rPr>
              <w:t>) to improved survival with titration of oxygen flow to SpO2 of 88 – 92% for patients with AECOPD.</w:t>
            </w:r>
          </w:p>
          <w:p w:rsidRPr="00EA4F42" w:rsidR="00A602BE" w:rsidP="00AF6982" w:rsidRDefault="00A602BE" w14:paraId="03F3BD46" w14:textId="59AE7203">
            <w:pPr>
              <w:spacing w:line="240" w:lineRule="atLeast"/>
              <w:rPr>
                <w:rFonts w:ascii="Calibri" w:hAnsi="Calibri" w:eastAsia="Times New Roman" w:cs="Calibri"/>
                <w:sz w:val="20"/>
                <w:szCs w:val="20"/>
                <w:lang w:val="en-AU"/>
              </w:rPr>
            </w:pPr>
            <w:r>
              <w:rPr>
                <w:rFonts w:ascii="Calibri" w:hAnsi="Calibri" w:eastAsia="Times New Roman" w:cs="Calibri"/>
                <w:sz w:val="20"/>
                <w:szCs w:val="20"/>
                <w:lang w:val="en-AU"/>
              </w:rPr>
              <w:t>No benefit was seen with titration of oxygen flow to SpO2 of 88 – 92% in the included studies for rate of admission to ICU, use of ventilatory support or length of hospital stay</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Pr="00EA4F42" w:rsidR="00A602BE" w:rsidRDefault="00A602BE" w14:paraId="38B0C7A0" w14:textId="77777777">
            <w:pPr>
              <w:spacing w:line="240" w:lineRule="atLeast"/>
              <w:divId w:val="1846900627"/>
              <w:rPr>
                <w:rFonts w:ascii="Calibri" w:hAnsi="Calibri" w:eastAsia="Times New Roman" w:cs="Calibri"/>
                <w:sz w:val="20"/>
                <w:szCs w:val="20"/>
                <w:lang w:val="en-AU"/>
              </w:rPr>
            </w:pPr>
            <w:r w:rsidRPr="00EA4F42">
              <w:rPr>
                <w:rFonts w:ascii="Calibri" w:hAnsi="Calibri" w:eastAsia="Times New Roman" w:cs="Calibri"/>
                <w:sz w:val="20"/>
                <w:szCs w:val="20"/>
                <w:lang w:val="en-AU"/>
              </w:rPr>
              <w:br/>
            </w:r>
          </w:p>
        </w:tc>
      </w:tr>
      <w:tr w:rsidR="00A602BE" w:rsidTr="209BEE33" w14:paraId="301826F1" w14:textId="77777777">
        <w:trPr>
          <w:divId w:val="558437437"/>
        </w:trPr>
        <w:tc>
          <w:tcPr>
            <w:tcW w:w="0" w:type="auto"/>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2E74B5"/>
            <w:tcMar>
              <w:top w:w="75" w:type="dxa"/>
              <w:left w:w="75" w:type="dxa"/>
              <w:bottom w:w="75" w:type="dxa"/>
              <w:right w:w="75" w:type="dxa"/>
            </w:tcMar>
            <w:hideMark/>
          </w:tcPr>
          <w:p w:rsidR="00A602BE" w:rsidRDefault="00A602BE" w14:paraId="6A8AFEB5" w14:textId="77777777">
            <w:pPr>
              <w:pStyle w:val="Heading2"/>
              <w:spacing w:before="0" w:beforeAutospacing="0" w:after="0" w:afterAutospacing="0" w:line="240" w:lineRule="atLeast"/>
              <w:divId w:val="231431436"/>
              <w:rPr>
                <w:rFonts w:ascii="Calibri" w:hAnsi="Calibri" w:eastAsia="Times New Roman" w:cs="Calibri"/>
                <w:color w:val="FFFFFF"/>
                <w:sz w:val="26"/>
                <w:szCs w:val="26"/>
              </w:rPr>
            </w:pPr>
            <w:r>
              <w:rPr>
                <w:rFonts w:ascii="Calibri" w:hAnsi="Calibri" w:eastAsia="Times New Roman" w:cs="Calibri"/>
                <w:color w:val="FFFFFF"/>
                <w:sz w:val="26"/>
                <w:szCs w:val="26"/>
              </w:rPr>
              <w:t>Undesirable Effects</w:t>
            </w:r>
          </w:p>
          <w:p w:rsidR="00A602BE" w:rsidRDefault="00A602BE" w14:paraId="715A4BBB" w14:textId="77777777">
            <w:pPr>
              <w:pStyle w:val="Subtitle1"/>
              <w:spacing w:before="0" w:beforeAutospacing="0" w:after="0" w:afterAutospacing="0" w:line="240" w:lineRule="atLeast"/>
              <w:divId w:val="231431436"/>
              <w:rPr>
                <w:rFonts w:ascii="Calibri" w:hAnsi="Calibri" w:cs="Calibri"/>
                <w:color w:val="FFFFFF"/>
                <w:sz w:val="20"/>
                <w:szCs w:val="20"/>
              </w:rPr>
            </w:pPr>
            <w:r>
              <w:rPr>
                <w:rFonts w:ascii="Calibri" w:hAnsi="Calibri" w:cs="Calibri"/>
                <w:color w:val="FFFFFF"/>
                <w:sz w:val="20"/>
                <w:szCs w:val="20"/>
              </w:rPr>
              <w:t>How substantial are the undesirable anticipated effects?</w:t>
            </w:r>
          </w:p>
        </w:tc>
      </w:tr>
      <w:tr w:rsidR="00A602BE" w:rsidTr="000550CE" w14:paraId="36A2CB91" w14:textId="77777777">
        <w:trPr>
          <w:divId w:val="558437437"/>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299AB582"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2F31FA6B"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2B60AB92"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A602BE" w:rsidTr="000550CE" w14:paraId="139106EA" w14:textId="77777777">
        <w:trPr>
          <w:divId w:val="558437437"/>
          <w:trHeight w:val="2400"/>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1E68571D" w14:textId="7123AE06">
            <w:pPr>
              <w:spacing w:line="240" w:lineRule="atLeast"/>
              <w:divId w:val="868646803"/>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Large</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Moderate</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Small</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Trivial</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23E2BA6B" w14:textId="00D81B7D">
            <w:pPr>
              <w:spacing w:line="240" w:lineRule="atLeast"/>
              <w:divId w:val="812985303"/>
              <w:rPr>
                <w:rFonts w:ascii="Calibri" w:hAnsi="Calibri" w:eastAsia="Times New Roman" w:cs="Calibri"/>
                <w:sz w:val="20"/>
                <w:szCs w:val="20"/>
              </w:rPr>
            </w:pPr>
            <w:r>
              <w:rPr>
                <w:rFonts w:ascii="Calibri" w:hAnsi="Calibri" w:eastAsia="Times New Roman" w:cs="Calibri"/>
                <w:sz w:val="20"/>
                <w:szCs w:val="20"/>
              </w:rPr>
              <w:t>None of the studies reported harm from titrating oxygen flow to SpO2 of 88 – 92%.</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4C166E44" w14:textId="77777777">
            <w:pPr>
              <w:spacing w:line="240" w:lineRule="atLeast"/>
              <w:divId w:val="433018137"/>
              <w:rPr>
                <w:rFonts w:ascii="Calibri" w:hAnsi="Calibri" w:eastAsia="Times New Roman" w:cs="Calibri"/>
                <w:sz w:val="20"/>
                <w:szCs w:val="20"/>
              </w:rPr>
            </w:pPr>
            <w:r>
              <w:rPr>
                <w:rFonts w:ascii="Calibri" w:hAnsi="Calibri" w:eastAsia="Times New Roman" w:cs="Calibri"/>
                <w:sz w:val="20"/>
                <w:szCs w:val="20"/>
              </w:rPr>
              <w:br/>
            </w:r>
            <w:r w:rsidRPr="0011693F">
              <w:rPr>
                <w:rFonts w:ascii="Calibri" w:hAnsi="Calibri" w:cs="Calibri"/>
                <w:color w:val="000000"/>
                <w:sz w:val="20"/>
                <w:szCs w:val="20"/>
                <w:shd w:val="clear" w:color="auto" w:fill="F6F7F8"/>
              </w:rPr>
              <w:t>Inaccurate readings or delayed escalation can lead to undertreatment. The task force noted that when flow is changed the effect may take some time to be apparent and that a reassur</w:t>
            </w:r>
            <w:r>
              <w:rPr>
                <w:rFonts w:ascii="Calibri" w:hAnsi="Calibri" w:cs="Calibri"/>
                <w:color w:val="000000"/>
                <w:sz w:val="20"/>
                <w:szCs w:val="20"/>
                <w:shd w:val="clear" w:color="auto" w:fill="F6F7F8"/>
              </w:rPr>
              <w:t>ing</w:t>
            </w:r>
            <w:r w:rsidRPr="0011693F">
              <w:rPr>
                <w:rFonts w:ascii="Calibri" w:hAnsi="Calibri" w:cs="Calibri"/>
                <w:color w:val="000000"/>
                <w:sz w:val="20"/>
                <w:szCs w:val="20"/>
                <w:shd w:val="clear" w:color="auto" w:fill="F6F7F8"/>
              </w:rPr>
              <w:t xml:space="preserve"> SpO2 may be misleading</w:t>
            </w:r>
            <w:r>
              <w:rPr>
                <w:rFonts w:ascii="Cambria" w:hAnsi="Cambria"/>
                <w:color w:val="000000"/>
                <w:sz w:val="21"/>
                <w:szCs w:val="21"/>
                <w:shd w:val="clear" w:color="auto" w:fill="F6F7F8"/>
              </w:rPr>
              <w:t>.</w:t>
            </w:r>
          </w:p>
        </w:tc>
      </w:tr>
      <w:tr w:rsidR="00A602BE" w:rsidTr="209BEE33" w14:paraId="0F56778E" w14:textId="77777777">
        <w:trPr>
          <w:divId w:val="558437437"/>
        </w:trPr>
        <w:tc>
          <w:tcPr>
            <w:tcW w:w="0" w:type="auto"/>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2E74B5"/>
            <w:tcMar>
              <w:top w:w="75" w:type="dxa"/>
              <w:left w:w="75" w:type="dxa"/>
              <w:bottom w:w="75" w:type="dxa"/>
              <w:right w:w="75" w:type="dxa"/>
            </w:tcMar>
            <w:hideMark/>
          </w:tcPr>
          <w:p w:rsidR="00A602BE" w:rsidRDefault="00A602BE" w14:paraId="3DC2FB2D" w14:textId="77777777">
            <w:pPr>
              <w:pStyle w:val="Heading2"/>
              <w:spacing w:before="0" w:beforeAutospacing="0" w:after="0" w:afterAutospacing="0" w:line="240" w:lineRule="atLeast"/>
              <w:divId w:val="507981312"/>
              <w:rPr>
                <w:rFonts w:ascii="Calibri" w:hAnsi="Calibri" w:eastAsia="Times New Roman" w:cs="Calibri"/>
                <w:color w:val="FFFFFF"/>
                <w:sz w:val="26"/>
                <w:szCs w:val="26"/>
              </w:rPr>
            </w:pPr>
            <w:r>
              <w:rPr>
                <w:rFonts w:ascii="Calibri" w:hAnsi="Calibri" w:eastAsia="Times New Roman" w:cs="Calibri"/>
                <w:color w:val="FFFFFF"/>
                <w:sz w:val="26"/>
                <w:szCs w:val="26"/>
              </w:rPr>
              <w:t>Certainty of evidence</w:t>
            </w:r>
          </w:p>
          <w:p w:rsidR="00A602BE" w:rsidRDefault="00A602BE" w14:paraId="7C2AC1B7" w14:textId="77777777">
            <w:pPr>
              <w:pStyle w:val="Subtitle1"/>
              <w:spacing w:before="0" w:beforeAutospacing="0" w:after="0" w:afterAutospacing="0" w:line="240" w:lineRule="atLeast"/>
              <w:divId w:val="507981312"/>
              <w:rPr>
                <w:rFonts w:ascii="Calibri" w:hAnsi="Calibri" w:cs="Calibri"/>
                <w:color w:val="FFFFFF"/>
                <w:sz w:val="20"/>
                <w:szCs w:val="20"/>
              </w:rPr>
            </w:pPr>
            <w:r>
              <w:rPr>
                <w:rFonts w:ascii="Calibri" w:hAnsi="Calibri" w:cs="Calibri"/>
                <w:color w:val="FFFFFF"/>
                <w:sz w:val="20"/>
                <w:szCs w:val="20"/>
              </w:rPr>
              <w:t>What is the overall certainty of the evidence of effects?</w:t>
            </w:r>
          </w:p>
        </w:tc>
      </w:tr>
      <w:tr w:rsidR="00A602BE" w:rsidTr="000550CE" w14:paraId="2C00EF7B" w14:textId="77777777">
        <w:trPr>
          <w:divId w:val="558437437"/>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03352F9F"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2A70A09C"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3DCE3CD8"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A602BE" w:rsidTr="000550CE" w14:paraId="5C9ABB9D" w14:textId="77777777">
        <w:trPr>
          <w:divId w:val="558437437"/>
          <w:trHeight w:val="2400"/>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3AF00053" w14:textId="77777777">
            <w:pPr>
              <w:spacing w:line="240" w:lineRule="atLeast"/>
              <w:divId w:val="1834293581"/>
              <w:rPr>
                <w:rFonts w:ascii="Calibri" w:hAnsi="Calibri" w:eastAsia="Times New Roman" w:cs="Calibri"/>
                <w:sz w:val="20"/>
                <w:szCs w:val="20"/>
              </w:rPr>
            </w:pP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Very low</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Low</w:t>
            </w:r>
            <w:r>
              <w:rPr>
                <w:rFonts w:ascii="Calibri" w:hAnsi="Calibri" w:eastAsia="Times New Roman" w:cs="Calibri"/>
                <w:sz w:val="20"/>
                <w:szCs w:val="20"/>
              </w:rPr>
              <w:br/>
            </w:r>
            <w:proofErr w:type="gramStart"/>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Moderate</w:t>
            </w:r>
            <w:proofErr w:type="gramEnd"/>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High</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 included studies</w:t>
            </w:r>
            <w:r>
              <w:rPr>
                <w:rFonts w:ascii="Calibri" w:hAnsi="Calibri" w:eastAsia="Times New Roman" w:cs="Calibri"/>
                <w:sz w:val="20"/>
                <w:szCs w:val="20"/>
              </w:rPr>
              <w:br/>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2449444D" w14:textId="7DA32EE6">
            <w:pPr>
              <w:spacing w:line="240" w:lineRule="atLeast"/>
              <w:divId w:val="614292052"/>
              <w:rPr>
                <w:rFonts w:ascii="Calibri" w:hAnsi="Calibri" w:eastAsia="Times New Roman" w:cs="Calibri"/>
                <w:sz w:val="20"/>
                <w:szCs w:val="20"/>
              </w:rPr>
            </w:pPr>
            <w:r>
              <w:rPr>
                <w:rFonts w:ascii="Calibri" w:hAnsi="Calibri" w:eastAsia="Times New Roman" w:cs="Calibri"/>
                <w:sz w:val="20"/>
                <w:szCs w:val="20"/>
              </w:rPr>
              <w:t xml:space="preserve">Across all outcomes the certainty of evidence was ranked as low for the cluster randomised trial and very low for the two observational studies. </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29CDF0C7" w14:textId="77777777">
            <w:pPr>
              <w:spacing w:line="240" w:lineRule="atLeast"/>
              <w:divId w:val="1001587588"/>
              <w:rPr>
                <w:rFonts w:ascii="Calibri" w:hAnsi="Calibri" w:eastAsia="Times New Roman" w:cs="Calibri"/>
                <w:sz w:val="20"/>
                <w:szCs w:val="20"/>
              </w:rPr>
            </w:pPr>
            <w:r>
              <w:rPr>
                <w:rFonts w:ascii="Calibri" w:hAnsi="Calibri" w:eastAsia="Times New Roman" w:cs="Calibri"/>
                <w:sz w:val="20"/>
                <w:szCs w:val="20"/>
              </w:rPr>
              <w:br/>
            </w:r>
          </w:p>
        </w:tc>
      </w:tr>
      <w:tr w:rsidR="00A602BE" w:rsidTr="209BEE33" w14:paraId="11D42044" w14:textId="77777777">
        <w:trPr>
          <w:divId w:val="558437437"/>
        </w:trPr>
        <w:tc>
          <w:tcPr>
            <w:tcW w:w="0" w:type="auto"/>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2E74B5"/>
            <w:tcMar>
              <w:top w:w="75" w:type="dxa"/>
              <w:left w:w="75" w:type="dxa"/>
              <w:bottom w:w="75" w:type="dxa"/>
              <w:right w:w="75" w:type="dxa"/>
            </w:tcMar>
            <w:hideMark/>
          </w:tcPr>
          <w:p w:rsidR="00A602BE" w:rsidRDefault="00A602BE" w14:paraId="371C4E27" w14:textId="77777777">
            <w:pPr>
              <w:pStyle w:val="Heading2"/>
              <w:spacing w:before="0" w:beforeAutospacing="0" w:after="0" w:afterAutospacing="0" w:line="240" w:lineRule="atLeast"/>
              <w:divId w:val="1182862747"/>
              <w:rPr>
                <w:rFonts w:ascii="Calibri" w:hAnsi="Calibri" w:eastAsia="Times New Roman" w:cs="Calibri"/>
                <w:color w:val="FFFFFF"/>
                <w:sz w:val="26"/>
                <w:szCs w:val="26"/>
              </w:rPr>
            </w:pPr>
            <w:r>
              <w:rPr>
                <w:rFonts w:ascii="Calibri" w:hAnsi="Calibri" w:eastAsia="Times New Roman" w:cs="Calibri"/>
                <w:color w:val="FFFFFF"/>
                <w:sz w:val="26"/>
                <w:szCs w:val="26"/>
              </w:rPr>
              <w:t>Values</w:t>
            </w:r>
          </w:p>
          <w:p w:rsidR="00A602BE" w:rsidRDefault="00A602BE" w14:paraId="53EEF905" w14:textId="77777777">
            <w:pPr>
              <w:pStyle w:val="Subtitle1"/>
              <w:spacing w:before="0" w:beforeAutospacing="0" w:after="0" w:afterAutospacing="0" w:line="240" w:lineRule="atLeast"/>
              <w:divId w:val="1182862747"/>
              <w:rPr>
                <w:rFonts w:ascii="Calibri" w:hAnsi="Calibri" w:cs="Calibri"/>
                <w:color w:val="FFFFFF"/>
                <w:sz w:val="20"/>
                <w:szCs w:val="20"/>
              </w:rPr>
            </w:pPr>
            <w:r>
              <w:rPr>
                <w:rFonts w:ascii="Calibri" w:hAnsi="Calibri" w:cs="Calibri"/>
                <w:color w:val="FFFFFF"/>
                <w:sz w:val="20"/>
                <w:szCs w:val="20"/>
              </w:rPr>
              <w:t>Is there important uncertainty about or variability in how much people value the main outcomes?</w:t>
            </w:r>
          </w:p>
        </w:tc>
      </w:tr>
      <w:tr w:rsidR="00A602BE" w:rsidTr="000550CE" w14:paraId="7EFF9191" w14:textId="77777777">
        <w:trPr>
          <w:divId w:val="558437437"/>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11E69651"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56214B16"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564A6488"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A602BE" w:rsidTr="000550CE" w14:paraId="4CBB1876" w14:textId="77777777">
        <w:trPr>
          <w:divId w:val="558437437"/>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2D80518D" w14:textId="740B0C82">
            <w:pPr>
              <w:spacing w:line="240" w:lineRule="atLeast"/>
              <w:divId w:val="593560592"/>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Important uncertainty or variability</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Possibly important uncertainty or variability</w:t>
            </w:r>
            <w:r>
              <w:rPr>
                <w:rFonts w:ascii="Calibri" w:hAnsi="Calibri" w:eastAsia="Times New Roman" w:cs="Calibri"/>
                <w:sz w:val="20"/>
                <w:szCs w:val="20"/>
              </w:rPr>
              <w:br/>
            </w:r>
            <w:r>
              <w:rPr>
                <w:rStyle w:val="checked-marker"/>
                <w:rFonts w:ascii="Calibri" w:hAnsi="Calibri" w:eastAsia="Times New Roman" w:cs="Calibri"/>
                <w:sz w:val="20"/>
                <w:szCs w:val="20"/>
              </w:rPr>
              <w:t xml:space="preserve">● </w:t>
            </w:r>
            <w:r>
              <w:rPr>
                <w:rStyle w:val="ep-radiobuttonlabel"/>
                <w:rFonts w:ascii="Calibri" w:hAnsi="Calibri" w:eastAsia="Times New Roman" w:cs="Calibri"/>
                <w:sz w:val="20"/>
                <w:szCs w:val="20"/>
              </w:rPr>
              <w:t xml:space="preserve">Probably </w:t>
            </w:r>
            <w:r>
              <w:rPr>
                <w:rStyle w:val="ep-radiobuttonlabel"/>
                <w:rFonts w:ascii="Calibri" w:hAnsi="Calibri" w:eastAsia="Times New Roman" w:cs="Calibri"/>
                <w:sz w:val="20"/>
                <w:szCs w:val="20"/>
              </w:rPr>
              <w:t>no important uncertainty or variability</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 important uncertainty or variability</w:t>
            </w:r>
            <w:r>
              <w:rPr>
                <w:rFonts w:ascii="Calibri" w:hAnsi="Calibri" w:eastAsia="Times New Roman" w:cs="Calibri"/>
                <w:sz w:val="20"/>
                <w:szCs w:val="20"/>
              </w:rPr>
              <w:br/>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Pr="00EF3163" w:rsidR="00A602BE" w:rsidRDefault="00A602BE" w14:paraId="2EC55B07" w14:textId="7F167B54">
            <w:pPr>
              <w:spacing w:line="240" w:lineRule="atLeast"/>
              <w:divId w:val="441808656"/>
              <w:rPr>
                <w:rFonts w:ascii="Calibri" w:hAnsi="Calibri" w:eastAsia="Times New Roman" w:cs="Calibri"/>
                <w:sz w:val="20"/>
                <w:szCs w:val="20"/>
              </w:rPr>
            </w:pPr>
            <w:r w:rsidRPr="00EF3163">
              <w:rPr>
                <w:rFonts w:ascii="Calibri" w:hAnsi="Calibri" w:eastAsia="Times New Roman" w:cs="Calibri"/>
                <w:sz w:val="20"/>
                <w:szCs w:val="20"/>
              </w:rPr>
              <w:t xml:space="preserve">There is little doubt that </w:t>
            </w:r>
            <w:r>
              <w:rPr>
                <w:rFonts w:ascii="Calibri" w:hAnsi="Calibri" w:eastAsia="Times New Roman" w:cs="Calibri"/>
                <w:sz w:val="20"/>
                <w:szCs w:val="20"/>
              </w:rPr>
              <w:t>people</w:t>
            </w:r>
            <w:r w:rsidRPr="00EF3163">
              <w:rPr>
                <w:rFonts w:ascii="Calibri" w:hAnsi="Calibri" w:eastAsia="Times New Roman" w:cs="Calibri"/>
                <w:sz w:val="20"/>
                <w:szCs w:val="20"/>
              </w:rPr>
              <w:t xml:space="preserve"> highly value survival from acute exacerbations of COPD requiring transport to hospital. However, this was not the question studies and so this statement is qualified by that fact</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Pr="00EF3163" w:rsidR="00A602BE" w:rsidRDefault="00A602BE" w14:paraId="6441D5FC" w14:textId="77777777">
            <w:pPr>
              <w:spacing w:line="240" w:lineRule="atLeast"/>
              <w:divId w:val="127088965"/>
              <w:rPr>
                <w:rFonts w:ascii="Calibri" w:hAnsi="Calibri" w:eastAsia="Times New Roman" w:cs="Calibri"/>
                <w:sz w:val="20"/>
                <w:szCs w:val="20"/>
              </w:rPr>
            </w:pPr>
            <w:r>
              <w:rPr>
                <w:rFonts w:ascii="Calibri" w:hAnsi="Calibri" w:cs="Calibri"/>
                <w:color w:val="000000"/>
                <w:sz w:val="20"/>
                <w:szCs w:val="20"/>
                <w:shd w:val="clear" w:color="auto" w:fill="FFFFFF"/>
              </w:rPr>
              <w:t>The task force felt that m</w:t>
            </w:r>
            <w:r w:rsidRPr="0011693F">
              <w:rPr>
                <w:rFonts w:ascii="Calibri" w:hAnsi="Calibri" w:cs="Calibri"/>
                <w:color w:val="000000"/>
                <w:sz w:val="20"/>
                <w:szCs w:val="20"/>
                <w:shd w:val="clear" w:color="auto" w:fill="FFFFFF"/>
              </w:rPr>
              <w:t xml:space="preserve">ost </w:t>
            </w:r>
            <w:r>
              <w:rPr>
                <w:rFonts w:ascii="Calibri" w:hAnsi="Calibri" w:cs="Calibri"/>
                <w:color w:val="000000"/>
                <w:sz w:val="20"/>
                <w:szCs w:val="20"/>
                <w:shd w:val="clear" w:color="auto" w:fill="FFFFFF"/>
              </w:rPr>
              <w:t>people</w:t>
            </w:r>
            <w:r w:rsidRPr="0011693F">
              <w:rPr>
                <w:rFonts w:ascii="Calibri" w:hAnsi="Calibri" w:cs="Calibri"/>
                <w:color w:val="000000"/>
                <w:sz w:val="20"/>
                <w:szCs w:val="20"/>
                <w:shd w:val="clear" w:color="auto" w:fill="FFFFFF"/>
              </w:rPr>
              <w:t xml:space="preserve"> would likely place high value on surviving an exacerbation, but this is an inference. Treatment preferences, comfort-focused care, and limits on hospitalization or ventilation may differ.</w:t>
            </w:r>
            <w:r w:rsidRPr="00EF3163">
              <w:rPr>
                <w:rFonts w:ascii="Calibri" w:hAnsi="Calibri" w:eastAsia="Times New Roman" w:cs="Calibri"/>
                <w:sz w:val="20"/>
                <w:szCs w:val="20"/>
              </w:rPr>
              <w:br/>
            </w:r>
          </w:p>
        </w:tc>
      </w:tr>
      <w:tr w:rsidR="00A602BE" w:rsidTr="209BEE33" w14:paraId="37E79219" w14:textId="77777777">
        <w:trPr>
          <w:divId w:val="558437437"/>
        </w:trPr>
        <w:tc>
          <w:tcPr>
            <w:tcW w:w="0" w:type="auto"/>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2E74B5"/>
            <w:tcMar>
              <w:top w:w="75" w:type="dxa"/>
              <w:left w:w="75" w:type="dxa"/>
              <w:bottom w:w="75" w:type="dxa"/>
              <w:right w:w="75" w:type="dxa"/>
            </w:tcMar>
            <w:hideMark/>
          </w:tcPr>
          <w:p w:rsidR="00A602BE" w:rsidRDefault="00A602BE" w14:paraId="40A640A2" w14:textId="77777777">
            <w:pPr>
              <w:pStyle w:val="Heading2"/>
              <w:spacing w:before="0" w:beforeAutospacing="0" w:after="0" w:afterAutospacing="0" w:line="240" w:lineRule="atLeast"/>
              <w:divId w:val="732891482"/>
              <w:rPr>
                <w:rFonts w:ascii="Calibri" w:hAnsi="Calibri" w:eastAsia="Times New Roman" w:cs="Calibri"/>
                <w:color w:val="FFFFFF"/>
                <w:sz w:val="26"/>
                <w:szCs w:val="26"/>
              </w:rPr>
            </w:pPr>
            <w:r>
              <w:rPr>
                <w:rFonts w:ascii="Calibri" w:hAnsi="Calibri" w:eastAsia="Times New Roman" w:cs="Calibri"/>
                <w:color w:val="FFFFFF"/>
                <w:sz w:val="26"/>
                <w:szCs w:val="26"/>
              </w:rPr>
              <w:t>Balance of effects</w:t>
            </w:r>
          </w:p>
          <w:p w:rsidR="00A602BE" w:rsidRDefault="00A602BE" w14:paraId="450A518E" w14:textId="77777777">
            <w:pPr>
              <w:pStyle w:val="Subtitle1"/>
              <w:spacing w:before="0" w:beforeAutospacing="0" w:after="0" w:afterAutospacing="0" w:line="240" w:lineRule="atLeast"/>
              <w:divId w:val="732891482"/>
              <w:rPr>
                <w:rFonts w:ascii="Calibri" w:hAnsi="Calibri" w:cs="Calibri"/>
                <w:color w:val="FFFFFF"/>
                <w:sz w:val="20"/>
                <w:szCs w:val="20"/>
              </w:rPr>
            </w:pPr>
            <w:r>
              <w:rPr>
                <w:rFonts w:ascii="Calibri" w:hAnsi="Calibri" w:cs="Calibri"/>
                <w:color w:val="FFFFFF"/>
                <w:sz w:val="20"/>
                <w:szCs w:val="20"/>
              </w:rPr>
              <w:t xml:space="preserve">Does the balance between desirable and undesirable effects </w:t>
            </w:r>
            <w:proofErr w:type="spellStart"/>
            <w:r>
              <w:rPr>
                <w:rFonts w:ascii="Calibri" w:hAnsi="Calibri" w:cs="Calibri"/>
                <w:color w:val="FFFFFF"/>
                <w:sz w:val="20"/>
                <w:szCs w:val="20"/>
              </w:rPr>
              <w:t>favor</w:t>
            </w:r>
            <w:proofErr w:type="spellEnd"/>
            <w:r>
              <w:rPr>
                <w:rFonts w:ascii="Calibri" w:hAnsi="Calibri" w:cs="Calibri"/>
                <w:color w:val="FFFFFF"/>
                <w:sz w:val="20"/>
                <w:szCs w:val="20"/>
              </w:rPr>
              <w:t xml:space="preserve"> the intervention or the comparison?</w:t>
            </w:r>
          </w:p>
        </w:tc>
      </w:tr>
      <w:tr w:rsidR="00A602BE" w:rsidTr="000550CE" w14:paraId="6F96A9C4" w14:textId="77777777">
        <w:trPr>
          <w:divId w:val="558437437"/>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49DC96EF"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2E971E1A"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766A85A9"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A602BE" w:rsidTr="000550CE" w14:paraId="45CACBF6" w14:textId="77777777">
        <w:trPr>
          <w:divId w:val="558437437"/>
          <w:trHeight w:val="2400"/>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01FBAA56" w14:textId="77777777">
            <w:pPr>
              <w:spacing w:line="240" w:lineRule="atLeast"/>
              <w:divId w:val="1076628139"/>
              <w:rPr>
                <w:rFonts w:ascii="Calibri" w:hAnsi="Calibri" w:eastAsia="Times New Roman" w:cs="Calibri"/>
                <w:sz w:val="20"/>
                <w:szCs w:val="20"/>
              </w:rPr>
            </w:pP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Favors the comparison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 xml:space="preserve">Probably </w:t>
            </w:r>
            <w:proofErr w:type="spellStart"/>
            <w:r>
              <w:rPr>
                <w:rStyle w:val="ep-radiobuttonlabel"/>
                <w:rFonts w:ascii="Calibri" w:hAnsi="Calibri" w:eastAsia="Times New Roman" w:cs="Calibri"/>
                <w:sz w:val="20"/>
                <w:szCs w:val="20"/>
              </w:rPr>
              <w:t>favors</w:t>
            </w:r>
            <w:proofErr w:type="spellEnd"/>
            <w:r>
              <w:rPr>
                <w:rStyle w:val="ep-radiobuttonlabel"/>
                <w:rFonts w:ascii="Calibri" w:hAnsi="Calibri" w:eastAsia="Times New Roman" w:cs="Calibri"/>
                <w:sz w:val="20"/>
                <w:szCs w:val="20"/>
              </w:rPr>
              <w:t xml:space="preserve"> the comparison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 xml:space="preserve">Does not </w:t>
            </w:r>
            <w:proofErr w:type="spellStart"/>
            <w:r>
              <w:rPr>
                <w:rStyle w:val="ep-radiobuttonlabel"/>
                <w:rFonts w:ascii="Calibri" w:hAnsi="Calibri" w:eastAsia="Times New Roman" w:cs="Calibri"/>
                <w:sz w:val="20"/>
                <w:szCs w:val="20"/>
              </w:rPr>
              <w:t>favor</w:t>
            </w:r>
            <w:proofErr w:type="spellEnd"/>
            <w:r>
              <w:rPr>
                <w:rStyle w:val="ep-radiobuttonlabel"/>
                <w:rFonts w:ascii="Calibri" w:hAnsi="Calibri" w:eastAsia="Times New Roman" w:cs="Calibri"/>
                <w:sz w:val="20"/>
                <w:szCs w:val="20"/>
              </w:rPr>
              <w:t xml:space="preserve"> either the intervention or the comparison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 xml:space="preserve">Probably </w:t>
            </w:r>
            <w:proofErr w:type="spellStart"/>
            <w:r>
              <w:rPr>
                <w:rStyle w:val="ep-radiobuttonlabel"/>
                <w:rFonts w:ascii="Calibri" w:hAnsi="Calibri" w:eastAsia="Times New Roman" w:cs="Calibri"/>
                <w:sz w:val="20"/>
                <w:szCs w:val="20"/>
              </w:rPr>
              <w:t>favors</w:t>
            </w:r>
            <w:proofErr w:type="spellEnd"/>
            <w:r>
              <w:rPr>
                <w:rStyle w:val="ep-radiobuttonlabel"/>
                <w:rFonts w:ascii="Calibri" w:hAnsi="Calibri" w:eastAsia="Times New Roman" w:cs="Calibri"/>
                <w:sz w:val="20"/>
                <w:szCs w:val="20"/>
              </w:rPr>
              <w:t xml:space="preserve"> the intervention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Favors the intervention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2EC24889" w14:textId="1C8637DC">
            <w:pPr>
              <w:spacing w:line="240" w:lineRule="atLeast"/>
              <w:divId w:val="1405297813"/>
              <w:rPr>
                <w:rFonts w:ascii="Calibri" w:hAnsi="Calibri" w:eastAsia="Times New Roman" w:cs="Calibri"/>
                <w:sz w:val="20"/>
                <w:szCs w:val="20"/>
              </w:rPr>
            </w:pPr>
            <w:r>
              <w:rPr>
                <w:rFonts w:ascii="Calibri" w:hAnsi="Calibri" w:eastAsia="Times New Roman" w:cs="Calibri"/>
                <w:sz w:val="20"/>
                <w:szCs w:val="20"/>
              </w:rPr>
              <w:t>O</w:t>
            </w:r>
            <w:r w:rsidRPr="209BEE33">
              <w:rPr>
                <w:rFonts w:ascii="Calibri" w:hAnsi="Calibri" w:eastAsia="Times New Roman" w:cs="Calibri"/>
                <w:sz w:val="20"/>
                <w:szCs w:val="20"/>
              </w:rPr>
              <w:t xml:space="preserve">ur systematic review </w:t>
            </w:r>
            <w:r>
              <w:rPr>
                <w:rFonts w:ascii="Calibri" w:hAnsi="Calibri" w:eastAsia="Times New Roman" w:cs="Calibri"/>
                <w:sz w:val="20"/>
                <w:szCs w:val="20"/>
              </w:rPr>
              <w:t>demonstrated a moderate benefit</w:t>
            </w:r>
            <w:r w:rsidRPr="209BEE33">
              <w:rPr>
                <w:rFonts w:ascii="Calibri" w:hAnsi="Calibri" w:eastAsia="Times New Roman" w:cs="Calibri"/>
                <w:sz w:val="20"/>
                <w:szCs w:val="20"/>
              </w:rPr>
              <w:t xml:space="preserve"> </w:t>
            </w:r>
            <w:r>
              <w:rPr>
                <w:rFonts w:ascii="Calibri" w:hAnsi="Calibri" w:eastAsia="Times New Roman" w:cs="Calibri"/>
                <w:sz w:val="20"/>
                <w:szCs w:val="20"/>
              </w:rPr>
              <w:t>in survival for titration of oxygen flow to achieve SpO2 of 88 – 92% for persons with suspected or known COPD</w:t>
            </w:r>
            <w:r w:rsidRPr="209BEE33">
              <w:rPr>
                <w:rFonts w:ascii="Calibri" w:hAnsi="Calibri" w:eastAsia="Times New Roman" w:cs="Calibri"/>
                <w:sz w:val="20"/>
                <w:szCs w:val="20"/>
              </w:rPr>
              <w:t>.</w:t>
            </w:r>
            <w:r>
              <w:rPr>
                <w:rFonts w:ascii="Calibri" w:hAnsi="Calibri" w:eastAsia="Times New Roman" w:cs="Calibri"/>
                <w:sz w:val="20"/>
                <w:szCs w:val="20"/>
              </w:rPr>
              <w:t xml:space="preserve">  </w:t>
            </w:r>
            <w:r w:rsidRPr="209BEE33">
              <w:rPr>
                <w:rFonts w:ascii="Calibri" w:hAnsi="Calibri" w:eastAsia="Times New Roman" w:cs="Calibri"/>
                <w:sz w:val="20"/>
                <w:szCs w:val="20"/>
              </w:rPr>
              <w:t xml:space="preserve"> </w:t>
            </w:r>
            <w:r>
              <w:rPr>
                <w:rFonts w:ascii="Calibri" w:hAnsi="Calibri" w:eastAsia="Times New Roman" w:cs="Calibri"/>
                <w:sz w:val="20"/>
                <w:szCs w:val="20"/>
              </w:rPr>
              <w:t>This benefit is more pronounced in those persons with confirmed diagnosis of AECOPD</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P="005B1CCC" w:rsidRDefault="00A602BE" w14:paraId="6E657873" w14:textId="5C533676">
            <w:pPr>
              <w:spacing w:line="240" w:lineRule="atLeast"/>
              <w:divId w:val="371881969"/>
              <w:rPr>
                <w:rFonts w:ascii="Calibri" w:hAnsi="Calibri" w:eastAsia="Times New Roman" w:cs="Calibri"/>
                <w:sz w:val="20"/>
                <w:szCs w:val="20"/>
              </w:rPr>
            </w:pPr>
            <w:r>
              <w:rPr>
                <w:rFonts w:ascii="Calibri" w:hAnsi="Calibri" w:eastAsia="Times New Roman" w:cs="Calibri"/>
                <w:sz w:val="20"/>
                <w:szCs w:val="20"/>
              </w:rPr>
              <w:t xml:space="preserve">Guidelines from several global organizations reflect the evidence identified in our systematic review and recommend targeting an oxygen saturation range of 88-92% in patients with known COPD or other risk factors for hypercapnic </w:t>
            </w:r>
            <w:r w:rsidRPr="00EF3163">
              <w:rPr>
                <w:rFonts w:ascii="Calibri" w:hAnsi="Calibri" w:eastAsia="Times New Roman" w:cs="Calibri"/>
                <w:sz w:val="20"/>
                <w:szCs w:val="20"/>
              </w:rPr>
              <w:t>respiratory failure, pending the availability of blood gas results. {</w:t>
            </w:r>
            <w:r w:rsidRPr="00EF3163">
              <w:rPr>
                <w:rFonts w:ascii="Calibri" w:hAnsi="Calibri" w:cs="Calibri"/>
                <w:sz w:val="20"/>
                <w:szCs w:val="20"/>
              </w:rPr>
              <w:t xml:space="preserve">O'Driscoll 2017, 1).  </w:t>
            </w:r>
            <w:r w:rsidRPr="0011693F">
              <w:rPr>
                <w:rFonts w:ascii="Calibri" w:hAnsi="Calibri" w:cs="Calibri"/>
                <w:color w:val="000000"/>
                <w:sz w:val="20"/>
                <w:szCs w:val="20"/>
                <w:shd w:val="clear" w:color="auto" w:fill="F6F7F8"/>
              </w:rPr>
              <w:t>The expected survival benefit outweighs the added burden of monitoring when providers are trained.</w:t>
            </w:r>
            <w:r w:rsidRPr="00EF3163">
              <w:rPr>
                <w:rFonts w:ascii="Calibri" w:hAnsi="Calibri" w:eastAsia="Times New Roman" w:cs="Calibri"/>
                <w:sz w:val="20"/>
                <w:szCs w:val="20"/>
              </w:rPr>
              <w:br/>
            </w:r>
          </w:p>
        </w:tc>
      </w:tr>
      <w:tr w:rsidR="00A602BE" w:rsidTr="209BEE33" w14:paraId="586C09A5" w14:textId="77777777">
        <w:trPr>
          <w:divId w:val="558437437"/>
        </w:trPr>
        <w:tc>
          <w:tcPr>
            <w:tcW w:w="0" w:type="auto"/>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2E74B5"/>
            <w:tcMar>
              <w:top w:w="75" w:type="dxa"/>
              <w:left w:w="75" w:type="dxa"/>
              <w:bottom w:w="75" w:type="dxa"/>
              <w:right w:w="75" w:type="dxa"/>
            </w:tcMar>
            <w:hideMark/>
          </w:tcPr>
          <w:p w:rsidR="00A602BE" w:rsidRDefault="00A602BE" w14:paraId="0FFF83B2" w14:textId="77777777">
            <w:pPr>
              <w:pStyle w:val="Heading2"/>
              <w:spacing w:before="0" w:beforeAutospacing="0" w:after="0" w:afterAutospacing="0" w:line="240" w:lineRule="atLeast"/>
              <w:divId w:val="1319730392"/>
              <w:rPr>
                <w:rFonts w:ascii="Calibri" w:hAnsi="Calibri" w:eastAsia="Times New Roman" w:cs="Calibri"/>
                <w:color w:val="FFFFFF"/>
                <w:sz w:val="26"/>
                <w:szCs w:val="26"/>
              </w:rPr>
            </w:pPr>
            <w:r>
              <w:rPr>
                <w:rFonts w:ascii="Calibri" w:hAnsi="Calibri" w:eastAsia="Times New Roman" w:cs="Calibri"/>
                <w:color w:val="FFFFFF"/>
                <w:sz w:val="26"/>
                <w:szCs w:val="26"/>
              </w:rPr>
              <w:t>Resources required</w:t>
            </w:r>
          </w:p>
        </w:tc>
      </w:tr>
      <w:tr w:rsidR="00A602BE" w:rsidTr="000550CE" w14:paraId="7C985B4D" w14:textId="77777777">
        <w:trPr>
          <w:divId w:val="558437437"/>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43BAF1CE"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75DB5721"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7AAA9162"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A602BE" w:rsidTr="000550CE" w14:paraId="024D4EA2" w14:textId="77777777">
        <w:trPr>
          <w:divId w:val="558437437"/>
          <w:trHeight w:val="2400"/>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7BF39F2A" w14:textId="2C5016E8">
            <w:pPr>
              <w:spacing w:line="240" w:lineRule="atLeast"/>
              <w:divId w:val="2027637824"/>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Large costs</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Moderate costs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Negligible costs and savings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Moderate savings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Large savings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 xml:space="preserve">Don't </w:t>
            </w:r>
            <w:r>
              <w:rPr>
                <w:rStyle w:val="ep-radiobuttonlabel"/>
                <w:rFonts w:ascii="Calibri" w:hAnsi="Calibri" w:eastAsia="Times New Roman" w:cs="Calibri"/>
                <w:sz w:val="20"/>
                <w:szCs w:val="20"/>
              </w:rPr>
              <w:t>know</w:t>
            </w:r>
            <w:r>
              <w:rPr>
                <w:rFonts w:ascii="Calibri" w:hAnsi="Calibri" w:eastAsia="Times New Roman" w:cs="Calibri"/>
                <w:sz w:val="20"/>
                <w:szCs w:val="20"/>
              </w:rPr>
              <w:br/>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Pr="00EF3163" w:rsidR="00A602BE" w:rsidP="00EF3163" w:rsidRDefault="00A602BE" w14:paraId="4C2E1ABF" w14:textId="77777777">
            <w:pPr>
              <w:spacing w:line="240" w:lineRule="atLeast"/>
              <w:divId w:val="1624534174"/>
              <w:rPr>
                <w:rFonts w:ascii="Calibri" w:hAnsi="Calibri" w:eastAsia="Times New Roman" w:cs="Calibri"/>
                <w:sz w:val="20"/>
                <w:szCs w:val="20"/>
              </w:rPr>
            </w:pPr>
            <w:r w:rsidRPr="0011693F">
              <w:rPr>
                <w:rFonts w:ascii="Calibri" w:hAnsi="Calibri" w:cs="Calibri"/>
                <w:color w:val="000000"/>
                <w:sz w:val="20"/>
                <w:szCs w:val="20"/>
                <w:shd w:val="clear" w:color="auto" w:fill="F6F7F8"/>
              </w:rPr>
              <w:t xml:space="preserve">The cost depends on whether the equipment to deliver supplementary oxygen has been obtained already and just the oximeter, training etc is needed, or a </w:t>
            </w:r>
            <w:r w:rsidRPr="0011693F">
              <w:rPr>
                <w:rFonts w:ascii="Calibri" w:hAnsi="Calibri" w:cs="Calibri"/>
                <w:i/>
                <w:iCs/>
                <w:color w:val="000000"/>
                <w:sz w:val="20"/>
                <w:szCs w:val="20"/>
                <w:shd w:val="clear" w:color="auto" w:fill="F6F7F8"/>
              </w:rPr>
              <w:t>de novo</w:t>
            </w:r>
            <w:r w:rsidRPr="0011693F">
              <w:rPr>
                <w:rFonts w:ascii="Calibri" w:hAnsi="Calibri" w:cs="Calibri"/>
                <w:color w:val="000000"/>
                <w:sz w:val="20"/>
                <w:szCs w:val="20"/>
                <w:shd w:val="clear" w:color="auto" w:fill="F6F7F8"/>
              </w:rPr>
              <w:t xml:space="preserve"> setup which can involve considerable expense</w:t>
            </w:r>
          </w:p>
          <w:p w:rsidRPr="00EF3163" w:rsidR="00A602BE" w:rsidRDefault="00A602BE" w14:paraId="1FC50168" w14:textId="178B9049">
            <w:pPr>
              <w:spacing w:line="240" w:lineRule="atLeast"/>
              <w:divId w:val="1624534174"/>
              <w:rPr>
                <w:rFonts w:ascii="Calibri" w:hAnsi="Calibri" w:eastAsia="Times New Roman" w:cs="Calibri"/>
                <w:sz w:val="20"/>
                <w:szCs w:val="20"/>
              </w:rPr>
            </w:pPr>
            <w:r w:rsidRPr="00EF3163">
              <w:rPr>
                <w:rFonts w:ascii="Calibri" w:hAnsi="Calibri" w:eastAsia="Times New Roman" w:cs="Calibri"/>
                <w:sz w:val="20"/>
                <w:szCs w:val="20"/>
              </w:rPr>
              <w:t xml:space="preserve">The cost of adding measurement of oxygen saturation by pulse oximetry varies according to the quality of pulse oximeter, with consumer grade oximeters costing as little as USD20.  However, consumer grade oximeters have been shown to be less accurate than the accepted standard for oximeters (within 3% of the control reading) particularly for readings of &lt;90%.  This should be mitigated by the fact that false readings </w:t>
            </w:r>
            <w:r w:rsidRPr="00EF3163">
              <w:rPr>
                <w:rFonts w:ascii="Calibri" w:hAnsi="Calibri" w:eastAsia="Times New Roman" w:cs="Calibri"/>
                <w:sz w:val="20"/>
                <w:szCs w:val="20"/>
              </w:rPr>
              <w:t xml:space="preserve">&lt;88% will result in increasing the flow of oxygen and readings &gt;92% (which are more likely to be accurate) will result in a reduction of flow.  The main cost of the intervention of supplementary oxygen administration of oxygen in the first aid setting is the cost of the equipment to store and administer oxygen.  This makes the intervention less likely in the LRS where the incidence of COPD is </w:t>
            </w:r>
            <w:proofErr w:type="gramStart"/>
            <w:r w:rsidRPr="00EF3163">
              <w:rPr>
                <w:rFonts w:ascii="Calibri" w:hAnsi="Calibri" w:eastAsia="Times New Roman" w:cs="Calibri"/>
                <w:sz w:val="20"/>
                <w:szCs w:val="20"/>
              </w:rPr>
              <w:t xml:space="preserve">highest,  </w:t>
            </w:r>
            <w:r w:rsidRPr="0011693F">
              <w:rPr>
                <w:rFonts w:ascii="Calibri" w:hAnsi="Calibri" w:cs="Calibri"/>
                <w:color w:val="000000"/>
                <w:sz w:val="20"/>
                <w:szCs w:val="20"/>
                <w:shd w:val="clear" w:color="auto" w:fill="F6F7F8"/>
              </w:rPr>
              <w:t>The</w:t>
            </w:r>
            <w:proofErr w:type="gramEnd"/>
            <w:r w:rsidRPr="0011693F">
              <w:rPr>
                <w:rFonts w:ascii="Calibri" w:hAnsi="Calibri" w:cs="Calibri"/>
                <w:color w:val="000000"/>
                <w:sz w:val="20"/>
                <w:szCs w:val="20"/>
                <w:shd w:val="clear" w:color="auto" w:fill="F6F7F8"/>
              </w:rPr>
              <w:t xml:space="preserve"> task force noted that the retail equipment prices do not constitute a cost analysis</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Pr="00EF3163" w:rsidR="00A602BE" w:rsidRDefault="00A602BE" w14:paraId="63D3BB76" w14:textId="77777777">
            <w:pPr>
              <w:spacing w:line="240" w:lineRule="atLeast"/>
              <w:divId w:val="1807576345"/>
              <w:rPr>
                <w:rFonts w:ascii="Calibri" w:hAnsi="Calibri" w:eastAsia="Times New Roman" w:cs="Calibri"/>
                <w:sz w:val="20"/>
                <w:szCs w:val="20"/>
              </w:rPr>
            </w:pPr>
            <w:r w:rsidRPr="00EF3163">
              <w:rPr>
                <w:rFonts w:ascii="Calibri" w:hAnsi="Calibri" w:eastAsia="Times New Roman" w:cs="Calibri"/>
                <w:sz w:val="20"/>
                <w:szCs w:val="20"/>
              </w:rPr>
              <w:br/>
            </w:r>
            <w:r w:rsidRPr="00EF3163">
              <w:rPr>
                <w:rFonts w:ascii="Calibri" w:hAnsi="Calibri" w:eastAsia="Times New Roman" w:cs="Calibri"/>
                <w:sz w:val="20"/>
                <w:szCs w:val="20"/>
              </w:rPr>
              <w:t>Emergency oxygen courses are offered in several countries, particularly for response to diving injuries, lifeguards, and first responders. Resource requirements include not just the equipment, but the training needed for use of titrated oxygen.</w:t>
            </w:r>
          </w:p>
          <w:p w:rsidR="00A602BE" w:rsidP="00EF3163" w:rsidRDefault="00A602BE" w14:paraId="4CCB7F0C" w14:textId="77777777">
            <w:pPr>
              <w:spacing w:line="240" w:lineRule="atLeast"/>
              <w:divId w:val="1807576345"/>
              <w:rPr>
                <w:rFonts w:ascii="Calibri" w:hAnsi="Calibri" w:eastAsia="Times New Roman" w:cs="Calibri"/>
                <w:sz w:val="20"/>
                <w:szCs w:val="20"/>
              </w:rPr>
            </w:pPr>
            <w:r w:rsidRPr="00EF3163">
              <w:rPr>
                <w:rFonts w:ascii="Calibri" w:hAnsi="Calibri" w:eastAsia="Times New Roman" w:cs="Calibri"/>
                <w:sz w:val="20"/>
                <w:szCs w:val="20"/>
              </w:rPr>
              <w:t xml:space="preserve">In the USA, the cheapest initial cost of hardware needed for titrated oxygen delivery is estimated at USD100 before oxygen filling (data </w:t>
            </w:r>
            <w:r w:rsidRPr="00EF3163">
              <w:rPr>
                <w:rFonts w:ascii="Calibri" w:hAnsi="Calibri" w:eastAsia="Times New Roman" w:cs="Calibri"/>
                <w:sz w:val="20"/>
                <w:szCs w:val="20"/>
              </w:rPr>
              <w:t xml:space="preserve">from internet prices), although most devices cost USD2,500 – 3,500.  Two methods of delivering supplementary oxygen are relatively commonly available, portable oxygen concentrators (starting at USD1,000) and refillable bottles (generally size D containing 350-400 L of oxygen).  The latter start at USD100 but have the added expense of regular refilling. </w:t>
            </w:r>
          </w:p>
          <w:p w:rsidRPr="00CD336C" w:rsidR="00A602BE" w:rsidP="00E84AEA" w:rsidRDefault="00A602BE" w14:paraId="35D5DFC1" w14:textId="77777777">
            <w:pPr>
              <w:spacing w:line="240" w:lineRule="atLeast"/>
              <w:divId w:val="1807576345"/>
              <w:rPr>
                <w:rFonts w:ascii="Calibri" w:hAnsi="Calibri" w:cs="Calibri"/>
                <w:color w:val="000000"/>
                <w:sz w:val="20"/>
                <w:szCs w:val="20"/>
                <w:shd w:val="clear" w:color="auto" w:fill="F6F7F8"/>
              </w:rPr>
            </w:pPr>
            <w:r w:rsidRPr="00EF3163">
              <w:rPr>
                <w:rFonts w:ascii="Calibri" w:hAnsi="Calibri" w:eastAsia="Times New Roman" w:cs="Calibri"/>
                <w:sz w:val="20"/>
                <w:szCs w:val="20"/>
              </w:rPr>
              <w:t>The cost includes adjustable oxygen regulator</w:t>
            </w:r>
            <w:r>
              <w:rPr>
                <w:rFonts w:ascii="Calibri" w:hAnsi="Calibri" w:eastAsia="Times New Roman" w:cs="Calibri"/>
                <w:sz w:val="20"/>
                <w:szCs w:val="20"/>
              </w:rPr>
              <w:t xml:space="preserve"> </w:t>
            </w:r>
            <w:r w:rsidRPr="00EF3163">
              <w:rPr>
                <w:rFonts w:ascii="Calibri" w:hAnsi="Calibri" w:eastAsia="Times New Roman" w:cs="Calibri"/>
                <w:sz w:val="20"/>
                <w:szCs w:val="20"/>
              </w:rPr>
              <w:t>and disposable adult nasal cannula</w:t>
            </w:r>
            <w:r>
              <w:rPr>
                <w:rFonts w:ascii="Calibri" w:hAnsi="Calibri" w:eastAsia="Times New Roman" w:cs="Calibri"/>
                <w:sz w:val="20"/>
                <w:szCs w:val="20"/>
              </w:rPr>
              <w:t>, but</w:t>
            </w:r>
            <w:r w:rsidRPr="00EF3163">
              <w:rPr>
                <w:rFonts w:ascii="Calibri" w:hAnsi="Calibri" w:cs="Calibri"/>
                <w:sz w:val="20"/>
                <w:szCs w:val="20"/>
              </w:rPr>
              <w:t xml:space="preserve"> does not include</w:t>
            </w:r>
            <w:r w:rsidRPr="00EF3163">
              <w:rPr>
                <w:rStyle w:val="Strong"/>
                <w:rFonts w:ascii="Calibri" w:hAnsi="Calibri" w:cs="Calibri"/>
                <w:b w:val="0"/>
                <w:bCs w:val="0"/>
                <w:sz w:val="20"/>
                <w:szCs w:val="20"/>
              </w:rPr>
              <w:t xml:space="preserve"> a secure carrying setup, spare supplies, taxes, and training</w:t>
            </w:r>
            <w:r w:rsidRPr="00EF3163">
              <w:rPr>
                <w:rFonts w:ascii="Calibri" w:hAnsi="Calibri" w:cs="Calibri"/>
                <w:sz w:val="20"/>
                <w:szCs w:val="20"/>
              </w:rPr>
              <w:t>.  T</w:t>
            </w:r>
            <w:r w:rsidRPr="00CD336C">
              <w:rPr>
                <w:rFonts w:ascii="Calibri" w:hAnsi="Calibri" w:cs="Calibri"/>
                <w:color w:val="000000"/>
                <w:sz w:val="20"/>
                <w:szCs w:val="20"/>
                <w:shd w:val="clear" w:color="auto" w:fill="F6F7F8"/>
              </w:rPr>
              <w:t>he incremental cost of suitable oximeter, training, cleaning, batteries, maintenance, documentation, and quality assurance</w:t>
            </w:r>
            <w:r w:rsidRPr="00EF3163">
              <w:rPr>
                <w:rFonts w:ascii="Calibri" w:hAnsi="Calibri" w:cs="Calibri"/>
                <w:color w:val="000000"/>
                <w:sz w:val="20"/>
                <w:szCs w:val="20"/>
                <w:shd w:val="clear" w:color="auto" w:fill="F6F7F8"/>
              </w:rPr>
              <w:t xml:space="preserve"> </w:t>
            </w:r>
            <w:r w:rsidRPr="00CD336C">
              <w:rPr>
                <w:rFonts w:ascii="Calibri" w:hAnsi="Calibri" w:cs="Calibri"/>
                <w:color w:val="000000"/>
                <w:sz w:val="20"/>
                <w:szCs w:val="20"/>
                <w:shd w:val="clear" w:color="auto" w:fill="F6F7F8"/>
              </w:rPr>
              <w:t>is not included here. Establishing an entirely new oxygen service adds cylinders</w:t>
            </w:r>
            <w:r>
              <w:rPr>
                <w:rFonts w:ascii="Calibri" w:hAnsi="Calibri" w:cs="Calibri"/>
                <w:color w:val="000000"/>
                <w:sz w:val="20"/>
                <w:szCs w:val="20"/>
                <w:shd w:val="clear" w:color="auto" w:fill="F6F7F8"/>
              </w:rPr>
              <w:t xml:space="preserve"> or concentrators</w:t>
            </w:r>
            <w:r w:rsidRPr="00CD336C">
              <w:rPr>
                <w:rFonts w:ascii="Calibri" w:hAnsi="Calibri" w:cs="Calibri"/>
                <w:color w:val="000000"/>
                <w:sz w:val="20"/>
                <w:szCs w:val="20"/>
                <w:shd w:val="clear" w:color="auto" w:fill="F6F7F8"/>
              </w:rPr>
              <w:t xml:space="preserve">, regulators, refills, storage, and staffing as well. </w:t>
            </w:r>
          </w:p>
          <w:p w:rsidR="00A602BE" w:rsidP="00EF3163" w:rsidRDefault="00A602BE" w14:paraId="68F5B445" w14:textId="77777777">
            <w:pPr>
              <w:spacing w:line="240" w:lineRule="atLeast"/>
              <w:divId w:val="1807576345"/>
              <w:rPr>
                <w:rFonts w:ascii="Calibri" w:hAnsi="Calibri" w:eastAsia="Times New Roman" w:cs="Calibri"/>
                <w:sz w:val="20"/>
                <w:szCs w:val="20"/>
              </w:rPr>
            </w:pPr>
            <w:r w:rsidRPr="00EF3163">
              <w:rPr>
                <w:rFonts w:ascii="Calibri" w:hAnsi="Calibri" w:eastAsia="Times New Roman" w:cs="Calibri"/>
                <w:sz w:val="20"/>
                <w:szCs w:val="20"/>
              </w:rPr>
              <w:t xml:space="preserve">The fingertip oximeter is much cheaper </w:t>
            </w:r>
            <w:r>
              <w:rPr>
                <w:rFonts w:ascii="Calibri" w:hAnsi="Calibri" w:eastAsia="Times New Roman" w:cs="Calibri"/>
                <w:sz w:val="20"/>
                <w:szCs w:val="20"/>
              </w:rPr>
              <w:t xml:space="preserve">starting </w:t>
            </w:r>
            <w:r w:rsidRPr="00EF3163">
              <w:rPr>
                <w:rFonts w:ascii="Calibri" w:hAnsi="Calibri" w:eastAsia="Times New Roman" w:cs="Calibri"/>
                <w:sz w:val="20"/>
                <w:szCs w:val="20"/>
              </w:rPr>
              <w:t xml:space="preserve">at </w:t>
            </w:r>
            <w:r>
              <w:rPr>
                <w:rFonts w:ascii="Calibri" w:hAnsi="Calibri" w:eastAsia="Times New Roman" w:cs="Calibri"/>
                <w:sz w:val="20"/>
                <w:szCs w:val="20"/>
              </w:rPr>
              <w:t>USD12</w:t>
            </w:r>
            <w:r w:rsidRPr="00EF3163">
              <w:rPr>
                <w:rFonts w:ascii="Calibri" w:hAnsi="Calibri" w:eastAsia="Times New Roman" w:cs="Calibri"/>
                <w:sz w:val="20"/>
                <w:szCs w:val="20"/>
              </w:rPr>
              <w:t xml:space="preserve"> for the cheap devices</w:t>
            </w:r>
            <w:r>
              <w:rPr>
                <w:rFonts w:ascii="Calibri" w:hAnsi="Calibri" w:eastAsia="Times New Roman" w:cs="Calibri"/>
                <w:sz w:val="20"/>
                <w:szCs w:val="20"/>
              </w:rPr>
              <w:t xml:space="preserve"> and up to USD149 for a Concord Handheld Pulse Oximeter with alarm, still in the consumer grade</w:t>
            </w:r>
            <w:r w:rsidRPr="00EF3163">
              <w:rPr>
                <w:rFonts w:ascii="Calibri" w:hAnsi="Calibri" w:eastAsia="Times New Roman" w:cs="Calibri"/>
                <w:sz w:val="20"/>
                <w:szCs w:val="20"/>
              </w:rPr>
              <w:t xml:space="preserve">.  </w:t>
            </w:r>
            <w:r>
              <w:rPr>
                <w:rFonts w:ascii="Calibri" w:hAnsi="Calibri" w:eastAsia="Times New Roman" w:cs="Calibri"/>
                <w:sz w:val="20"/>
                <w:szCs w:val="20"/>
              </w:rPr>
              <w:t xml:space="preserve">The cost in Canada is similar to the USA when converted to USD.  In France the costs are similar, but many first aid providers hire the equipment rather than purchase outright.  Pulse oximeters cost €20 – 30.  These devices are even cheaper in Russia, where most pulse oximeters cost &lt;RUB1,000. </w:t>
            </w:r>
          </w:p>
          <w:p w:rsidRPr="00EF3163" w:rsidR="00A602BE" w:rsidP="00E84AEA" w:rsidRDefault="00A602BE" w14:paraId="3511AE02" w14:textId="77777777">
            <w:pPr>
              <w:spacing w:line="240" w:lineRule="atLeast"/>
              <w:divId w:val="1807576345"/>
              <w:rPr>
                <w:rFonts w:ascii="Calibri" w:hAnsi="Calibri" w:eastAsia="Times New Roman" w:cs="Calibri"/>
                <w:sz w:val="20"/>
                <w:szCs w:val="20"/>
              </w:rPr>
            </w:pPr>
          </w:p>
        </w:tc>
      </w:tr>
      <w:tr w:rsidR="00A602BE" w:rsidTr="209BEE33" w14:paraId="041223B9" w14:textId="77777777">
        <w:trPr>
          <w:divId w:val="558437437"/>
        </w:trPr>
        <w:tc>
          <w:tcPr>
            <w:tcW w:w="0" w:type="auto"/>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2E74B5"/>
            <w:tcMar>
              <w:top w:w="75" w:type="dxa"/>
              <w:left w:w="75" w:type="dxa"/>
              <w:bottom w:w="75" w:type="dxa"/>
              <w:right w:w="75" w:type="dxa"/>
            </w:tcMar>
            <w:hideMark/>
          </w:tcPr>
          <w:p w:rsidRPr="0011693F" w:rsidR="00A602BE" w:rsidRDefault="00A602BE" w14:paraId="6ACE5066" w14:textId="77777777">
            <w:pPr>
              <w:pStyle w:val="Heading2"/>
              <w:spacing w:before="0" w:beforeAutospacing="0" w:after="0" w:afterAutospacing="0" w:line="240" w:lineRule="atLeast"/>
              <w:divId w:val="1758020500"/>
              <w:rPr>
                <w:rFonts w:ascii="Calibri" w:hAnsi="Calibri" w:eastAsia="Times New Roman" w:cs="Calibri"/>
                <w:color w:val="FFFFFF"/>
                <w:sz w:val="20"/>
                <w:szCs w:val="20"/>
              </w:rPr>
            </w:pPr>
            <w:r w:rsidRPr="0011693F">
              <w:rPr>
                <w:rFonts w:ascii="Calibri" w:hAnsi="Calibri" w:eastAsia="Times New Roman" w:cs="Calibri"/>
                <w:color w:val="FFFFFF"/>
                <w:sz w:val="20"/>
                <w:szCs w:val="20"/>
              </w:rPr>
              <w:t>Certainty of evidence of required resources</w:t>
            </w:r>
          </w:p>
          <w:p w:rsidRPr="00EF3163" w:rsidR="00A602BE" w:rsidRDefault="00A602BE" w14:paraId="07EF5810" w14:textId="77777777">
            <w:pPr>
              <w:pStyle w:val="Subtitle1"/>
              <w:spacing w:before="0" w:beforeAutospacing="0" w:after="0" w:afterAutospacing="0" w:line="240" w:lineRule="atLeast"/>
              <w:divId w:val="1758020500"/>
              <w:rPr>
                <w:rFonts w:ascii="Calibri" w:hAnsi="Calibri" w:cs="Calibri"/>
                <w:color w:val="FFFFFF"/>
                <w:sz w:val="20"/>
                <w:szCs w:val="20"/>
              </w:rPr>
            </w:pPr>
            <w:r w:rsidRPr="00EF3163">
              <w:rPr>
                <w:rFonts w:ascii="Calibri" w:hAnsi="Calibri" w:cs="Calibri"/>
                <w:color w:val="FFFFFF"/>
                <w:sz w:val="20"/>
                <w:szCs w:val="20"/>
              </w:rPr>
              <w:t>What is the certainty of the evidence of resource requirements (costs)?</w:t>
            </w:r>
          </w:p>
        </w:tc>
      </w:tr>
      <w:tr w:rsidR="00A602BE" w:rsidTr="000550CE" w14:paraId="54D826E2" w14:textId="77777777">
        <w:trPr>
          <w:divId w:val="558437437"/>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46F135BE"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Pr="0011693F" w:rsidR="00A602BE" w:rsidRDefault="00A602BE" w14:paraId="2EA78314" w14:textId="77777777">
            <w:pPr>
              <w:pStyle w:val="Heading2"/>
              <w:spacing w:before="0" w:beforeAutospacing="0" w:after="0" w:afterAutospacing="0" w:line="240" w:lineRule="atLeast"/>
              <w:rPr>
                <w:rFonts w:ascii="Calibri" w:hAnsi="Calibri" w:eastAsia="Times New Roman" w:cs="Calibri"/>
                <w:caps/>
                <w:sz w:val="20"/>
                <w:szCs w:val="20"/>
              </w:rPr>
            </w:pPr>
            <w:r w:rsidRPr="0011693F">
              <w:rPr>
                <w:rFonts w:ascii="Calibri" w:hAnsi="Calibri" w:eastAsia="Times New Roman" w:cs="Calibri"/>
                <w:caps/>
                <w:sz w:val="20"/>
                <w:szCs w:val="20"/>
              </w:rPr>
              <w:t>Research evidence</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Pr="0011693F" w:rsidR="00A602BE" w:rsidRDefault="00A602BE" w14:paraId="6B5C73EC" w14:textId="77777777">
            <w:pPr>
              <w:pStyle w:val="Heading2"/>
              <w:spacing w:before="0" w:beforeAutospacing="0" w:after="0" w:afterAutospacing="0" w:line="240" w:lineRule="atLeast"/>
              <w:rPr>
                <w:rFonts w:ascii="Calibri" w:hAnsi="Calibri" w:eastAsia="Times New Roman" w:cs="Calibri"/>
                <w:caps/>
                <w:sz w:val="20"/>
                <w:szCs w:val="20"/>
              </w:rPr>
            </w:pPr>
            <w:r w:rsidRPr="0011693F">
              <w:rPr>
                <w:rFonts w:ascii="Calibri" w:hAnsi="Calibri" w:eastAsia="Times New Roman" w:cs="Calibri"/>
                <w:caps/>
                <w:sz w:val="20"/>
                <w:szCs w:val="20"/>
              </w:rPr>
              <w:t>Additional considerations</w:t>
            </w:r>
          </w:p>
        </w:tc>
      </w:tr>
      <w:tr w:rsidR="00A602BE" w:rsidTr="000550CE" w14:paraId="21493682" w14:textId="77777777">
        <w:trPr>
          <w:divId w:val="558437437"/>
          <w:trHeight w:val="3000"/>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03589993" w14:textId="77777777">
            <w:pPr>
              <w:spacing w:line="240" w:lineRule="atLeast"/>
              <w:divId w:val="341586739"/>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Very low</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Low</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Moderate</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High</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 included studies</w:t>
            </w:r>
            <w:r>
              <w:rPr>
                <w:rFonts w:ascii="Calibri" w:hAnsi="Calibri" w:eastAsia="Times New Roman" w:cs="Calibri"/>
                <w:sz w:val="20"/>
                <w:szCs w:val="20"/>
              </w:rPr>
              <w:br/>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Pr="00EF3163" w:rsidR="00A602BE" w:rsidRDefault="00A602BE" w14:paraId="79085E56" w14:textId="602AF75E">
            <w:pPr>
              <w:spacing w:line="240" w:lineRule="atLeast"/>
              <w:divId w:val="394545786"/>
              <w:rPr>
                <w:rFonts w:ascii="Calibri" w:hAnsi="Calibri" w:eastAsia="Times New Roman" w:cs="Calibri"/>
                <w:sz w:val="20"/>
                <w:szCs w:val="20"/>
              </w:rPr>
            </w:pPr>
            <w:r w:rsidRPr="00EF3163">
              <w:rPr>
                <w:rFonts w:ascii="Calibri" w:hAnsi="Calibri" w:eastAsia="Times New Roman" w:cs="Calibri"/>
                <w:sz w:val="20"/>
                <w:szCs w:val="20"/>
              </w:rPr>
              <w:t>We did not specifically search for studies on costs</w:t>
            </w:r>
            <w:r>
              <w:rPr>
                <w:rFonts w:ascii="Calibri" w:hAnsi="Calibri" w:eastAsia="Times New Roman" w:cs="Calibri"/>
                <w:sz w:val="20"/>
                <w:szCs w:val="20"/>
              </w:rPr>
              <w:t>, hence there is no certainty of the resources required although estimates have been made of these resources</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Pr="0011693F" w:rsidR="00A602BE" w:rsidRDefault="00A602BE" w14:paraId="51180373" w14:textId="63E0D1B5">
            <w:pPr>
              <w:spacing w:line="240" w:lineRule="atLeast"/>
              <w:divId w:val="975338548"/>
              <w:rPr>
                <w:rFonts w:ascii="Calibri" w:hAnsi="Calibri" w:cs="Calibri"/>
                <w:color w:val="000000"/>
                <w:sz w:val="20"/>
                <w:szCs w:val="20"/>
                <w:shd w:val="clear" w:color="auto" w:fill="F6F7F8"/>
              </w:rPr>
            </w:pPr>
          </w:p>
        </w:tc>
      </w:tr>
      <w:tr w:rsidR="00A602BE" w:rsidTr="209BEE33" w14:paraId="0909E574" w14:textId="77777777">
        <w:trPr>
          <w:divId w:val="558437437"/>
        </w:trPr>
        <w:tc>
          <w:tcPr>
            <w:tcW w:w="0" w:type="auto"/>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2E74B5"/>
            <w:tcMar>
              <w:top w:w="75" w:type="dxa"/>
              <w:left w:w="75" w:type="dxa"/>
              <w:bottom w:w="75" w:type="dxa"/>
              <w:right w:w="75" w:type="dxa"/>
            </w:tcMar>
            <w:hideMark/>
          </w:tcPr>
          <w:p w:rsidR="00A602BE" w:rsidRDefault="00A602BE" w14:paraId="10BCEA01" w14:textId="77777777">
            <w:pPr>
              <w:pStyle w:val="Heading2"/>
              <w:spacing w:before="0" w:beforeAutospacing="0" w:after="0" w:afterAutospacing="0" w:line="240" w:lineRule="atLeast"/>
              <w:divId w:val="1442916566"/>
              <w:rPr>
                <w:rFonts w:ascii="Calibri" w:hAnsi="Calibri" w:eastAsia="Times New Roman" w:cs="Calibri"/>
                <w:color w:val="FFFFFF"/>
                <w:sz w:val="26"/>
                <w:szCs w:val="26"/>
              </w:rPr>
            </w:pPr>
            <w:r>
              <w:rPr>
                <w:rFonts w:ascii="Calibri" w:hAnsi="Calibri" w:eastAsia="Times New Roman" w:cs="Calibri"/>
                <w:color w:val="FFFFFF"/>
                <w:sz w:val="26"/>
                <w:szCs w:val="26"/>
              </w:rPr>
              <w:t>Cost effectiveness</w:t>
            </w:r>
          </w:p>
          <w:p w:rsidR="00A602BE" w:rsidRDefault="00A602BE" w14:paraId="3A69D47F" w14:textId="77777777">
            <w:pPr>
              <w:pStyle w:val="Subtitle1"/>
              <w:spacing w:before="0" w:beforeAutospacing="0" w:after="0" w:afterAutospacing="0" w:line="240" w:lineRule="atLeast"/>
              <w:divId w:val="1442916566"/>
              <w:rPr>
                <w:rFonts w:ascii="Calibri" w:hAnsi="Calibri" w:cs="Calibri"/>
                <w:color w:val="FFFFFF"/>
                <w:sz w:val="20"/>
                <w:szCs w:val="20"/>
              </w:rPr>
            </w:pPr>
            <w:r>
              <w:rPr>
                <w:rFonts w:ascii="Calibri" w:hAnsi="Calibri" w:cs="Calibri"/>
                <w:color w:val="FFFFFF"/>
                <w:sz w:val="20"/>
                <w:szCs w:val="20"/>
              </w:rPr>
              <w:t xml:space="preserve">Does the cost-effectiveness of the intervention </w:t>
            </w:r>
            <w:proofErr w:type="spellStart"/>
            <w:r>
              <w:rPr>
                <w:rFonts w:ascii="Calibri" w:hAnsi="Calibri" w:cs="Calibri"/>
                <w:color w:val="FFFFFF"/>
                <w:sz w:val="20"/>
                <w:szCs w:val="20"/>
              </w:rPr>
              <w:t>favor</w:t>
            </w:r>
            <w:proofErr w:type="spellEnd"/>
            <w:r>
              <w:rPr>
                <w:rFonts w:ascii="Calibri" w:hAnsi="Calibri" w:cs="Calibri"/>
                <w:color w:val="FFFFFF"/>
                <w:sz w:val="20"/>
                <w:szCs w:val="20"/>
              </w:rPr>
              <w:t xml:space="preserve"> the intervention or the comparison?</w:t>
            </w:r>
          </w:p>
        </w:tc>
      </w:tr>
      <w:tr w:rsidR="00A602BE" w:rsidTr="000550CE" w14:paraId="7ACAC237" w14:textId="77777777">
        <w:trPr>
          <w:divId w:val="558437437"/>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5BB45A65"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30FCCAEE"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6D01D810"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A602BE" w:rsidTr="000550CE" w14:paraId="74F5781B" w14:textId="77777777">
        <w:trPr>
          <w:divId w:val="558437437"/>
          <w:trHeight w:val="2400"/>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4F89A11B" w14:textId="77777777">
            <w:pPr>
              <w:spacing w:line="240" w:lineRule="atLeast"/>
              <w:divId w:val="1375233112"/>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Favors the comparison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 xml:space="preserve">Probably </w:t>
            </w:r>
            <w:proofErr w:type="spellStart"/>
            <w:r>
              <w:rPr>
                <w:rStyle w:val="ep-radiobuttonlabel"/>
                <w:rFonts w:ascii="Calibri" w:hAnsi="Calibri" w:eastAsia="Times New Roman" w:cs="Calibri"/>
                <w:sz w:val="20"/>
                <w:szCs w:val="20"/>
              </w:rPr>
              <w:t>favors</w:t>
            </w:r>
            <w:proofErr w:type="spellEnd"/>
            <w:r>
              <w:rPr>
                <w:rStyle w:val="ep-radiobuttonlabel"/>
                <w:rFonts w:ascii="Calibri" w:hAnsi="Calibri" w:eastAsia="Times New Roman" w:cs="Calibri"/>
                <w:sz w:val="20"/>
                <w:szCs w:val="20"/>
              </w:rPr>
              <w:t xml:space="preserve"> the comparison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 xml:space="preserve">Does not </w:t>
            </w:r>
            <w:proofErr w:type="spellStart"/>
            <w:r>
              <w:rPr>
                <w:rStyle w:val="ep-radiobuttonlabel"/>
                <w:rFonts w:ascii="Calibri" w:hAnsi="Calibri" w:eastAsia="Times New Roman" w:cs="Calibri"/>
                <w:sz w:val="20"/>
                <w:szCs w:val="20"/>
              </w:rPr>
              <w:t>favor</w:t>
            </w:r>
            <w:proofErr w:type="spellEnd"/>
            <w:r>
              <w:rPr>
                <w:rStyle w:val="ep-radiobuttonlabel"/>
                <w:rFonts w:ascii="Calibri" w:hAnsi="Calibri" w:eastAsia="Times New Roman" w:cs="Calibri"/>
                <w:sz w:val="20"/>
                <w:szCs w:val="20"/>
              </w:rPr>
              <w:t xml:space="preserve"> either the intervention or the comparison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 xml:space="preserve">Probably </w:t>
            </w:r>
            <w:proofErr w:type="spellStart"/>
            <w:r>
              <w:rPr>
                <w:rStyle w:val="ep-radiobuttonlabel"/>
                <w:rFonts w:ascii="Calibri" w:hAnsi="Calibri" w:eastAsia="Times New Roman" w:cs="Calibri"/>
                <w:sz w:val="20"/>
                <w:szCs w:val="20"/>
              </w:rPr>
              <w:t>favors</w:t>
            </w:r>
            <w:proofErr w:type="spellEnd"/>
            <w:r>
              <w:rPr>
                <w:rStyle w:val="ep-radiobuttonlabel"/>
                <w:rFonts w:ascii="Calibri" w:hAnsi="Calibri" w:eastAsia="Times New Roman" w:cs="Calibri"/>
                <w:sz w:val="20"/>
                <w:szCs w:val="20"/>
              </w:rPr>
              <w:t xml:space="preserve"> the intervention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Favors the intervention</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 included studies</w:t>
            </w:r>
            <w:r>
              <w:rPr>
                <w:rFonts w:ascii="Calibri" w:hAnsi="Calibri" w:eastAsia="Times New Roman" w:cs="Calibri"/>
                <w:sz w:val="20"/>
                <w:szCs w:val="20"/>
              </w:rPr>
              <w:br/>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6DF65CA7" w14:textId="77777777">
            <w:pPr>
              <w:spacing w:line="240" w:lineRule="atLeast"/>
              <w:divId w:val="1693535849"/>
              <w:rPr>
                <w:rFonts w:ascii="Calibri" w:hAnsi="Calibri" w:eastAsia="Times New Roman" w:cs="Calibri"/>
                <w:sz w:val="20"/>
                <w:szCs w:val="20"/>
              </w:rPr>
            </w:pPr>
            <w:r>
              <w:rPr>
                <w:rFonts w:ascii="Calibri" w:hAnsi="Calibri" w:eastAsia="Times New Roman" w:cs="Calibri"/>
                <w:sz w:val="20"/>
                <w:szCs w:val="20"/>
              </w:rPr>
              <w:t>We did not specifically search for studies on costs</w:t>
            </w:r>
            <w:proofErr w:type="gramStart"/>
            <w:r>
              <w:rPr>
                <w:rFonts w:ascii="Calibri" w:hAnsi="Calibri" w:eastAsia="Times New Roman" w:cs="Calibri"/>
                <w:sz w:val="20"/>
                <w:szCs w:val="20"/>
              </w:rPr>
              <w:t xml:space="preserve">. </w:t>
            </w:r>
            <w:r>
              <w:rPr>
                <w:rFonts w:ascii="Cambria" w:hAnsi="Cambria"/>
                <w:color w:val="000000"/>
                <w:sz w:val="21"/>
                <w:szCs w:val="21"/>
                <w:shd w:val="clear" w:color="auto" w:fill="F6F7F8"/>
              </w:rPr>
              <w:t>.</w:t>
            </w:r>
            <w:proofErr w:type="gramEnd"/>
            <w:r>
              <w:rPr>
                <w:rFonts w:ascii="Cambria" w:hAnsi="Cambria"/>
                <w:color w:val="000000"/>
                <w:sz w:val="21"/>
                <w:szCs w:val="21"/>
                <w:shd w:val="clear" w:color="auto" w:fill="F6F7F8"/>
              </w:rPr>
              <w:t xml:space="preserve"> These studies do not establish cost per death prevented, cost per quality-adjusted life-year, or net savings for first aid implementation.</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1F4D5653" w14:textId="77777777">
            <w:pPr>
              <w:spacing w:line="240" w:lineRule="atLeast"/>
              <w:divId w:val="727608050"/>
              <w:rPr>
                <w:rFonts w:ascii="Calibri" w:hAnsi="Calibri" w:eastAsia="Times New Roman" w:cs="Calibri"/>
                <w:sz w:val="20"/>
                <w:szCs w:val="20"/>
              </w:rPr>
            </w:pPr>
            <w:r>
              <w:rPr>
                <w:rFonts w:ascii="Calibri" w:hAnsi="Calibri" w:eastAsia="Times New Roman" w:cs="Calibri"/>
                <w:sz w:val="20"/>
                <w:szCs w:val="20"/>
              </w:rPr>
              <w:t xml:space="preserve">The task force felt it would be likely that this is a </w:t>
            </w:r>
            <w:proofErr w:type="gramStart"/>
            <w:r>
              <w:rPr>
                <w:rFonts w:ascii="Calibri" w:hAnsi="Calibri" w:eastAsia="Times New Roman" w:cs="Calibri"/>
                <w:sz w:val="20"/>
                <w:szCs w:val="20"/>
              </w:rPr>
              <w:t>cost effective</w:t>
            </w:r>
            <w:proofErr w:type="gramEnd"/>
            <w:r>
              <w:rPr>
                <w:rFonts w:ascii="Calibri" w:hAnsi="Calibri" w:eastAsia="Times New Roman" w:cs="Calibri"/>
                <w:sz w:val="20"/>
                <w:szCs w:val="20"/>
              </w:rPr>
              <w:t xml:space="preserve"> intervention where the equipment for supplementary oxygen is already extant.</w:t>
            </w:r>
            <w:r>
              <w:rPr>
                <w:rFonts w:ascii="Calibri" w:hAnsi="Calibri" w:eastAsia="Times New Roman" w:cs="Calibri"/>
                <w:sz w:val="20"/>
                <w:szCs w:val="20"/>
              </w:rPr>
              <w:br/>
            </w:r>
          </w:p>
        </w:tc>
      </w:tr>
      <w:tr w:rsidR="00A602BE" w:rsidTr="209BEE33" w14:paraId="3464A851" w14:textId="77777777">
        <w:trPr>
          <w:divId w:val="558437437"/>
        </w:trPr>
        <w:tc>
          <w:tcPr>
            <w:tcW w:w="0" w:type="auto"/>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2E74B5"/>
            <w:tcMar>
              <w:top w:w="75" w:type="dxa"/>
              <w:left w:w="75" w:type="dxa"/>
              <w:bottom w:w="75" w:type="dxa"/>
              <w:right w:w="75" w:type="dxa"/>
            </w:tcMar>
            <w:hideMark/>
          </w:tcPr>
          <w:p w:rsidR="00A602BE" w:rsidRDefault="00A602BE" w14:paraId="080D885E" w14:textId="77777777">
            <w:pPr>
              <w:pStyle w:val="Heading2"/>
              <w:spacing w:before="0" w:beforeAutospacing="0" w:after="0" w:afterAutospacing="0" w:line="240" w:lineRule="atLeast"/>
              <w:divId w:val="1545868784"/>
              <w:rPr>
                <w:rFonts w:ascii="Calibri" w:hAnsi="Calibri" w:eastAsia="Times New Roman" w:cs="Calibri"/>
                <w:color w:val="FFFFFF"/>
                <w:sz w:val="26"/>
                <w:szCs w:val="26"/>
              </w:rPr>
            </w:pPr>
            <w:r>
              <w:rPr>
                <w:rFonts w:ascii="Calibri" w:hAnsi="Calibri" w:eastAsia="Times New Roman" w:cs="Calibri"/>
                <w:color w:val="FFFFFF"/>
                <w:sz w:val="26"/>
                <w:szCs w:val="26"/>
              </w:rPr>
              <w:t>Equity</w:t>
            </w:r>
          </w:p>
          <w:p w:rsidR="00A602BE" w:rsidRDefault="00A602BE" w14:paraId="0A3528A3" w14:textId="77777777">
            <w:pPr>
              <w:pStyle w:val="Subtitle1"/>
              <w:spacing w:before="0" w:beforeAutospacing="0" w:after="0" w:afterAutospacing="0" w:line="240" w:lineRule="atLeast"/>
              <w:divId w:val="1545868784"/>
              <w:rPr>
                <w:rFonts w:ascii="Calibri" w:hAnsi="Calibri" w:cs="Calibri"/>
                <w:color w:val="FFFFFF"/>
                <w:sz w:val="20"/>
                <w:szCs w:val="20"/>
              </w:rPr>
            </w:pPr>
            <w:r>
              <w:rPr>
                <w:rFonts w:ascii="Calibri" w:hAnsi="Calibri" w:cs="Calibri"/>
                <w:color w:val="FFFFFF"/>
                <w:sz w:val="20"/>
                <w:szCs w:val="20"/>
              </w:rPr>
              <w:t>What would be the impact on health equity?</w:t>
            </w:r>
          </w:p>
        </w:tc>
      </w:tr>
      <w:tr w:rsidR="00A602BE" w:rsidTr="000550CE" w14:paraId="4BDD096E" w14:textId="77777777">
        <w:trPr>
          <w:divId w:val="558437437"/>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149A009F"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73169B64"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45543E0B"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A602BE" w:rsidTr="000550CE" w14:paraId="710A6DFD" w14:textId="77777777">
        <w:trPr>
          <w:divId w:val="558437437"/>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79BFAE34" w14:textId="77777777">
            <w:pPr>
              <w:spacing w:line="240" w:lineRule="atLeast"/>
              <w:divId w:val="836648935"/>
              <w:rPr>
                <w:rFonts w:ascii="Calibri" w:hAnsi="Calibri" w:eastAsia="Times New Roman" w:cs="Calibri"/>
                <w:sz w:val="20"/>
                <w:szCs w:val="20"/>
              </w:rPr>
            </w:pPr>
            <w:proofErr w:type="gramStart"/>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Reduced</w:t>
            </w:r>
            <w:proofErr w:type="gramEnd"/>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reduced</w:t>
            </w:r>
            <w:r>
              <w:rPr>
                <w:rFonts w:ascii="Calibri" w:hAnsi="Calibri" w:eastAsia="Times New Roman" w:cs="Calibri"/>
                <w:sz w:val="20"/>
                <w:szCs w:val="20"/>
              </w:rPr>
              <w:br/>
            </w:r>
            <w:proofErr w:type="gramStart"/>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w:t>
            </w:r>
            <w:proofErr w:type="gramEnd"/>
            <w:r>
              <w:rPr>
                <w:rStyle w:val="ep-radiobuttonlabel"/>
                <w:rFonts w:ascii="Calibri" w:hAnsi="Calibri" w:eastAsia="Times New Roman" w:cs="Calibri"/>
                <w:sz w:val="20"/>
                <w:szCs w:val="20"/>
              </w:rPr>
              <w:t xml:space="preserve"> no impact</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increased</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Increased</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 xml:space="preserve">Don't </w:t>
            </w:r>
            <w:r>
              <w:rPr>
                <w:rStyle w:val="ep-radiobuttonlabel"/>
                <w:rFonts w:ascii="Calibri" w:hAnsi="Calibri" w:eastAsia="Times New Roman" w:cs="Calibri"/>
                <w:sz w:val="20"/>
                <w:szCs w:val="20"/>
              </w:rPr>
              <w:t>know</w:t>
            </w:r>
            <w:r>
              <w:rPr>
                <w:rFonts w:ascii="Calibri" w:hAnsi="Calibri" w:eastAsia="Times New Roman" w:cs="Calibri"/>
                <w:sz w:val="20"/>
                <w:szCs w:val="20"/>
              </w:rPr>
              <w:br/>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498AFAA6" w14:textId="77777777">
            <w:pPr>
              <w:spacing w:line="240" w:lineRule="atLeast"/>
              <w:divId w:val="583563318"/>
              <w:rPr>
                <w:rFonts w:ascii="Calibri" w:hAnsi="Calibri" w:eastAsia="Times New Roman" w:cs="Calibri"/>
                <w:sz w:val="20"/>
                <w:szCs w:val="20"/>
              </w:rPr>
            </w:pPr>
            <w:r>
              <w:rPr>
                <w:rFonts w:ascii="Calibri" w:hAnsi="Calibri" w:eastAsia="Times New Roman" w:cs="Calibri"/>
                <w:sz w:val="20"/>
                <w:szCs w:val="20"/>
              </w:rPr>
              <w:t>In none of the included trials (or in our meta-analysis) did we identify any evidence that the effectiveness of the intervention might vary across population sub-groups.  We note again the comments above about the cost of the intervention of supplementary oxygen in the first aid setting precluding LRS.</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73BE9296" w14:textId="42D9FAF9">
            <w:pPr>
              <w:spacing w:line="240" w:lineRule="atLeast"/>
              <w:divId w:val="2097701168"/>
              <w:rPr>
                <w:rFonts w:ascii="Calibri" w:hAnsi="Calibri" w:eastAsia="Times New Roman" w:cs="Calibri"/>
                <w:sz w:val="20"/>
                <w:szCs w:val="20"/>
              </w:rPr>
            </w:pPr>
            <w:r>
              <w:rPr>
                <w:rFonts w:ascii="Calibri" w:hAnsi="Calibri" w:eastAsia="Times New Roman" w:cs="Calibri"/>
                <w:sz w:val="20"/>
                <w:szCs w:val="20"/>
              </w:rPr>
              <w:t xml:space="preserve">The additional costs of pulse oximetry would likely decrease health equity, particularly in </w:t>
            </w:r>
            <w:proofErr w:type="gramStart"/>
            <w:r>
              <w:rPr>
                <w:rFonts w:ascii="Calibri" w:hAnsi="Calibri" w:eastAsia="Times New Roman" w:cs="Calibri"/>
                <w:sz w:val="20"/>
                <w:szCs w:val="20"/>
              </w:rPr>
              <w:t>low income</w:t>
            </w:r>
            <w:proofErr w:type="gramEnd"/>
            <w:r>
              <w:rPr>
                <w:rFonts w:ascii="Calibri" w:hAnsi="Calibri" w:eastAsia="Times New Roman" w:cs="Calibri"/>
                <w:sz w:val="20"/>
                <w:szCs w:val="20"/>
              </w:rPr>
              <w:t xml:space="preserve"> population.</w:t>
            </w:r>
          </w:p>
        </w:tc>
      </w:tr>
      <w:tr w:rsidR="00A602BE" w:rsidTr="209BEE33" w14:paraId="1272D583" w14:textId="77777777">
        <w:trPr>
          <w:divId w:val="558437437"/>
        </w:trPr>
        <w:tc>
          <w:tcPr>
            <w:tcW w:w="0" w:type="auto"/>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2E74B5"/>
            <w:tcMar>
              <w:top w:w="75" w:type="dxa"/>
              <w:left w:w="75" w:type="dxa"/>
              <w:bottom w:w="75" w:type="dxa"/>
              <w:right w:w="75" w:type="dxa"/>
            </w:tcMar>
            <w:hideMark/>
          </w:tcPr>
          <w:p w:rsidR="00A602BE" w:rsidRDefault="00A602BE" w14:paraId="382A7986" w14:textId="77777777">
            <w:pPr>
              <w:pStyle w:val="Heading2"/>
              <w:spacing w:before="0" w:beforeAutospacing="0" w:after="0" w:afterAutospacing="0" w:line="240" w:lineRule="atLeast"/>
              <w:divId w:val="684330541"/>
              <w:rPr>
                <w:rFonts w:ascii="Calibri" w:hAnsi="Calibri" w:eastAsia="Times New Roman" w:cs="Calibri"/>
                <w:color w:val="FFFFFF"/>
                <w:sz w:val="26"/>
                <w:szCs w:val="26"/>
              </w:rPr>
            </w:pPr>
            <w:r>
              <w:rPr>
                <w:rFonts w:ascii="Calibri" w:hAnsi="Calibri" w:eastAsia="Times New Roman" w:cs="Calibri"/>
                <w:color w:val="FFFFFF"/>
                <w:sz w:val="26"/>
                <w:szCs w:val="26"/>
              </w:rPr>
              <w:t>Acceptability</w:t>
            </w:r>
          </w:p>
          <w:p w:rsidR="00A602BE" w:rsidRDefault="00A602BE" w14:paraId="5084D1D6" w14:textId="77777777">
            <w:pPr>
              <w:pStyle w:val="Subtitle1"/>
              <w:spacing w:before="0" w:beforeAutospacing="0" w:after="0" w:afterAutospacing="0" w:line="240" w:lineRule="atLeast"/>
              <w:divId w:val="684330541"/>
              <w:rPr>
                <w:rFonts w:ascii="Calibri" w:hAnsi="Calibri" w:cs="Calibri"/>
                <w:color w:val="FFFFFF"/>
                <w:sz w:val="20"/>
                <w:szCs w:val="20"/>
              </w:rPr>
            </w:pPr>
            <w:r>
              <w:rPr>
                <w:rFonts w:ascii="Calibri" w:hAnsi="Calibri" w:cs="Calibri"/>
                <w:color w:val="FFFFFF"/>
                <w:sz w:val="20"/>
                <w:szCs w:val="20"/>
              </w:rPr>
              <w:t>Is the intervention acceptable to key interest-holders?</w:t>
            </w:r>
          </w:p>
        </w:tc>
      </w:tr>
      <w:tr w:rsidR="00A602BE" w:rsidTr="000550CE" w14:paraId="2A98954A" w14:textId="77777777">
        <w:trPr>
          <w:divId w:val="558437437"/>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5A75C31A"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72CAA558"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63360632"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A602BE" w:rsidTr="000550CE" w14:paraId="658FBBCA" w14:textId="77777777">
        <w:trPr>
          <w:divId w:val="558437437"/>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3AA40BA7" w14:textId="77777777">
            <w:pPr>
              <w:spacing w:line="240" w:lineRule="atLeast"/>
              <w:divId w:val="1821068448"/>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no</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yes</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Yes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425FE25B" w14:textId="77777777">
            <w:pPr>
              <w:spacing w:line="240" w:lineRule="atLeast"/>
              <w:divId w:val="2040624637"/>
              <w:rPr>
                <w:rFonts w:ascii="Calibri" w:hAnsi="Calibri" w:eastAsia="Times New Roman" w:cs="Calibri"/>
                <w:sz w:val="20"/>
                <w:szCs w:val="20"/>
              </w:rPr>
            </w:pPr>
            <w:r>
              <w:rPr>
                <w:rFonts w:ascii="Calibri" w:hAnsi="Calibri" w:eastAsia="Times New Roman" w:cs="Calibri"/>
                <w:sz w:val="20"/>
                <w:szCs w:val="20"/>
              </w:rPr>
              <w:t xml:space="preserve">Pulse oximetry and training in its use is acceptable in the settings that afford the oxygen administration. </w:t>
            </w:r>
            <w:r w:rsidRPr="0011693F">
              <w:rPr>
                <w:rFonts w:ascii="Calibri" w:hAnsi="Calibri" w:cs="Calibri"/>
                <w:color w:val="000000"/>
                <w:sz w:val="20"/>
                <w:szCs w:val="20"/>
                <w:shd w:val="clear" w:color="auto" w:fill="FFFFFF"/>
              </w:rPr>
              <w:t>The AHA/</w:t>
            </w:r>
            <w:r>
              <w:rPr>
                <w:rFonts w:ascii="Calibri" w:hAnsi="Calibri" w:cs="Calibri"/>
                <w:color w:val="000000"/>
                <w:sz w:val="20"/>
                <w:szCs w:val="20"/>
                <w:shd w:val="clear" w:color="auto" w:fill="FFFFFF"/>
              </w:rPr>
              <w:t xml:space="preserve">American </w:t>
            </w:r>
            <w:r w:rsidRPr="0011693F">
              <w:rPr>
                <w:rFonts w:ascii="Calibri" w:hAnsi="Calibri" w:cs="Calibri"/>
                <w:color w:val="000000"/>
                <w:sz w:val="20"/>
                <w:szCs w:val="20"/>
                <w:shd w:val="clear" w:color="auto" w:fill="FFFFFF"/>
              </w:rPr>
              <w:t>Red Cross already supports pulse oximetry as part of a complete first aid assessment (Hewett Brumberg 2024, section 5.4). BTS recommends an 88–92% target in most known COPD pending blood gases (O’Driscoll 2017, recommendation A3). Guideline endorsement is not direct stakeholder acceptability evidence.</w:t>
            </w:r>
            <w:r>
              <w:rPr>
                <w:rFonts w:ascii="Calibri" w:hAnsi="Calibri" w:cs="Calibri"/>
                <w:color w:val="000000"/>
                <w:sz w:val="20"/>
                <w:szCs w:val="20"/>
                <w:shd w:val="clear" w:color="auto" w:fill="FFFFFF"/>
              </w:rPr>
              <w:t xml:space="preserve">  However, this advice is not universal even within International Red Cross and other first aid training authorities.</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737B8AFB" w14:textId="77777777">
            <w:pPr>
              <w:spacing w:line="240" w:lineRule="atLeast"/>
              <w:divId w:val="282424622"/>
              <w:rPr>
                <w:rFonts w:ascii="Calibri" w:hAnsi="Calibri" w:eastAsia="Times New Roman" w:cs="Calibri"/>
                <w:sz w:val="20"/>
                <w:szCs w:val="20"/>
              </w:rPr>
            </w:pPr>
            <w:r>
              <w:rPr>
                <w:rFonts w:ascii="Calibri" w:hAnsi="Calibri" w:eastAsia="Times New Roman" w:cs="Calibri"/>
                <w:sz w:val="20"/>
                <w:szCs w:val="20"/>
              </w:rPr>
              <w:t>It is likely that the use of oximetry would be acceptable as there is little harm from using the device itself</w:t>
            </w:r>
            <w:r>
              <w:rPr>
                <w:rFonts w:ascii="Calibri" w:hAnsi="Calibri" w:eastAsia="Times New Roman" w:cs="Calibri"/>
                <w:sz w:val="20"/>
                <w:szCs w:val="20"/>
              </w:rPr>
              <w:br/>
            </w:r>
          </w:p>
        </w:tc>
      </w:tr>
      <w:tr w:rsidR="00A602BE" w:rsidTr="209BEE33" w14:paraId="5211B0B1" w14:textId="77777777">
        <w:trPr>
          <w:divId w:val="558437437"/>
        </w:trPr>
        <w:tc>
          <w:tcPr>
            <w:tcW w:w="0" w:type="auto"/>
            <w:gridSpan w:val="3"/>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2E74B5"/>
            <w:tcMar>
              <w:top w:w="75" w:type="dxa"/>
              <w:left w:w="75" w:type="dxa"/>
              <w:bottom w:w="75" w:type="dxa"/>
              <w:right w:w="75" w:type="dxa"/>
            </w:tcMar>
            <w:hideMark/>
          </w:tcPr>
          <w:p w:rsidR="00A602BE" w:rsidRDefault="00A602BE" w14:paraId="562410EB" w14:textId="77777777">
            <w:pPr>
              <w:pStyle w:val="Heading2"/>
              <w:spacing w:before="0" w:beforeAutospacing="0" w:after="0" w:afterAutospacing="0" w:line="240" w:lineRule="atLeast"/>
              <w:divId w:val="1455561186"/>
              <w:rPr>
                <w:rFonts w:ascii="Calibri" w:hAnsi="Calibri" w:eastAsia="Times New Roman" w:cs="Calibri"/>
                <w:color w:val="FFFFFF"/>
                <w:sz w:val="26"/>
                <w:szCs w:val="26"/>
              </w:rPr>
            </w:pPr>
            <w:r>
              <w:rPr>
                <w:rFonts w:ascii="Calibri" w:hAnsi="Calibri" w:eastAsia="Times New Roman" w:cs="Calibri"/>
                <w:color w:val="FFFFFF"/>
                <w:sz w:val="26"/>
                <w:szCs w:val="26"/>
              </w:rPr>
              <w:t>Feasibility</w:t>
            </w:r>
          </w:p>
          <w:p w:rsidR="00A602BE" w:rsidRDefault="00A602BE" w14:paraId="40A9EDB9" w14:textId="77777777">
            <w:pPr>
              <w:pStyle w:val="Subtitle1"/>
              <w:spacing w:before="0" w:beforeAutospacing="0" w:after="0" w:afterAutospacing="0" w:line="240" w:lineRule="atLeast"/>
              <w:divId w:val="1455561186"/>
              <w:rPr>
                <w:rFonts w:ascii="Calibri" w:hAnsi="Calibri" w:cs="Calibri"/>
                <w:color w:val="FFFFFF"/>
                <w:sz w:val="20"/>
                <w:szCs w:val="20"/>
              </w:rPr>
            </w:pPr>
            <w:r>
              <w:rPr>
                <w:rFonts w:ascii="Calibri" w:hAnsi="Calibri" w:cs="Calibri"/>
                <w:color w:val="FFFFFF"/>
                <w:sz w:val="20"/>
                <w:szCs w:val="20"/>
              </w:rPr>
              <w:t>Is the intervention feasible to implement?</w:t>
            </w:r>
          </w:p>
        </w:tc>
      </w:tr>
      <w:tr w:rsidR="00A602BE" w:rsidTr="000550CE" w14:paraId="7F6EC15E" w14:textId="77777777">
        <w:trPr>
          <w:divId w:val="558437437"/>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0BB45204"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Judgement</w:t>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1FBB2385"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Research evidence</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noWrap/>
            <w:tcMar>
              <w:top w:w="75" w:type="dxa"/>
              <w:left w:w="75" w:type="dxa"/>
              <w:bottom w:w="75" w:type="dxa"/>
              <w:right w:w="75" w:type="dxa"/>
            </w:tcMar>
            <w:hideMark/>
          </w:tcPr>
          <w:p w:rsidR="00A602BE" w:rsidRDefault="00A602BE" w14:paraId="694E6467" w14:textId="77777777">
            <w:pPr>
              <w:pStyle w:val="Heading2"/>
              <w:spacing w:before="0" w:beforeAutospacing="0" w:after="0" w:afterAutospacing="0" w:line="240" w:lineRule="atLeast"/>
              <w:rPr>
                <w:rFonts w:ascii="Calibri" w:hAnsi="Calibri" w:eastAsia="Times New Roman" w:cs="Calibri"/>
                <w:caps/>
                <w:sz w:val="16"/>
                <w:szCs w:val="16"/>
              </w:rPr>
            </w:pPr>
            <w:r>
              <w:rPr>
                <w:rFonts w:ascii="Calibri" w:hAnsi="Calibri" w:eastAsia="Times New Roman" w:cs="Calibri"/>
                <w:caps/>
                <w:sz w:val="16"/>
                <w:szCs w:val="16"/>
              </w:rPr>
              <w:t>Additional considerations</w:t>
            </w:r>
          </w:p>
        </w:tc>
      </w:tr>
      <w:tr w:rsidR="00A602BE" w:rsidTr="000550CE" w14:paraId="1EFDBF70" w14:textId="77777777">
        <w:trPr>
          <w:divId w:val="558437437"/>
        </w:trPr>
        <w:tc>
          <w:tcPr>
            <w:tcW w:w="0" w:type="auto"/>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56FD4050" w14:textId="77777777">
            <w:pPr>
              <w:spacing w:line="240" w:lineRule="atLeast"/>
              <w:divId w:val="1845591602"/>
              <w:rPr>
                <w:rFonts w:ascii="Calibri" w:hAnsi="Calibri" w:eastAsia="Times New Roman" w:cs="Calibri"/>
                <w:sz w:val="20"/>
                <w:szCs w:val="20"/>
              </w:rPr>
            </w:pP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No</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no</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Probably yes</w:t>
            </w:r>
            <w:r>
              <w:rPr>
                <w:rFonts w:ascii="Calibri" w:hAnsi="Calibri" w:eastAsia="Times New Roman" w:cs="Calibri"/>
                <w:sz w:val="20"/>
                <w:szCs w:val="20"/>
              </w:rPr>
              <w:br/>
            </w:r>
            <w:r>
              <w:rPr>
                <w:rStyle w:val="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Yes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Varies</w:t>
            </w:r>
            <w:r>
              <w:rPr>
                <w:rFonts w:ascii="Calibri" w:hAnsi="Calibri" w:eastAsia="Times New Roman" w:cs="Calibri"/>
                <w:sz w:val="20"/>
                <w:szCs w:val="20"/>
              </w:rPr>
              <w:br/>
            </w:r>
            <w:r>
              <w:rPr>
                <w:rStyle w:val="unchecked-marker"/>
                <w:rFonts w:ascii="Calibri" w:hAnsi="Calibri" w:eastAsia="Times New Roman" w:cs="Calibri"/>
                <w:sz w:val="20"/>
                <w:szCs w:val="20"/>
              </w:rPr>
              <w:t>○</w:t>
            </w:r>
            <w:r>
              <w:rPr>
                <w:rFonts w:ascii="Calibri" w:hAnsi="Calibri" w:eastAsia="Times New Roman" w:cs="Calibri"/>
                <w:sz w:val="20"/>
                <w:szCs w:val="20"/>
              </w:rPr>
              <w:t> </w:t>
            </w:r>
            <w:r>
              <w:rPr>
                <w:rStyle w:val="ep-radiobuttonlabel"/>
                <w:rFonts w:ascii="Calibri" w:hAnsi="Calibri" w:eastAsia="Times New Roman" w:cs="Calibri"/>
                <w:sz w:val="20"/>
                <w:szCs w:val="20"/>
              </w:rPr>
              <w:t>Don't know</w:t>
            </w:r>
            <w:r>
              <w:rPr>
                <w:rFonts w:ascii="Calibri" w:hAnsi="Calibri" w:eastAsia="Times New Roman" w:cs="Calibri"/>
                <w:sz w:val="20"/>
                <w:szCs w:val="20"/>
              </w:rPr>
              <w:br/>
            </w:r>
          </w:p>
        </w:tc>
        <w:tc>
          <w:tcPr>
            <w:tcW w:w="2591"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4C991EFE" w14:textId="77777777">
            <w:pPr>
              <w:spacing w:line="240" w:lineRule="atLeast"/>
              <w:divId w:val="804809016"/>
              <w:rPr>
                <w:rFonts w:ascii="Calibri" w:hAnsi="Calibri" w:eastAsia="Times New Roman" w:cs="Calibri"/>
                <w:sz w:val="20"/>
                <w:szCs w:val="20"/>
              </w:rPr>
            </w:pPr>
            <w:r>
              <w:rPr>
                <w:rFonts w:ascii="Calibri" w:hAnsi="Calibri" w:eastAsia="Times New Roman" w:cs="Calibri"/>
                <w:sz w:val="20"/>
                <w:szCs w:val="20"/>
              </w:rPr>
              <w:t xml:space="preserve">It is feasible with caveats explained above. </w:t>
            </w:r>
            <w:r w:rsidRPr="0011693F">
              <w:rPr>
                <w:rFonts w:ascii="Calibri" w:hAnsi="Calibri" w:cs="Calibri"/>
                <w:color w:val="000000"/>
                <w:sz w:val="20"/>
                <w:szCs w:val="20"/>
                <w:shd w:val="clear" w:color="auto" w:fill="F6F7F8"/>
              </w:rPr>
              <w:t xml:space="preserve">The prehospital trial demonstrates that paramedics can implement this strategy, with adherence limitations noted in the Cochrane review </w:t>
            </w:r>
            <w:r w:rsidRPr="00355D64">
              <w:rPr>
                <w:rFonts w:ascii="Calibri" w:hAnsi="Calibri" w:cs="Calibri"/>
                <w:noProof/>
                <w:color w:val="000000"/>
                <w:sz w:val="20"/>
                <w:szCs w:val="20"/>
                <w:shd w:val="clear" w:color="auto" w:fill="F6F7F8"/>
                <w:vertAlign w:val="superscript"/>
              </w:rPr>
              <w:t>4</w:t>
            </w:r>
            <w:r w:rsidRPr="0011693F">
              <w:rPr>
                <w:rFonts w:ascii="Calibri" w:hAnsi="Calibri" w:cs="Calibri"/>
                <w:color w:val="000000"/>
                <w:sz w:val="20"/>
                <w:szCs w:val="20"/>
                <w:shd w:val="clear" w:color="auto" w:fill="F6F7F8"/>
              </w:rPr>
              <w:t>.</w:t>
            </w:r>
          </w:p>
        </w:tc>
        <w:tc>
          <w:tcPr>
            <w:tcW w:w="1812" w:type="pct"/>
            <w:tcBorders>
              <w:top w:val="single" w:color="000000" w:themeColor="text1" w:sz="6" w:space="0"/>
              <w:left w:val="single" w:color="000000" w:themeColor="text1" w:sz="6" w:space="0"/>
              <w:bottom w:val="single" w:color="000000" w:themeColor="text1" w:sz="6" w:space="0"/>
              <w:right w:val="single" w:color="000000" w:themeColor="text1" w:sz="6" w:space="0"/>
            </w:tcBorders>
            <w:tcMar>
              <w:top w:w="75" w:type="dxa"/>
              <w:left w:w="75" w:type="dxa"/>
              <w:bottom w:w="75" w:type="dxa"/>
              <w:right w:w="75" w:type="dxa"/>
            </w:tcMar>
            <w:hideMark/>
          </w:tcPr>
          <w:p w:rsidR="00A602BE" w:rsidRDefault="00A602BE" w14:paraId="2946DFA0" w14:textId="77777777">
            <w:pPr>
              <w:spacing w:line="240" w:lineRule="atLeast"/>
              <w:divId w:val="896671768"/>
              <w:rPr>
                <w:rFonts w:ascii="Calibri" w:hAnsi="Calibri" w:eastAsia="Times New Roman" w:cs="Calibri"/>
                <w:sz w:val="20"/>
                <w:szCs w:val="20"/>
              </w:rPr>
            </w:pPr>
            <w:r>
              <w:rPr>
                <w:rFonts w:ascii="Calibri" w:hAnsi="Calibri" w:eastAsia="Times New Roman" w:cs="Calibri"/>
                <w:sz w:val="20"/>
                <w:szCs w:val="20"/>
              </w:rPr>
              <w:br/>
            </w:r>
          </w:p>
        </w:tc>
      </w:tr>
    </w:tbl>
    <w:p w:rsidR="00A602BE" w:rsidRDefault="00A602BE" w14:paraId="07A5FC04" w14:textId="77777777">
      <w:pPr>
        <w:pStyle w:val="Heading1"/>
        <w:spacing w:after="20" w:afterAutospacing="0"/>
        <w:divId w:val="1948584274"/>
        <w:rPr>
          <w:rFonts w:ascii="Calibri" w:hAnsi="Calibri" w:eastAsia="Times New Roman" w:cs="Calibri"/>
          <w:caps/>
          <w:color w:val="000000"/>
          <w:sz w:val="30"/>
          <w:szCs w:val="30"/>
          <w:lang w:val="en"/>
        </w:rPr>
      </w:pPr>
      <w:r>
        <w:rPr>
          <w:rFonts w:ascii="Calibri" w:hAnsi="Calibri" w:eastAsia="Times New Roman" w:cs="Calibri"/>
          <w:caps/>
          <w:color w:val="000000"/>
          <w:sz w:val="30"/>
          <w:szCs w:val="30"/>
          <w:lang w:val="en"/>
        </w:rPr>
        <w:t>Summary of judgements</w:t>
      </w:r>
    </w:p>
    <w:tbl>
      <w:tblPr>
        <w:tblW w:w="5000" w:type="pct"/>
        <w:tblCellMar>
          <w:top w:w="15" w:type="dxa"/>
          <w:left w:w="15" w:type="dxa"/>
          <w:bottom w:w="15" w:type="dxa"/>
          <w:right w:w="15" w:type="dxa"/>
        </w:tblCellMar>
        <w:tblLook w:val="04A0" w:firstRow="1" w:lastRow="0" w:firstColumn="1" w:lastColumn="0" w:noHBand="0" w:noVBand="1"/>
      </w:tblPr>
      <w:tblGrid>
        <w:gridCol w:w="1481"/>
        <w:gridCol w:w="1145"/>
        <w:gridCol w:w="1145"/>
        <w:gridCol w:w="1218"/>
        <w:gridCol w:w="1192"/>
        <w:gridCol w:w="1192"/>
        <w:gridCol w:w="727"/>
        <w:gridCol w:w="912"/>
      </w:tblGrid>
      <w:tr w:rsidR="00A602BE" w14:paraId="7026057C" w14:textId="77777777">
        <w:trPr>
          <w:divId w:val="1732461349"/>
          <w:tblHeader/>
        </w:trPr>
        <w:tc>
          <w:tcPr>
            <w:tcW w:w="0" w:type="auto"/>
            <w:tcBorders>
              <w:top w:val="nil"/>
              <w:left w:val="nil"/>
              <w:bottom w:val="nil"/>
              <w:right w:val="nil"/>
            </w:tcBorders>
            <w:tcMar>
              <w:top w:w="75" w:type="dxa"/>
              <w:left w:w="75" w:type="dxa"/>
              <w:bottom w:w="75" w:type="dxa"/>
              <w:right w:w="75" w:type="dxa"/>
            </w:tcMar>
            <w:vAlign w:val="center"/>
            <w:hideMark/>
          </w:tcPr>
          <w:p w:rsidR="00A602BE" w:rsidRDefault="00A602BE" w14:paraId="05C1CE25" w14:textId="77777777">
            <w:pPr>
              <w:rPr>
                <w:rFonts w:ascii="Calibri" w:hAnsi="Calibri" w:eastAsia="Times New Roman" w:cs="Calibri"/>
                <w:caps/>
                <w:color w:val="000000"/>
                <w:sz w:val="30"/>
                <w:szCs w:val="30"/>
                <w:lang w:val="en"/>
              </w:rPr>
            </w:pPr>
          </w:p>
        </w:tc>
        <w:tc>
          <w:tcPr>
            <w:tcW w:w="0" w:type="auto"/>
            <w:gridSpan w:val="7"/>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A602BE" w:rsidRDefault="00A602BE" w14:paraId="770E06C1" w14:textId="77777777">
            <w:pPr>
              <w:pStyle w:val="NormalWeb"/>
              <w:spacing w:before="0" w:beforeAutospacing="0" w:after="0" w:afterAutospacing="0" w:line="260" w:lineRule="atLeast"/>
              <w:jc w:val="center"/>
              <w:rPr>
                <w:rFonts w:ascii="Calibri" w:hAnsi="Calibri" w:cs="Calibri"/>
                <w:b/>
                <w:bCs/>
                <w:caps/>
                <w:color w:val="FFFFFF"/>
                <w:sz w:val="28"/>
                <w:szCs w:val="28"/>
              </w:rPr>
            </w:pPr>
            <w:r>
              <w:rPr>
                <w:rFonts w:ascii="Calibri" w:hAnsi="Calibri" w:cs="Calibri"/>
                <w:b/>
                <w:bCs/>
                <w:caps/>
                <w:color w:val="FFFFFF"/>
                <w:sz w:val="28"/>
                <w:szCs w:val="28"/>
              </w:rPr>
              <w:t>Judgement</w:t>
            </w:r>
          </w:p>
        </w:tc>
      </w:tr>
      <w:tr w:rsidR="00A602BE" w14:paraId="1C1239BD" w14:textId="77777777">
        <w:trPr>
          <w:divId w:val="1732461349"/>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A602BE" w:rsidRDefault="00A602BE" w14:paraId="7DAD4B1F"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Problem</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7C27E5CF"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21A838A7"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4D921B4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yes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792D9755"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Yes</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A602BE" w:rsidRDefault="00A602BE" w14:paraId="65139395" w14:textId="77777777">
            <w:pPr>
              <w:rPr>
                <w:rFonts w:ascii="Calibri" w:hAnsi="Calibri" w:cs="Calibri"/>
                <w:b/>
                <w:bCs/>
                <w:color w:val="000000"/>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3B11B723"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31AB84CB"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A602BE" w14:paraId="62CDA859" w14:textId="77777777">
        <w:trPr>
          <w:divId w:val="1732461349"/>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A602BE" w:rsidRDefault="00A602BE" w14:paraId="023DC0E9"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Desirable Effects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161E556E"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Trivial</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24C02BF1" w14:textId="77777777">
            <w:pPr>
              <w:pStyle w:val="NormalWeb"/>
              <w:spacing w:before="0" w:beforeAutospacing="0" w:after="0" w:afterAutospacing="0" w:line="240" w:lineRule="atLeast"/>
              <w:jc w:val="center"/>
              <w:rPr>
                <w:rFonts w:ascii="Calibri" w:hAnsi="Calibri" w:cs="Calibri"/>
                <w:b/>
                <w:bCs/>
                <w:color w:val="000000"/>
                <w:sz w:val="20"/>
                <w:szCs w:val="20"/>
              </w:rPr>
            </w:pPr>
            <w:r w:rsidRPr="00AC3CE8">
              <w:rPr>
                <w:rFonts w:ascii="Calibri" w:hAnsi="Calibri" w:cs="Calibri"/>
                <w:b/>
                <w:bCs/>
                <w:color w:val="A6A6A6" w:themeColor="background1" w:themeShade="A6"/>
                <w:sz w:val="20"/>
                <w:szCs w:val="20"/>
              </w:rPr>
              <w:t>Small</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AC3CE8" w:rsidR="00A602BE" w:rsidRDefault="00A602BE" w14:paraId="7B6271E5" w14:textId="77777777">
            <w:pPr>
              <w:pStyle w:val="NormalWeb"/>
              <w:spacing w:before="0" w:beforeAutospacing="0" w:after="0" w:afterAutospacing="0" w:line="240" w:lineRule="atLeast"/>
              <w:jc w:val="center"/>
              <w:rPr>
                <w:rFonts w:ascii="Calibri" w:hAnsi="Calibri" w:cs="Calibri"/>
                <w:b/>
                <w:bCs/>
                <w:color w:val="AEAAAA"/>
                <w:sz w:val="20"/>
                <w:szCs w:val="20"/>
              </w:rPr>
            </w:pPr>
            <w:r>
              <w:rPr>
                <w:rFonts w:ascii="Calibri" w:hAnsi="Calibri" w:cs="Calibri"/>
                <w:b/>
                <w:bCs/>
                <w:color w:val="000000"/>
                <w:sz w:val="20"/>
                <w:szCs w:val="20"/>
              </w:rPr>
              <w:t>Moderate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0AB86AFC"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A602BE" w:rsidRDefault="00A602BE" w14:paraId="5FED04B6"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22DA98AE"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37200787"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A602BE" w14:paraId="71AED7BF" w14:textId="77777777">
        <w:trPr>
          <w:divId w:val="1732461349"/>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A602BE" w:rsidRDefault="00A602BE" w14:paraId="06C0442A"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Undesirable Effects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1903ACF7"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3D0F51ED"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0FC6D4E8" w14:textId="77777777">
            <w:pPr>
              <w:pStyle w:val="NormalWeb"/>
              <w:spacing w:before="0" w:beforeAutospacing="0" w:after="0" w:afterAutospacing="0" w:line="240" w:lineRule="atLeast"/>
              <w:jc w:val="center"/>
              <w:rPr>
                <w:rFonts w:ascii="Calibri" w:hAnsi="Calibri" w:cs="Calibri"/>
                <w:b/>
                <w:bCs/>
                <w:color w:val="000000"/>
                <w:sz w:val="20"/>
                <w:szCs w:val="20"/>
              </w:rPr>
            </w:pPr>
            <w:r w:rsidRPr="00117730">
              <w:rPr>
                <w:rFonts w:ascii="Calibri" w:hAnsi="Calibri" w:cs="Calibri"/>
                <w:b/>
                <w:bCs/>
                <w:color w:val="A6A6A6" w:themeColor="background1" w:themeShade="A6"/>
                <w:sz w:val="20"/>
                <w:szCs w:val="20"/>
              </w:rPr>
              <w:t>Small</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59E279A8" w14:textId="77777777">
            <w:pPr>
              <w:pStyle w:val="NormalWeb"/>
              <w:spacing w:before="0" w:beforeAutospacing="0" w:after="0" w:afterAutospacing="0" w:line="240" w:lineRule="atLeast"/>
              <w:jc w:val="center"/>
              <w:rPr>
                <w:rFonts w:ascii="Calibri" w:hAnsi="Calibri" w:cs="Calibri"/>
                <w:color w:val="AEAAAA"/>
                <w:sz w:val="20"/>
                <w:szCs w:val="20"/>
              </w:rPr>
            </w:pPr>
            <w:r w:rsidRPr="00117730">
              <w:rPr>
                <w:rFonts w:ascii="Calibri" w:hAnsi="Calibri" w:cs="Calibri"/>
                <w:color w:val="000000" w:themeColor="text1"/>
                <w:sz w:val="20"/>
                <w:szCs w:val="20"/>
              </w:rPr>
              <w:t>Trivial</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A602BE" w:rsidRDefault="00A602BE" w14:paraId="606216C5"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2E105D42"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44D670B6"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A602BE" w14:paraId="05EB2C7D" w14:textId="77777777">
        <w:trPr>
          <w:divId w:val="1732461349"/>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A602BE" w:rsidRDefault="00A602BE" w14:paraId="5B97AE39"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Certainty of evidence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117730" w:rsidR="00A602BE" w:rsidRDefault="00A602BE" w14:paraId="6503BA04" w14:textId="77777777">
            <w:pPr>
              <w:pStyle w:val="NormalWeb"/>
              <w:spacing w:before="0" w:beforeAutospacing="0" w:after="0" w:afterAutospacing="0" w:line="240" w:lineRule="atLeast"/>
              <w:jc w:val="center"/>
              <w:rPr>
                <w:rFonts w:ascii="Calibri" w:hAnsi="Calibri" w:cs="Calibri"/>
                <w:color w:val="000000" w:themeColor="text1"/>
                <w:sz w:val="20"/>
                <w:szCs w:val="20"/>
              </w:rPr>
            </w:pPr>
            <w:r w:rsidRPr="00117730">
              <w:rPr>
                <w:rFonts w:ascii="Calibri" w:hAnsi="Calibri" w:cs="Calibri"/>
                <w:color w:val="000000" w:themeColor="text1"/>
                <w:sz w:val="20"/>
                <w:szCs w:val="20"/>
              </w:rPr>
              <w:t>Very low</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117730" w:rsidR="00A602BE" w:rsidRDefault="00A602BE" w14:paraId="5B040837" w14:textId="77777777">
            <w:pPr>
              <w:pStyle w:val="NormalWeb"/>
              <w:spacing w:before="0" w:beforeAutospacing="0" w:after="0" w:afterAutospacing="0" w:line="240" w:lineRule="atLeast"/>
              <w:jc w:val="center"/>
              <w:rPr>
                <w:rFonts w:ascii="Calibri" w:hAnsi="Calibri" w:cs="Calibri"/>
                <w:color w:val="000000" w:themeColor="text1"/>
                <w:sz w:val="20"/>
                <w:szCs w:val="20"/>
              </w:rPr>
            </w:pPr>
            <w:r w:rsidRPr="00117730">
              <w:rPr>
                <w:rFonts w:ascii="Calibri" w:hAnsi="Calibri" w:cs="Calibri"/>
                <w:color w:val="000000" w:themeColor="text1"/>
                <w:sz w:val="20"/>
                <w:szCs w:val="20"/>
              </w:rPr>
              <w:t>Low</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44BBFAE0" w14:textId="77777777">
            <w:pPr>
              <w:pStyle w:val="NormalWeb"/>
              <w:spacing w:before="0" w:beforeAutospacing="0" w:after="0" w:afterAutospacing="0" w:line="240" w:lineRule="atLeast"/>
              <w:jc w:val="center"/>
              <w:rPr>
                <w:rFonts w:ascii="Calibri" w:hAnsi="Calibri" w:cs="Calibri"/>
                <w:b/>
                <w:bCs/>
                <w:color w:val="000000"/>
                <w:sz w:val="20"/>
                <w:szCs w:val="20"/>
              </w:rPr>
            </w:pPr>
            <w:r w:rsidRPr="00117730">
              <w:rPr>
                <w:rFonts w:ascii="Calibri" w:hAnsi="Calibri" w:cs="Calibri"/>
                <w:b/>
                <w:bCs/>
                <w:color w:val="A6A6A6" w:themeColor="background1" w:themeShade="A6"/>
                <w:sz w:val="20"/>
                <w:szCs w:val="20"/>
              </w:rPr>
              <w:t>Moderate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7A94357E"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High</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A602BE" w:rsidRDefault="00A602BE" w14:paraId="22D525FA"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A602BE" w:rsidRDefault="00A602BE" w14:paraId="661E9D64" w14:textId="77777777">
            <w:pPr>
              <w:spacing w:line="240" w:lineRule="atLeast"/>
              <w:jc w:val="center"/>
              <w:rPr>
                <w:rFonts w:eastAsia="Times New Roman"/>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3F8900A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 included studies</w:t>
            </w:r>
          </w:p>
        </w:tc>
      </w:tr>
      <w:tr w:rsidR="00A602BE" w14:paraId="08CD0E39" w14:textId="77777777">
        <w:trPr>
          <w:divId w:val="1732461349"/>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A602BE" w:rsidRDefault="00A602BE" w14:paraId="2A1669C3"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Values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38E43A14"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 xml:space="preserve">Important uncertainty </w:t>
            </w:r>
            <w:r>
              <w:rPr>
                <w:rFonts w:ascii="Calibri" w:hAnsi="Calibri" w:cs="Calibri"/>
                <w:color w:val="AEAAAA"/>
                <w:sz w:val="20"/>
                <w:szCs w:val="20"/>
              </w:rPr>
              <w:t>or variability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2694DBBF"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 xml:space="preserve">Possibly important </w:t>
            </w:r>
            <w:r>
              <w:rPr>
                <w:rFonts w:ascii="Calibri" w:hAnsi="Calibri" w:cs="Calibri"/>
                <w:color w:val="AEAAAA"/>
                <w:sz w:val="20"/>
                <w:szCs w:val="20"/>
              </w:rPr>
              <w:t>uncertainty or variability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117730" w:rsidR="00A602BE" w:rsidRDefault="00A602BE" w14:paraId="37BEF6FE" w14:textId="77777777">
            <w:pPr>
              <w:pStyle w:val="NormalWeb"/>
              <w:spacing w:before="0" w:beforeAutospacing="0" w:after="0" w:afterAutospacing="0" w:line="240" w:lineRule="atLeast"/>
              <w:jc w:val="center"/>
              <w:rPr>
                <w:rFonts w:ascii="Calibri" w:hAnsi="Calibri" w:cs="Calibri"/>
                <w:b/>
                <w:bCs/>
                <w:color w:val="A6A6A6" w:themeColor="background1" w:themeShade="A6"/>
                <w:sz w:val="20"/>
                <w:szCs w:val="20"/>
              </w:rPr>
            </w:pPr>
            <w:r w:rsidRPr="00117730">
              <w:rPr>
                <w:rFonts w:ascii="Calibri" w:hAnsi="Calibri" w:cs="Calibri"/>
                <w:b/>
                <w:bCs/>
                <w:color w:val="A6A6A6" w:themeColor="background1" w:themeShade="A6"/>
                <w:sz w:val="20"/>
                <w:szCs w:val="20"/>
              </w:rPr>
              <w:t xml:space="preserve">Probably no important </w:t>
            </w:r>
            <w:r w:rsidRPr="00117730">
              <w:rPr>
                <w:rFonts w:ascii="Calibri" w:hAnsi="Calibri" w:cs="Calibri"/>
                <w:b/>
                <w:bCs/>
                <w:color w:val="A6A6A6" w:themeColor="background1" w:themeShade="A6"/>
                <w:sz w:val="20"/>
                <w:szCs w:val="20"/>
              </w:rPr>
              <w:t>uncertainty or variability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3416487D" w14:textId="77777777">
            <w:pPr>
              <w:pStyle w:val="NormalWeb"/>
              <w:spacing w:before="0" w:beforeAutospacing="0" w:after="0" w:afterAutospacing="0" w:line="240" w:lineRule="atLeast"/>
              <w:jc w:val="center"/>
              <w:rPr>
                <w:rFonts w:ascii="Calibri" w:hAnsi="Calibri" w:cs="Calibri"/>
                <w:color w:val="AEAAAA"/>
                <w:sz w:val="20"/>
                <w:szCs w:val="20"/>
              </w:rPr>
            </w:pPr>
            <w:r w:rsidRPr="00117730">
              <w:rPr>
                <w:rFonts w:ascii="Calibri" w:hAnsi="Calibri" w:cs="Calibri"/>
                <w:color w:val="000000" w:themeColor="text1"/>
                <w:sz w:val="20"/>
                <w:szCs w:val="20"/>
              </w:rPr>
              <w:t xml:space="preserve">No important </w:t>
            </w:r>
            <w:r w:rsidRPr="00117730">
              <w:rPr>
                <w:rFonts w:ascii="Calibri" w:hAnsi="Calibri" w:cs="Calibri"/>
                <w:color w:val="000000" w:themeColor="text1"/>
                <w:sz w:val="20"/>
                <w:szCs w:val="20"/>
              </w:rPr>
              <w:t>uncertainty or variability</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A602BE" w:rsidRDefault="00A602BE" w14:paraId="55E7B18F"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A602BE" w:rsidRDefault="00A602BE" w14:paraId="3493A619" w14:textId="77777777">
            <w:pPr>
              <w:spacing w:line="240" w:lineRule="atLeast"/>
              <w:jc w:val="center"/>
              <w:rPr>
                <w:rFonts w:eastAsia="Times New Roman"/>
                <w:sz w:val="20"/>
                <w:szCs w:val="20"/>
              </w:rPr>
            </w:pP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A602BE" w:rsidRDefault="00A602BE" w14:paraId="1F57DD2F" w14:textId="77777777">
            <w:pPr>
              <w:spacing w:line="240" w:lineRule="atLeast"/>
              <w:jc w:val="center"/>
              <w:rPr>
                <w:rFonts w:eastAsia="Times New Roman"/>
                <w:sz w:val="20"/>
                <w:szCs w:val="20"/>
              </w:rPr>
            </w:pPr>
          </w:p>
        </w:tc>
      </w:tr>
      <w:tr w:rsidR="00A602BE" w14:paraId="0FEFD2D7" w14:textId="77777777">
        <w:trPr>
          <w:divId w:val="1732461349"/>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A602BE" w:rsidRDefault="00A602BE" w14:paraId="3DA75263"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Balance of effects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571063D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2AD36B67"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 xml:space="preserve">Probably </w:t>
            </w:r>
            <w:proofErr w:type="spellStart"/>
            <w:r>
              <w:rPr>
                <w:rFonts w:ascii="Calibri" w:hAnsi="Calibri" w:cs="Calibri"/>
                <w:color w:val="AEAAAA"/>
                <w:sz w:val="20"/>
                <w:szCs w:val="20"/>
              </w:rPr>
              <w:t>favors</w:t>
            </w:r>
            <w:proofErr w:type="spellEnd"/>
            <w:r>
              <w:rPr>
                <w:rFonts w:ascii="Calibri" w:hAnsi="Calibri" w:cs="Calibri"/>
                <w:color w:val="AEAAAA"/>
                <w:sz w:val="20"/>
                <w:szCs w:val="20"/>
              </w:rPr>
              <w:t xml:space="preserve">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Pr="00117730" w:rsidR="00A602BE" w:rsidRDefault="00A602BE" w14:paraId="0BCC13A8" w14:textId="77777777">
            <w:pPr>
              <w:pStyle w:val="NormalWeb"/>
              <w:spacing w:before="0" w:beforeAutospacing="0" w:after="0" w:afterAutospacing="0" w:line="240" w:lineRule="atLeast"/>
              <w:jc w:val="center"/>
              <w:rPr>
                <w:rFonts w:ascii="Calibri" w:hAnsi="Calibri" w:cs="Calibri"/>
                <w:b/>
                <w:bCs/>
                <w:color w:val="A6A6A6" w:themeColor="background1" w:themeShade="A6"/>
                <w:sz w:val="20"/>
                <w:szCs w:val="20"/>
              </w:rPr>
            </w:pPr>
            <w:r w:rsidRPr="00117730">
              <w:rPr>
                <w:rFonts w:ascii="Calibri" w:hAnsi="Calibri" w:cs="Calibri"/>
                <w:b/>
                <w:bCs/>
                <w:color w:val="A6A6A6" w:themeColor="background1" w:themeShade="A6"/>
                <w:sz w:val="20"/>
                <w:szCs w:val="20"/>
              </w:rPr>
              <w:t xml:space="preserve">Does not </w:t>
            </w:r>
            <w:proofErr w:type="spellStart"/>
            <w:r w:rsidRPr="00117730">
              <w:rPr>
                <w:rFonts w:ascii="Calibri" w:hAnsi="Calibri" w:cs="Calibri"/>
                <w:b/>
                <w:bCs/>
                <w:color w:val="A6A6A6" w:themeColor="background1" w:themeShade="A6"/>
                <w:sz w:val="20"/>
                <w:szCs w:val="20"/>
              </w:rPr>
              <w:t>favor</w:t>
            </w:r>
            <w:proofErr w:type="spellEnd"/>
            <w:r w:rsidRPr="00117730">
              <w:rPr>
                <w:rFonts w:ascii="Calibri" w:hAnsi="Calibri" w:cs="Calibri"/>
                <w:b/>
                <w:bCs/>
                <w:color w:val="A6A6A6" w:themeColor="background1" w:themeShade="A6"/>
                <w:sz w:val="20"/>
                <w:szCs w:val="20"/>
              </w:rPr>
              <w:t xml:space="preserve"> either the intervention or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2F1AC137"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 xml:space="preserve">Probably </w:t>
            </w:r>
            <w:proofErr w:type="spellStart"/>
            <w:r>
              <w:rPr>
                <w:rFonts w:ascii="Calibri" w:hAnsi="Calibri" w:cs="Calibri"/>
                <w:color w:val="AEAAAA"/>
                <w:sz w:val="20"/>
                <w:szCs w:val="20"/>
              </w:rPr>
              <w:t>favors</w:t>
            </w:r>
            <w:proofErr w:type="spellEnd"/>
            <w:r>
              <w:rPr>
                <w:rFonts w:ascii="Calibri" w:hAnsi="Calibri" w:cs="Calibri"/>
                <w:color w:val="AEAAAA"/>
                <w:sz w:val="20"/>
                <w:szCs w:val="20"/>
              </w:rPr>
              <w:t xml:space="preserve"> the intervention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307322C3" w14:textId="77777777">
            <w:pPr>
              <w:pStyle w:val="NormalWeb"/>
              <w:spacing w:before="0" w:beforeAutospacing="0" w:after="0" w:afterAutospacing="0" w:line="240" w:lineRule="atLeast"/>
              <w:jc w:val="center"/>
              <w:rPr>
                <w:rFonts w:ascii="Calibri" w:hAnsi="Calibri" w:cs="Calibri"/>
                <w:color w:val="AEAAAA"/>
                <w:sz w:val="20"/>
                <w:szCs w:val="20"/>
              </w:rPr>
            </w:pPr>
            <w:r w:rsidRPr="00117730">
              <w:rPr>
                <w:rFonts w:ascii="Calibri" w:hAnsi="Calibri" w:cs="Calibri"/>
                <w:color w:val="000000" w:themeColor="text1"/>
                <w:sz w:val="20"/>
                <w:szCs w:val="20"/>
              </w:rPr>
              <w:t>Favors the intervention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4C096D21"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20AC601C"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A602BE" w14:paraId="265FBA8F" w14:textId="77777777">
        <w:trPr>
          <w:divId w:val="1732461349"/>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A602BE" w:rsidRDefault="00A602BE" w14:paraId="7E782C36"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Resources required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634516F7" w14:textId="77777777">
            <w:pPr>
              <w:pStyle w:val="NormalWeb"/>
              <w:spacing w:before="0" w:beforeAutospacing="0" w:after="0" w:afterAutospacing="0" w:line="240" w:lineRule="atLeast"/>
              <w:jc w:val="center"/>
              <w:rPr>
                <w:rFonts w:ascii="Calibri" w:hAnsi="Calibri" w:cs="Calibri"/>
                <w:color w:val="AEAAAA"/>
                <w:sz w:val="20"/>
                <w:szCs w:val="20"/>
              </w:rPr>
            </w:pPr>
            <w:r w:rsidRPr="00117730">
              <w:rPr>
                <w:rFonts w:ascii="Calibri" w:hAnsi="Calibri" w:cs="Calibri"/>
                <w:color w:val="000000" w:themeColor="text1"/>
                <w:sz w:val="20"/>
                <w:szCs w:val="20"/>
              </w:rPr>
              <w:t>Large costs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6C8EEB9A"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 costs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41F1660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Negligible costs and savings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64E4411B"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 savings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23A2A0D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Large savings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310157DC" w14:textId="77777777">
            <w:pPr>
              <w:pStyle w:val="NormalWeb"/>
              <w:spacing w:before="0" w:beforeAutospacing="0" w:after="0" w:afterAutospacing="0" w:line="240" w:lineRule="atLeast"/>
              <w:jc w:val="center"/>
              <w:rPr>
                <w:rFonts w:ascii="Calibri" w:hAnsi="Calibri" w:cs="Calibri"/>
                <w:b/>
                <w:bCs/>
                <w:color w:val="000000"/>
                <w:sz w:val="20"/>
                <w:szCs w:val="20"/>
              </w:rPr>
            </w:pPr>
            <w:r w:rsidRPr="00117730">
              <w:rPr>
                <w:rFonts w:ascii="Calibri" w:hAnsi="Calibri" w:cs="Calibri"/>
                <w:b/>
                <w:bCs/>
                <w:color w:val="A6A6A6" w:themeColor="background1" w:themeShade="A6"/>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1B946126"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A602BE" w14:paraId="530ABC45" w14:textId="77777777">
        <w:trPr>
          <w:divId w:val="1732461349"/>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A602BE" w:rsidRDefault="00A602BE" w14:paraId="4184CBED"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Certainty of evidence of required resources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1E9023FB"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Very low</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1AC128B5"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Low</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7F435708"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Moderate</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556EBF5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High</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A602BE" w:rsidRDefault="00A602BE" w14:paraId="14AF9379"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A602BE" w:rsidRDefault="00A602BE" w14:paraId="2EB95024" w14:textId="77777777">
            <w:pPr>
              <w:spacing w:line="240" w:lineRule="atLeast"/>
              <w:jc w:val="center"/>
              <w:rPr>
                <w:rFonts w:eastAsia="Times New Roman"/>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16443DFC"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No included studies</w:t>
            </w:r>
          </w:p>
        </w:tc>
      </w:tr>
      <w:tr w:rsidR="00A602BE" w14:paraId="6F50FAC4" w14:textId="77777777">
        <w:trPr>
          <w:divId w:val="1732461349"/>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A602BE" w:rsidRDefault="00A602BE" w14:paraId="5DE58718"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Cost effectiveness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497C905D"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4ABB282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 xml:space="preserve">Probably </w:t>
            </w:r>
            <w:proofErr w:type="spellStart"/>
            <w:r>
              <w:rPr>
                <w:rFonts w:ascii="Calibri" w:hAnsi="Calibri" w:cs="Calibri"/>
                <w:color w:val="AEAAAA"/>
                <w:sz w:val="20"/>
                <w:szCs w:val="20"/>
              </w:rPr>
              <w:t>favors</w:t>
            </w:r>
            <w:proofErr w:type="spellEnd"/>
            <w:r>
              <w:rPr>
                <w:rFonts w:ascii="Calibri" w:hAnsi="Calibri" w:cs="Calibri"/>
                <w:color w:val="AEAAAA"/>
                <w:sz w:val="20"/>
                <w:szCs w:val="20"/>
              </w:rPr>
              <w:t xml:space="preserve">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090087B6"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 xml:space="preserve">Does not </w:t>
            </w:r>
            <w:proofErr w:type="spellStart"/>
            <w:r>
              <w:rPr>
                <w:rFonts w:ascii="Calibri" w:hAnsi="Calibri" w:cs="Calibri"/>
                <w:color w:val="AEAAAA"/>
                <w:sz w:val="20"/>
                <w:szCs w:val="20"/>
              </w:rPr>
              <w:t>favor</w:t>
            </w:r>
            <w:proofErr w:type="spellEnd"/>
            <w:r>
              <w:rPr>
                <w:rFonts w:ascii="Calibri" w:hAnsi="Calibri" w:cs="Calibri"/>
                <w:color w:val="AEAAAA"/>
                <w:sz w:val="20"/>
                <w:szCs w:val="20"/>
              </w:rPr>
              <w:t xml:space="preserve"> either the intervention or the comparison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74630A4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 xml:space="preserve">Probably </w:t>
            </w:r>
            <w:proofErr w:type="spellStart"/>
            <w:r>
              <w:rPr>
                <w:rFonts w:ascii="Calibri" w:hAnsi="Calibri" w:cs="Calibri"/>
                <w:color w:val="AEAAAA"/>
                <w:sz w:val="20"/>
                <w:szCs w:val="20"/>
              </w:rPr>
              <w:t>favors</w:t>
            </w:r>
            <w:proofErr w:type="spellEnd"/>
            <w:r>
              <w:rPr>
                <w:rFonts w:ascii="Calibri" w:hAnsi="Calibri" w:cs="Calibri"/>
                <w:color w:val="AEAAAA"/>
                <w:sz w:val="20"/>
                <w:szCs w:val="20"/>
              </w:rPr>
              <w:t xml:space="preserve"> the intervention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168E8311"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Favors the intervention</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7446D00E"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5BA8A1B8"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No included studies</w:t>
            </w:r>
          </w:p>
        </w:tc>
      </w:tr>
      <w:tr w:rsidR="00A602BE" w14:paraId="75742A8B" w14:textId="77777777">
        <w:trPr>
          <w:divId w:val="1732461349"/>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A602BE" w:rsidRDefault="00A602BE" w14:paraId="10B112C3"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Equity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7429897F" w14:textId="77777777">
            <w:pPr>
              <w:pStyle w:val="NormalWeb"/>
              <w:spacing w:before="0" w:beforeAutospacing="0" w:after="0" w:afterAutospacing="0" w:line="240" w:lineRule="atLeast"/>
              <w:jc w:val="center"/>
              <w:rPr>
                <w:rFonts w:ascii="Calibri" w:hAnsi="Calibri" w:cs="Calibri"/>
                <w:color w:val="AEAAAA"/>
                <w:sz w:val="20"/>
                <w:szCs w:val="20"/>
              </w:rPr>
            </w:pPr>
            <w:r w:rsidRPr="00117730">
              <w:rPr>
                <w:rFonts w:ascii="Calibri" w:hAnsi="Calibri" w:cs="Calibri"/>
                <w:color w:val="000000" w:themeColor="text1"/>
                <w:sz w:val="20"/>
                <w:szCs w:val="20"/>
              </w:rPr>
              <w:t>Reduced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788CB1FD"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reduced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489523A2" w14:textId="77777777">
            <w:pPr>
              <w:pStyle w:val="NormalWeb"/>
              <w:spacing w:before="0" w:beforeAutospacing="0" w:after="0" w:afterAutospacing="0" w:line="240" w:lineRule="atLeast"/>
              <w:jc w:val="center"/>
              <w:rPr>
                <w:rFonts w:ascii="Calibri" w:hAnsi="Calibri" w:cs="Calibri"/>
                <w:b/>
                <w:bCs/>
                <w:color w:val="000000"/>
                <w:sz w:val="20"/>
                <w:szCs w:val="20"/>
              </w:rPr>
            </w:pPr>
            <w:r w:rsidRPr="00117730">
              <w:rPr>
                <w:rFonts w:ascii="Calibri" w:hAnsi="Calibri" w:cs="Calibri"/>
                <w:b/>
                <w:bCs/>
                <w:color w:val="A6A6A6" w:themeColor="background1" w:themeShade="A6"/>
                <w:sz w:val="20"/>
                <w:szCs w:val="20"/>
              </w:rPr>
              <w:t>Probably no impact</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1C84C6E9"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increased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2CCF8FF1"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Increased</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31D1EC57"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5D648CA3"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A602BE" w14:paraId="7EB90A5B" w14:textId="77777777">
        <w:trPr>
          <w:divId w:val="1732461349"/>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A602BE" w:rsidRDefault="00A602BE" w14:paraId="049114D4"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Acceptability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4CD8C615"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3333EEE5"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6A6083CE"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yes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13AD7405" w14:textId="77777777">
            <w:pPr>
              <w:pStyle w:val="NormalWeb"/>
              <w:spacing w:before="0" w:beforeAutospacing="0" w:after="0" w:afterAutospacing="0" w:line="240" w:lineRule="atLeast"/>
              <w:jc w:val="center"/>
              <w:rPr>
                <w:rFonts w:ascii="Calibri" w:hAnsi="Calibri" w:cs="Calibri"/>
                <w:b/>
                <w:bCs/>
                <w:color w:val="000000"/>
                <w:sz w:val="20"/>
                <w:szCs w:val="20"/>
              </w:rPr>
            </w:pPr>
            <w:r>
              <w:rPr>
                <w:rFonts w:ascii="Calibri" w:hAnsi="Calibri" w:cs="Calibri"/>
                <w:b/>
                <w:bCs/>
                <w:color w:val="000000"/>
                <w:sz w:val="20"/>
                <w:szCs w:val="20"/>
              </w:rPr>
              <w:t>Yes</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A602BE" w:rsidRDefault="00A602BE" w14:paraId="004892CD" w14:textId="77777777">
            <w:pPr>
              <w:rPr>
                <w:rFonts w:ascii="Calibri" w:hAnsi="Calibri" w:cs="Calibri"/>
                <w:b/>
                <w:bCs/>
                <w:color w:val="000000"/>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7B3471AD"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25F9E453"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r w:rsidR="00A602BE" w14:paraId="2C940AF5" w14:textId="77777777">
        <w:trPr>
          <w:divId w:val="1732461349"/>
        </w:trPr>
        <w:tc>
          <w:tcPr>
            <w:tcW w:w="2680" w:type="dxa"/>
            <w:tcBorders>
              <w:top w:val="single" w:color="000000" w:sz="6" w:space="0"/>
              <w:left w:val="single" w:color="000000" w:sz="6" w:space="0"/>
              <w:bottom w:val="single" w:color="000000" w:sz="6" w:space="0"/>
              <w:right w:val="single" w:color="000000" w:sz="6" w:space="0"/>
            </w:tcBorders>
            <w:shd w:val="clear" w:color="auto" w:fill="2E74B5"/>
            <w:tcMar>
              <w:top w:w="75" w:type="dxa"/>
              <w:left w:w="75" w:type="dxa"/>
              <w:bottom w:w="75" w:type="dxa"/>
              <w:right w:w="75" w:type="dxa"/>
            </w:tcMar>
            <w:vAlign w:val="center"/>
            <w:hideMark/>
          </w:tcPr>
          <w:p w:rsidR="00A602BE" w:rsidRDefault="00A602BE" w14:paraId="1BCF4CD5" w14:textId="77777777">
            <w:pPr>
              <w:pStyle w:val="NormalWeb"/>
              <w:spacing w:before="0" w:beforeAutospacing="0" w:after="0" w:afterAutospacing="0" w:line="260" w:lineRule="atLeast"/>
              <w:jc w:val="center"/>
              <w:rPr>
                <w:rFonts w:ascii="Calibri" w:hAnsi="Calibri" w:cs="Calibri"/>
                <w:b/>
                <w:bCs/>
                <w:caps/>
                <w:color w:val="FFFFFF"/>
                <w:sz w:val="20"/>
                <w:szCs w:val="20"/>
              </w:rPr>
            </w:pPr>
            <w:r>
              <w:rPr>
                <w:rFonts w:ascii="Calibri" w:hAnsi="Calibri" w:cs="Calibri"/>
                <w:b/>
                <w:bCs/>
                <w:caps/>
                <w:color w:val="FFFFFF"/>
                <w:sz w:val="20"/>
                <w:szCs w:val="20"/>
              </w:rPr>
              <w:t>Feasibility</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7AC33FF2"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2F792C70"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Probably no</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56AA9289" w14:textId="77777777">
            <w:pPr>
              <w:pStyle w:val="NormalWeb"/>
              <w:spacing w:before="0" w:beforeAutospacing="0" w:after="0" w:afterAutospacing="0" w:line="240" w:lineRule="atLeast"/>
              <w:jc w:val="center"/>
              <w:rPr>
                <w:rFonts w:ascii="Calibri" w:hAnsi="Calibri" w:cs="Calibri"/>
                <w:b/>
                <w:bCs/>
                <w:color w:val="000000"/>
                <w:sz w:val="20"/>
                <w:szCs w:val="20"/>
              </w:rPr>
            </w:pPr>
            <w:r w:rsidRPr="00117730">
              <w:rPr>
                <w:rFonts w:ascii="Calibri" w:hAnsi="Calibri" w:cs="Calibri"/>
                <w:b/>
                <w:bCs/>
                <w:color w:val="A6A6A6" w:themeColor="background1" w:themeShade="A6"/>
                <w:sz w:val="20"/>
                <w:szCs w:val="20"/>
              </w:rPr>
              <w:t>Probably yes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68C48768" w14:textId="77777777">
            <w:pPr>
              <w:pStyle w:val="NormalWeb"/>
              <w:spacing w:before="0" w:beforeAutospacing="0" w:after="0" w:afterAutospacing="0" w:line="240" w:lineRule="atLeast"/>
              <w:jc w:val="center"/>
              <w:rPr>
                <w:rFonts w:ascii="Calibri" w:hAnsi="Calibri" w:cs="Calibri"/>
                <w:color w:val="AEAAAA"/>
                <w:sz w:val="20"/>
                <w:szCs w:val="20"/>
              </w:rPr>
            </w:pPr>
            <w:r w:rsidRPr="00117730">
              <w:rPr>
                <w:rFonts w:ascii="Calibri" w:hAnsi="Calibri" w:cs="Calibri"/>
                <w:color w:val="000000" w:themeColor="text1"/>
                <w:sz w:val="20"/>
                <w:szCs w:val="20"/>
              </w:rPr>
              <w:t>Yes</w:t>
            </w:r>
          </w:p>
        </w:tc>
        <w:tc>
          <w:tcPr>
            <w:tcW w:w="1950" w:type="dxa"/>
            <w:tcBorders>
              <w:top w:val="single" w:color="000000" w:sz="6" w:space="0"/>
              <w:left w:val="single" w:color="000000" w:sz="6" w:space="0"/>
              <w:bottom w:val="single" w:color="000000" w:sz="6" w:space="0"/>
              <w:right w:val="single" w:color="000000" w:sz="6" w:space="0"/>
            </w:tcBorders>
            <w:shd w:val="clear" w:color="auto" w:fill="DFDFDF"/>
            <w:tcMar>
              <w:top w:w="75" w:type="dxa"/>
              <w:left w:w="75" w:type="dxa"/>
              <w:bottom w:w="75" w:type="dxa"/>
              <w:right w:w="75" w:type="dxa"/>
            </w:tcMar>
            <w:vAlign w:val="center"/>
            <w:hideMark/>
          </w:tcPr>
          <w:p w:rsidR="00A602BE" w:rsidRDefault="00A602BE" w14:paraId="568B815D" w14:textId="77777777">
            <w:pPr>
              <w:rPr>
                <w:rFonts w:ascii="Calibri" w:hAnsi="Calibri" w:cs="Calibri"/>
                <w:color w:val="AEAAAA"/>
                <w:sz w:val="20"/>
                <w:szCs w:val="20"/>
              </w:rPr>
            </w:pP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40EEABCB"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Varies</w:t>
            </w:r>
          </w:p>
        </w:tc>
        <w:tc>
          <w:tcPr>
            <w:tcW w:w="1950"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hideMark/>
          </w:tcPr>
          <w:p w:rsidR="00A602BE" w:rsidRDefault="00A602BE" w14:paraId="1F4170E0" w14:textId="77777777">
            <w:pPr>
              <w:pStyle w:val="NormalWeb"/>
              <w:spacing w:before="0" w:beforeAutospacing="0" w:after="0" w:afterAutospacing="0" w:line="240" w:lineRule="atLeast"/>
              <w:jc w:val="center"/>
              <w:rPr>
                <w:rFonts w:ascii="Calibri" w:hAnsi="Calibri" w:cs="Calibri"/>
                <w:color w:val="AEAAAA"/>
                <w:sz w:val="20"/>
                <w:szCs w:val="20"/>
              </w:rPr>
            </w:pPr>
            <w:r>
              <w:rPr>
                <w:rFonts w:ascii="Calibri" w:hAnsi="Calibri" w:cs="Calibri"/>
                <w:color w:val="AEAAAA"/>
                <w:sz w:val="20"/>
                <w:szCs w:val="20"/>
              </w:rPr>
              <w:t>Don't know</w:t>
            </w:r>
          </w:p>
        </w:tc>
      </w:tr>
    </w:tbl>
    <w:p w:rsidR="00A602BE" w:rsidRDefault="00A602BE" w14:paraId="46751AB7" w14:textId="77777777">
      <w:pPr>
        <w:divId w:val="1440830787"/>
        <w:rPr>
          <w:rFonts w:ascii="Calibri" w:hAnsi="Calibri" w:eastAsia="Times New Roman" w:cs="Calibri"/>
          <w:color w:val="000000"/>
          <w:sz w:val="16"/>
          <w:szCs w:val="16"/>
          <w:lang w:val="en"/>
        </w:rPr>
      </w:pPr>
    </w:p>
    <w:p w:rsidR="00A602BE" w:rsidRDefault="00A602BE" w14:paraId="158EC3C9" w14:textId="77777777">
      <w:pPr>
        <w:pStyle w:val="Heading1"/>
        <w:spacing w:after="20" w:afterAutospacing="0"/>
        <w:divId w:val="1750467623"/>
        <w:rPr>
          <w:rFonts w:ascii="Calibri" w:hAnsi="Calibri" w:eastAsia="Times New Roman" w:cs="Calibri"/>
          <w:caps/>
          <w:color w:val="000000"/>
          <w:sz w:val="30"/>
          <w:szCs w:val="30"/>
          <w:lang w:val="en"/>
        </w:rPr>
      </w:pPr>
      <w:r>
        <w:rPr>
          <w:rFonts w:ascii="Calibri" w:hAnsi="Calibri" w:eastAsia="Times New Roman" w:cs="Calibri"/>
          <w:caps/>
          <w:color w:val="000000"/>
          <w:sz w:val="30"/>
          <w:szCs w:val="30"/>
          <w:lang w:val="en"/>
        </w:rPr>
        <w:t>Type of recommendation</w:t>
      </w:r>
    </w:p>
    <w:tbl>
      <w:tblPr>
        <w:tblW w:w="5000" w:type="pct"/>
        <w:tblCellMar>
          <w:top w:w="15" w:type="dxa"/>
          <w:left w:w="15" w:type="dxa"/>
          <w:bottom w:w="15" w:type="dxa"/>
          <w:right w:w="15" w:type="dxa"/>
        </w:tblCellMar>
        <w:tblLook w:val="04A0" w:firstRow="1" w:lastRow="0" w:firstColumn="1" w:lastColumn="0" w:noHBand="0" w:noVBand="1"/>
      </w:tblPr>
      <w:tblGrid>
        <w:gridCol w:w="1800"/>
        <w:gridCol w:w="1801"/>
        <w:gridCol w:w="1801"/>
        <w:gridCol w:w="1801"/>
        <w:gridCol w:w="1801"/>
      </w:tblGrid>
      <w:tr w:rsidR="00A602BE" w:rsidTr="00250874" w14:paraId="66867FF5" w14:textId="77777777">
        <w:trPr>
          <w:divId w:val="920259524"/>
        </w:trPr>
        <w:tc>
          <w:tcPr>
            <w:tcW w:w="1000" w:type="pct"/>
            <w:tcBorders>
              <w:top w:val="single" w:color="000000" w:sz="6" w:space="0"/>
              <w:left w:val="single" w:color="000000" w:sz="6" w:space="0"/>
              <w:right w:val="single" w:color="000000" w:sz="6" w:space="0"/>
            </w:tcBorders>
            <w:tcMar>
              <w:top w:w="75" w:type="dxa"/>
              <w:left w:w="0" w:type="dxa"/>
              <w:bottom w:w="0" w:type="dxa"/>
              <w:right w:w="0" w:type="dxa"/>
            </w:tcMar>
            <w:hideMark/>
          </w:tcPr>
          <w:p w:rsidR="00A602BE" w:rsidRDefault="00A602BE" w14:paraId="20F9BFAD" w14:textId="77777777">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Strong recommendation against the intervention</w:t>
            </w:r>
          </w:p>
        </w:tc>
        <w:tc>
          <w:tcPr>
            <w:tcW w:w="1000" w:type="pct"/>
            <w:tcBorders>
              <w:top w:val="single" w:color="000000" w:sz="6" w:space="0"/>
              <w:left w:val="single" w:color="000000" w:sz="6" w:space="0"/>
              <w:right w:val="single" w:color="000000" w:sz="6" w:space="0"/>
            </w:tcBorders>
            <w:tcMar>
              <w:top w:w="75" w:type="dxa"/>
              <w:left w:w="0" w:type="dxa"/>
              <w:bottom w:w="0" w:type="dxa"/>
              <w:right w:w="0" w:type="dxa"/>
            </w:tcMar>
            <w:hideMark/>
          </w:tcPr>
          <w:p w:rsidRPr="00250874" w:rsidR="00A602BE" w:rsidRDefault="00A602BE" w14:paraId="283B1888" w14:textId="77777777">
            <w:pPr>
              <w:pStyle w:val="NormalWeb"/>
              <w:spacing w:before="0" w:beforeAutospacing="0" w:after="0" w:afterAutospacing="0"/>
              <w:jc w:val="center"/>
              <w:rPr>
                <w:rFonts w:ascii="Calibri" w:hAnsi="Calibri" w:cs="Calibri"/>
                <w:color w:val="000000" w:themeColor="text1"/>
                <w:sz w:val="16"/>
                <w:szCs w:val="16"/>
              </w:rPr>
            </w:pPr>
            <w:r w:rsidRPr="00250874">
              <w:rPr>
                <w:rFonts w:ascii="Calibri" w:hAnsi="Calibri" w:cs="Calibri"/>
                <w:color w:val="000000" w:themeColor="text1"/>
                <w:sz w:val="16"/>
                <w:szCs w:val="16"/>
              </w:rPr>
              <w:t>Conditional recommendation against the intervention</w:t>
            </w:r>
          </w:p>
        </w:tc>
        <w:tc>
          <w:tcPr>
            <w:tcW w:w="1000" w:type="pct"/>
            <w:tcBorders>
              <w:top w:val="single" w:color="000000" w:sz="6" w:space="0"/>
              <w:left w:val="single" w:color="000000" w:sz="6" w:space="0"/>
              <w:right w:val="single" w:color="000000" w:sz="6" w:space="0"/>
            </w:tcBorders>
            <w:tcMar>
              <w:top w:w="75" w:type="dxa"/>
              <w:left w:w="0" w:type="dxa"/>
              <w:bottom w:w="0" w:type="dxa"/>
              <w:right w:w="0" w:type="dxa"/>
            </w:tcMar>
            <w:hideMark/>
          </w:tcPr>
          <w:p w:rsidR="00A602BE" w:rsidRDefault="00A602BE" w14:paraId="7E28D439" w14:textId="77777777">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Conditional recommendation for either the intervention or the comparison</w:t>
            </w:r>
          </w:p>
        </w:tc>
        <w:tc>
          <w:tcPr>
            <w:tcW w:w="1000" w:type="pct"/>
            <w:tcBorders>
              <w:top w:val="single" w:color="000000" w:sz="6" w:space="0"/>
              <w:left w:val="single" w:color="000000" w:sz="6" w:space="0"/>
              <w:right w:val="single" w:color="000000" w:sz="6" w:space="0"/>
            </w:tcBorders>
            <w:shd w:val="clear" w:color="auto" w:fill="BF8F00" w:themeFill="accent4" w:themeFillShade="BF"/>
            <w:tcMar>
              <w:top w:w="75" w:type="dxa"/>
              <w:left w:w="0" w:type="dxa"/>
              <w:bottom w:w="0" w:type="dxa"/>
              <w:right w:w="0" w:type="dxa"/>
            </w:tcMar>
            <w:hideMark/>
          </w:tcPr>
          <w:p w:rsidRPr="00250874" w:rsidR="00A602BE" w:rsidRDefault="00A602BE" w14:paraId="7F627F19" w14:textId="77777777">
            <w:pPr>
              <w:pStyle w:val="NormalWeb"/>
              <w:spacing w:before="0" w:beforeAutospacing="0" w:after="0" w:afterAutospacing="0"/>
              <w:jc w:val="center"/>
              <w:rPr>
                <w:rFonts w:ascii="Calibri" w:hAnsi="Calibri" w:cs="Calibri"/>
                <w:b/>
                <w:bCs/>
                <w:color w:val="FFFFFF" w:themeColor="background1"/>
                <w:sz w:val="16"/>
                <w:szCs w:val="16"/>
              </w:rPr>
            </w:pPr>
            <w:r w:rsidRPr="00250874">
              <w:rPr>
                <w:rFonts w:ascii="Calibri" w:hAnsi="Calibri" w:cs="Calibri"/>
                <w:b/>
                <w:bCs/>
                <w:color w:val="FFFFFF" w:themeColor="background1"/>
                <w:sz w:val="16"/>
                <w:szCs w:val="16"/>
              </w:rPr>
              <w:t>Conditional recommendation for the intervention</w:t>
            </w:r>
          </w:p>
        </w:tc>
        <w:tc>
          <w:tcPr>
            <w:tcW w:w="1000" w:type="pct"/>
            <w:tcBorders>
              <w:top w:val="single" w:color="000000" w:sz="6" w:space="0"/>
              <w:left w:val="single" w:color="000000" w:sz="6" w:space="0"/>
              <w:right w:val="single" w:color="000000" w:sz="6" w:space="0"/>
            </w:tcBorders>
            <w:tcMar>
              <w:top w:w="75" w:type="dxa"/>
              <w:left w:w="0" w:type="dxa"/>
              <w:bottom w:w="0" w:type="dxa"/>
              <w:right w:w="0" w:type="dxa"/>
            </w:tcMar>
            <w:hideMark/>
          </w:tcPr>
          <w:p w:rsidR="00A602BE" w:rsidRDefault="00A602BE" w14:paraId="00B2CD9C" w14:textId="77777777">
            <w:pPr>
              <w:pStyle w:val="NormalWeb"/>
              <w:spacing w:before="0" w:beforeAutospacing="0" w:after="0" w:afterAutospacing="0"/>
              <w:jc w:val="center"/>
              <w:rPr>
                <w:rFonts w:ascii="Calibri" w:hAnsi="Calibri" w:cs="Calibri"/>
                <w:color w:val="000000"/>
                <w:sz w:val="16"/>
                <w:szCs w:val="16"/>
              </w:rPr>
            </w:pPr>
            <w:r>
              <w:rPr>
                <w:rFonts w:ascii="Calibri" w:hAnsi="Calibri" w:cs="Calibri"/>
                <w:color w:val="000000"/>
                <w:sz w:val="16"/>
                <w:szCs w:val="16"/>
              </w:rPr>
              <w:t>Strong recommendation for the intervention</w:t>
            </w:r>
          </w:p>
        </w:tc>
      </w:tr>
      <w:tr w:rsidR="00A602BE" w:rsidTr="00250874" w14:paraId="76404D3A" w14:textId="77777777">
        <w:trPr>
          <w:divId w:val="920259524"/>
        </w:trPr>
        <w:tc>
          <w:tcPr>
            <w:tcW w:w="1000" w:type="pct"/>
            <w:tcBorders>
              <w:left w:val="single" w:color="000000" w:sz="6" w:space="0"/>
              <w:bottom w:val="single" w:color="000000" w:sz="6" w:space="0"/>
              <w:right w:val="single" w:color="000000" w:sz="6" w:space="0"/>
            </w:tcBorders>
            <w:tcMar>
              <w:top w:w="0" w:type="dxa"/>
              <w:left w:w="0" w:type="dxa"/>
              <w:bottom w:w="75" w:type="dxa"/>
              <w:right w:w="0" w:type="dxa"/>
            </w:tcMar>
            <w:hideMark/>
          </w:tcPr>
          <w:p w:rsidR="00A602BE" w:rsidRDefault="00A602BE" w14:paraId="50E7D33D" w14:textId="77777777">
            <w:pPr>
              <w:pStyle w:val="marker"/>
              <w:spacing w:before="0" w:beforeAutospacing="0" w:after="0" w:afterAutospacing="0"/>
              <w:jc w:val="center"/>
              <w:rPr>
                <w:color w:val="000000"/>
              </w:rPr>
            </w:pPr>
            <w:r>
              <w:rPr>
                <w:color w:val="000000"/>
              </w:rPr>
              <w:t xml:space="preserve">○ </w:t>
            </w:r>
          </w:p>
        </w:tc>
        <w:tc>
          <w:tcPr>
            <w:tcW w:w="1000" w:type="pct"/>
            <w:tcBorders>
              <w:left w:val="single" w:color="000000" w:sz="6" w:space="0"/>
              <w:bottom w:val="single" w:color="000000" w:sz="6" w:space="0"/>
              <w:right w:val="single" w:color="000000" w:sz="6" w:space="0"/>
            </w:tcBorders>
            <w:tcMar>
              <w:top w:w="0" w:type="dxa"/>
              <w:left w:w="0" w:type="dxa"/>
              <w:bottom w:w="75" w:type="dxa"/>
              <w:right w:w="0" w:type="dxa"/>
            </w:tcMar>
            <w:hideMark/>
          </w:tcPr>
          <w:p w:rsidRPr="00A41A35" w:rsidR="00A602BE" w:rsidRDefault="00A602BE" w14:paraId="689FAC6A" w14:textId="77777777">
            <w:pPr>
              <w:pStyle w:val="marker"/>
              <w:spacing w:before="0" w:beforeAutospacing="0" w:after="0" w:afterAutospacing="0"/>
              <w:jc w:val="center"/>
              <w:rPr>
                <w:b/>
                <w:bCs/>
                <w:color w:val="000000" w:themeColor="text1"/>
              </w:rPr>
            </w:pPr>
            <w:r w:rsidRPr="00A41A35">
              <w:rPr>
                <w:color w:val="000000" w:themeColor="text1"/>
              </w:rPr>
              <w:t xml:space="preserve">○ </w:t>
            </w:r>
            <w:r w:rsidRPr="00A41A35">
              <w:rPr>
                <w:b/>
                <w:bCs/>
                <w:color w:val="000000" w:themeColor="text1"/>
              </w:rPr>
              <w:t xml:space="preserve"> </w:t>
            </w:r>
          </w:p>
        </w:tc>
        <w:tc>
          <w:tcPr>
            <w:tcW w:w="1000" w:type="pct"/>
            <w:tcBorders>
              <w:left w:val="single" w:color="000000" w:sz="6" w:space="0"/>
              <w:bottom w:val="single" w:color="000000" w:sz="6" w:space="0"/>
              <w:right w:val="single" w:color="000000" w:sz="6" w:space="0"/>
            </w:tcBorders>
            <w:tcMar>
              <w:top w:w="0" w:type="dxa"/>
              <w:left w:w="0" w:type="dxa"/>
              <w:bottom w:w="75" w:type="dxa"/>
              <w:right w:w="0" w:type="dxa"/>
            </w:tcMar>
            <w:hideMark/>
          </w:tcPr>
          <w:p w:rsidR="00A602BE" w:rsidRDefault="00A602BE" w14:paraId="50A655DE" w14:textId="77777777">
            <w:pPr>
              <w:pStyle w:val="marker"/>
              <w:spacing w:before="0" w:beforeAutospacing="0" w:after="0" w:afterAutospacing="0"/>
              <w:jc w:val="center"/>
              <w:rPr>
                <w:color w:val="000000"/>
              </w:rPr>
            </w:pPr>
            <w:r>
              <w:rPr>
                <w:color w:val="000000"/>
              </w:rPr>
              <w:t xml:space="preserve">○ </w:t>
            </w:r>
          </w:p>
        </w:tc>
        <w:tc>
          <w:tcPr>
            <w:tcW w:w="1000" w:type="pct"/>
            <w:tcBorders>
              <w:left w:val="single" w:color="000000" w:sz="6" w:space="0"/>
              <w:bottom w:val="single" w:color="000000" w:sz="6" w:space="0"/>
              <w:right w:val="single" w:color="000000" w:sz="6" w:space="0"/>
            </w:tcBorders>
            <w:shd w:val="clear" w:color="auto" w:fill="BF8F00" w:themeFill="accent4" w:themeFillShade="BF"/>
            <w:tcMar>
              <w:top w:w="0" w:type="dxa"/>
              <w:left w:w="0" w:type="dxa"/>
              <w:bottom w:w="75" w:type="dxa"/>
              <w:right w:w="0" w:type="dxa"/>
            </w:tcMar>
            <w:hideMark/>
          </w:tcPr>
          <w:p w:rsidRPr="00250874" w:rsidR="00A602BE" w:rsidRDefault="00A602BE" w14:paraId="18390D0D" w14:textId="77777777">
            <w:pPr>
              <w:pStyle w:val="marker"/>
              <w:spacing w:before="0" w:beforeAutospacing="0" w:after="0" w:afterAutospacing="0"/>
              <w:jc w:val="center"/>
              <w:rPr>
                <w:color w:val="FFFFFF" w:themeColor="background1"/>
              </w:rPr>
            </w:pPr>
            <w:r w:rsidRPr="00250874">
              <w:rPr>
                <w:color w:val="FFFFFF" w:themeColor="background1"/>
              </w:rPr>
              <w:t>X</w:t>
            </w:r>
          </w:p>
        </w:tc>
        <w:tc>
          <w:tcPr>
            <w:tcW w:w="1000" w:type="pct"/>
            <w:tcBorders>
              <w:left w:val="single" w:color="000000" w:sz="6" w:space="0"/>
              <w:bottom w:val="single" w:color="000000" w:sz="6" w:space="0"/>
              <w:right w:val="single" w:color="000000" w:sz="6" w:space="0"/>
            </w:tcBorders>
            <w:tcMar>
              <w:top w:w="0" w:type="dxa"/>
              <w:left w:w="0" w:type="dxa"/>
              <w:bottom w:w="75" w:type="dxa"/>
              <w:right w:w="0" w:type="dxa"/>
            </w:tcMar>
            <w:hideMark/>
          </w:tcPr>
          <w:p w:rsidR="00A602BE" w:rsidRDefault="00A602BE" w14:paraId="5FB678AC" w14:textId="77777777">
            <w:pPr>
              <w:pStyle w:val="marker"/>
              <w:spacing w:before="0" w:beforeAutospacing="0" w:after="0" w:afterAutospacing="0"/>
              <w:jc w:val="center"/>
              <w:rPr>
                <w:color w:val="000000"/>
              </w:rPr>
            </w:pPr>
            <w:r>
              <w:rPr>
                <w:color w:val="000000"/>
              </w:rPr>
              <w:t>○</w:t>
            </w:r>
          </w:p>
        </w:tc>
      </w:tr>
    </w:tbl>
    <w:p w:rsidR="00A602BE" w:rsidRDefault="00A602BE" w14:paraId="1BDF95BF" w14:textId="77777777">
      <w:pPr>
        <w:divId w:val="1440830787"/>
        <w:rPr>
          <w:rFonts w:ascii="Calibri" w:hAnsi="Calibri" w:eastAsia="Times New Roman" w:cs="Calibri"/>
          <w:color w:val="000000"/>
          <w:sz w:val="16"/>
          <w:szCs w:val="16"/>
          <w:lang w:val="en"/>
        </w:rPr>
      </w:pPr>
    </w:p>
    <w:p w:rsidR="00A602BE" w:rsidRDefault="00A602BE" w14:paraId="6B80749C" w14:textId="77777777">
      <w:pPr>
        <w:pStyle w:val="Heading1"/>
        <w:spacing w:after="20" w:afterAutospacing="0"/>
        <w:divId w:val="792674407"/>
        <w:rPr>
          <w:rFonts w:ascii="Calibri" w:hAnsi="Calibri" w:eastAsia="Times New Roman" w:cs="Calibri"/>
          <w:caps/>
          <w:color w:val="000000"/>
          <w:sz w:val="30"/>
          <w:szCs w:val="30"/>
          <w:lang w:val="en"/>
        </w:rPr>
      </w:pPr>
      <w:r>
        <w:rPr>
          <w:rFonts w:ascii="Calibri" w:hAnsi="Calibri" w:eastAsia="Times New Roman" w:cs="Calibri"/>
          <w:caps/>
          <w:color w:val="000000"/>
          <w:sz w:val="30"/>
          <w:szCs w:val="30"/>
          <w:lang w:val="en"/>
        </w:rPr>
        <w:t>Conclusions</w:t>
      </w:r>
    </w:p>
    <w:tbl>
      <w:tblPr>
        <w:tblW w:w="5000" w:type="pct"/>
        <w:tblCellMar>
          <w:top w:w="15" w:type="dxa"/>
          <w:left w:w="15" w:type="dxa"/>
          <w:bottom w:w="15" w:type="dxa"/>
          <w:right w:w="15" w:type="dxa"/>
        </w:tblCellMar>
        <w:tblLook w:val="04A0" w:firstRow="1" w:lastRow="0" w:firstColumn="1" w:lastColumn="0" w:noHBand="0" w:noVBand="1"/>
      </w:tblPr>
      <w:tblGrid>
        <w:gridCol w:w="9020"/>
      </w:tblGrid>
      <w:tr w:rsidR="00A602BE" w14:paraId="24DCD14D" w14:textId="77777777">
        <w:trPr>
          <w:divId w:val="679552175"/>
        </w:trPr>
        <w:tc>
          <w:tcPr>
            <w:tcW w:w="0" w:type="auto"/>
            <w:shd w:val="clear" w:color="auto" w:fill="2E74B5"/>
            <w:tcMar>
              <w:top w:w="75" w:type="dxa"/>
              <w:left w:w="75" w:type="dxa"/>
              <w:bottom w:w="75" w:type="dxa"/>
              <w:right w:w="75" w:type="dxa"/>
            </w:tcMar>
            <w:hideMark/>
          </w:tcPr>
          <w:p w:rsidR="00A602BE" w:rsidRDefault="00A602BE" w14:paraId="3A0675AA" w14:textId="77777777">
            <w:pPr>
              <w:pStyle w:val="Heading2"/>
              <w:spacing w:before="0" w:beforeAutospacing="0" w:after="0" w:afterAutospacing="0" w:line="240" w:lineRule="atLeast"/>
              <w:rPr>
                <w:rFonts w:ascii="Calibri" w:hAnsi="Calibri" w:eastAsia="Times New Roman" w:cs="Calibri"/>
                <w:color w:val="FFFFFF"/>
                <w:sz w:val="20"/>
                <w:szCs w:val="20"/>
              </w:rPr>
            </w:pPr>
            <w:r>
              <w:rPr>
                <w:rFonts w:ascii="Calibri" w:hAnsi="Calibri" w:eastAsia="Times New Roman" w:cs="Calibri"/>
                <w:color w:val="FFFFFF"/>
                <w:sz w:val="20"/>
                <w:szCs w:val="20"/>
              </w:rPr>
              <w:t>Recommendation</w:t>
            </w:r>
          </w:p>
        </w:tc>
      </w:tr>
      <w:tr w:rsidR="00A602BE" w14:paraId="699221AA" w14:textId="77777777">
        <w:trPr>
          <w:divId w:val="679552175"/>
        </w:trPr>
        <w:tc>
          <w:tcPr>
            <w:tcW w:w="0" w:type="auto"/>
            <w:tcMar>
              <w:top w:w="75" w:type="dxa"/>
              <w:left w:w="75" w:type="dxa"/>
              <w:bottom w:w="75" w:type="dxa"/>
              <w:right w:w="75" w:type="dxa"/>
            </w:tcMar>
            <w:hideMark/>
          </w:tcPr>
          <w:p w:rsidR="00A602BE" w:rsidP="00F31662" w:rsidRDefault="00A602BE" w14:paraId="465648F2" w14:textId="49E58D28">
            <w:pPr>
              <w:spacing w:before="144" w:beforeLines="60" w:after="144" w:afterLines="60"/>
              <w:divId w:val="944655852"/>
              <w:rPr>
                <w:rFonts w:ascii="Calibri" w:hAnsi="Calibri" w:cs="Calibri"/>
                <w:sz w:val="20"/>
                <w:szCs w:val="20"/>
              </w:rPr>
            </w:pPr>
            <w:r w:rsidRPr="0011693F">
              <w:rPr>
                <w:rFonts w:ascii="Calibri" w:hAnsi="Calibri" w:cs="Calibri"/>
                <w:sz w:val="20"/>
                <w:szCs w:val="20"/>
              </w:rPr>
              <w:t>We suggest the use of pulse oximetry, compared with no pulse oximetry, to titrate the flow of supplementary oxygen administered by those trained in the use of supplementary oxygen in first aid to persons with known or suspected COPD (conditional recommendation, low-certainty of evidence).</w:t>
            </w:r>
          </w:p>
          <w:p w:rsidRPr="0011693F" w:rsidR="00A602BE" w:rsidP="0011693F" w:rsidRDefault="00A602BE" w14:paraId="77393ACF" w14:textId="77777777">
            <w:pPr>
              <w:spacing w:before="144" w:beforeLines="60" w:after="144" w:afterLines="60"/>
              <w:divId w:val="944655852"/>
              <w:rPr>
                <w:rFonts w:ascii="Calibri" w:hAnsi="Calibri" w:cs="Calibri"/>
                <w:sz w:val="20"/>
                <w:szCs w:val="20"/>
              </w:rPr>
            </w:pPr>
            <w:r w:rsidRPr="0011693F">
              <w:rPr>
                <w:rFonts w:ascii="Calibri" w:hAnsi="Calibri" w:cs="Calibri"/>
                <w:sz w:val="20"/>
                <w:szCs w:val="20"/>
              </w:rPr>
              <w:t xml:space="preserve">Technical Remark: </w:t>
            </w:r>
            <w:r w:rsidRPr="0011693F">
              <w:rPr>
                <w:rFonts w:ascii="Calibri" w:hAnsi="Calibri" w:cs="Calibri"/>
                <w:color w:val="000000"/>
                <w:sz w:val="20"/>
                <w:szCs w:val="20"/>
              </w:rPr>
              <w:t>Supplementary oxygen was titrated in the included studies to target a pulse oximetry reading between 88 and 92%.</w:t>
            </w:r>
          </w:p>
        </w:tc>
      </w:tr>
    </w:tbl>
    <w:tbl>
      <w:tblPr>
        <w:tblW w:w="5000" w:type="pct"/>
        <w:tblCellMar>
          <w:top w:w="15" w:type="dxa"/>
          <w:left w:w="15" w:type="dxa"/>
          <w:bottom w:w="15" w:type="dxa"/>
          <w:right w:w="15" w:type="dxa"/>
        </w:tblCellMar>
        <w:tblLook w:val="04A0" w:firstRow="1" w:lastRow="0" w:firstColumn="1" w:lastColumn="0" w:noHBand="0" w:noVBand="1"/>
      </w:tblPr>
      <w:tblGrid>
        <w:gridCol w:w="9020"/>
      </w:tblGrid>
      <w:tr w:rsidR="00A602BE" w:rsidTr="209BEE33" w14:paraId="1157A2C5" w14:textId="77777777">
        <w:trPr>
          <w:divId w:val="1963997413"/>
        </w:trPr>
        <w:tc>
          <w:tcPr>
            <w:tcW w:w="0" w:type="auto"/>
            <w:shd w:val="clear" w:color="auto" w:fill="2E74B5"/>
            <w:tcMar>
              <w:top w:w="75" w:type="dxa"/>
              <w:left w:w="75" w:type="dxa"/>
              <w:bottom w:w="75" w:type="dxa"/>
              <w:right w:w="75" w:type="dxa"/>
            </w:tcMar>
            <w:hideMark/>
          </w:tcPr>
          <w:p w:rsidR="00A602BE" w:rsidRDefault="00A602BE" w14:paraId="26226A60" w14:textId="77777777">
            <w:pPr>
              <w:pStyle w:val="Heading2"/>
              <w:spacing w:before="0" w:beforeAutospacing="0" w:after="0" w:afterAutospacing="0" w:line="240" w:lineRule="atLeast"/>
              <w:divId w:val="1659380741"/>
              <w:rPr>
                <w:rFonts w:ascii="Calibri" w:hAnsi="Calibri" w:eastAsia="Times New Roman" w:cs="Calibri"/>
                <w:color w:val="FFFFFF"/>
                <w:sz w:val="20"/>
                <w:szCs w:val="20"/>
              </w:rPr>
            </w:pPr>
            <w:r>
              <w:rPr>
                <w:rFonts w:ascii="Calibri" w:hAnsi="Calibri" w:eastAsia="Times New Roman" w:cs="Calibri"/>
                <w:color w:val="FFFFFF"/>
                <w:sz w:val="20"/>
                <w:szCs w:val="20"/>
              </w:rPr>
              <w:t>Justification</w:t>
            </w:r>
          </w:p>
        </w:tc>
      </w:tr>
      <w:tr w:rsidR="00A602BE" w:rsidTr="209BEE33" w14:paraId="4D8E9C6E" w14:textId="77777777">
        <w:trPr>
          <w:divId w:val="1963997413"/>
          <w:trHeight w:val="1080"/>
        </w:trPr>
        <w:tc>
          <w:tcPr>
            <w:tcW w:w="0" w:type="auto"/>
            <w:tcMar>
              <w:top w:w="75" w:type="dxa"/>
              <w:left w:w="75" w:type="dxa"/>
              <w:bottom w:w="75" w:type="dxa"/>
              <w:right w:w="75" w:type="dxa"/>
            </w:tcMar>
            <w:hideMark/>
          </w:tcPr>
          <w:p w:rsidR="00A602BE" w:rsidRDefault="00A602BE" w14:paraId="6A0C1463" w14:textId="77777777">
            <w:pPr>
              <w:spacing w:line="240" w:lineRule="atLeast"/>
              <w:rPr>
                <w:rFonts w:ascii="Calibri" w:hAnsi="Calibri" w:eastAsia="Times New Roman" w:cs="Calibri"/>
                <w:sz w:val="20"/>
                <w:szCs w:val="20"/>
              </w:rPr>
            </w:pPr>
            <w:r>
              <w:rPr>
                <w:rFonts w:ascii="Calibri" w:hAnsi="Calibri" w:eastAsia="Times New Roman" w:cs="Calibri"/>
                <w:sz w:val="20"/>
                <w:szCs w:val="20"/>
              </w:rPr>
              <w:t>This topic was prioritized by the First Aid Task Force following a scoping review of the administration of supplementary oxygen in the first aid setting.</w:t>
            </w:r>
          </w:p>
          <w:p w:rsidR="00A602BE" w:rsidRDefault="00A602BE" w14:paraId="6C771C56" w14:textId="77777777">
            <w:pPr>
              <w:spacing w:line="240" w:lineRule="atLeast"/>
              <w:rPr>
                <w:rFonts w:ascii="Calibri" w:hAnsi="Calibri" w:eastAsia="Times New Roman" w:cs="Calibri"/>
                <w:sz w:val="20"/>
                <w:szCs w:val="20"/>
              </w:rPr>
            </w:pPr>
            <w:r>
              <w:rPr>
                <w:rFonts w:ascii="Calibri" w:hAnsi="Calibri" w:eastAsia="Times New Roman" w:cs="Calibri"/>
                <w:sz w:val="20"/>
                <w:szCs w:val="20"/>
              </w:rPr>
              <w:t>In considering the importance of this topic, the task force noted a single randomised study and two observational studies reporting improved survival for titration of oxygen flow to achieve oxygen saturations of 88 – 92% on pulse oximetry for patients with known or suspected COPD in the out of hospital setting.</w:t>
            </w:r>
          </w:p>
          <w:p w:rsidR="00A602BE" w:rsidRDefault="00A602BE" w14:paraId="3087118B" w14:textId="77777777">
            <w:pPr>
              <w:spacing w:line="240" w:lineRule="atLeast"/>
              <w:rPr>
                <w:rFonts w:ascii="Calibri" w:hAnsi="Calibri" w:eastAsia="Times New Roman" w:cs="Calibri"/>
                <w:sz w:val="20"/>
                <w:szCs w:val="20"/>
              </w:rPr>
            </w:pPr>
          </w:p>
          <w:p w:rsidR="00A602BE" w:rsidRDefault="00A602BE" w14:paraId="48B8D68A" w14:textId="77777777">
            <w:pPr>
              <w:spacing w:line="240" w:lineRule="atLeast"/>
              <w:rPr>
                <w:rFonts w:ascii="Calibri" w:hAnsi="Calibri" w:eastAsia="Times New Roman" w:cs="Calibri"/>
                <w:sz w:val="20"/>
                <w:szCs w:val="20"/>
              </w:rPr>
            </w:pPr>
            <w:r>
              <w:rPr>
                <w:rFonts w:ascii="Calibri" w:hAnsi="Calibri" w:eastAsia="Times New Roman" w:cs="Calibri"/>
                <w:i/>
                <w:iCs/>
                <w:sz w:val="20"/>
                <w:szCs w:val="20"/>
              </w:rPr>
              <w:t>In making these recommendations, the ALS Task Force considered the following: </w:t>
            </w:r>
            <w:r>
              <w:rPr>
                <w:rFonts w:ascii="Calibri" w:hAnsi="Calibri" w:eastAsia="Times New Roman" w:cs="Calibri"/>
                <w:sz w:val="20"/>
                <w:szCs w:val="20"/>
              </w:rPr>
              <w:t xml:space="preserve"> </w:t>
            </w:r>
          </w:p>
          <w:p w:rsidRPr="00E14FD3" w:rsidR="00A602BE" w:rsidP="00A602BE" w:rsidRDefault="00A602BE" w14:paraId="760B4C30" w14:textId="717A3719">
            <w:pPr>
              <w:pStyle w:val="ListParagraph"/>
              <w:numPr>
                <w:ilvl w:val="0"/>
                <w:numId w:val="2"/>
              </w:numPr>
              <w:spacing w:before="144" w:beforeLines="60" w:after="144" w:afterLines="60"/>
              <w:rPr>
                <w:rFonts w:ascii="Calibri" w:hAnsi="Calibri" w:cs="Calibri"/>
              </w:rPr>
            </w:pPr>
            <w:r w:rsidRPr="00E14FD3">
              <w:rPr>
                <w:rFonts w:ascii="Calibri" w:hAnsi="Calibri" w:cs="Calibri"/>
              </w:rPr>
              <w:t xml:space="preserve">First aid training </w:t>
            </w:r>
            <w:proofErr w:type="spellStart"/>
            <w:r w:rsidRPr="00E14FD3">
              <w:rPr>
                <w:rFonts w:ascii="Calibri" w:hAnsi="Calibri" w:cs="Calibri"/>
              </w:rPr>
              <w:t>organisations</w:t>
            </w:r>
            <w:proofErr w:type="spellEnd"/>
            <w:r w:rsidRPr="00E14FD3">
              <w:rPr>
                <w:rFonts w:ascii="Calibri" w:hAnsi="Calibri" w:cs="Calibri"/>
              </w:rPr>
              <w:t xml:space="preserve"> in some countries are increasingly providing training in the administration of supplementary oxygen in first aid courses. The Task Force felt that guidance on this question was needed given the evidence available. </w:t>
            </w:r>
          </w:p>
          <w:p w:rsidRPr="00E14FD3" w:rsidR="00A602BE" w:rsidP="00A602BE" w:rsidRDefault="00A602BE" w14:paraId="2A76C865" w14:textId="77777777">
            <w:pPr>
              <w:pStyle w:val="ListParagraph"/>
              <w:numPr>
                <w:ilvl w:val="0"/>
                <w:numId w:val="2"/>
              </w:numPr>
              <w:spacing w:before="144" w:beforeLines="60" w:after="144" w:afterLines="60"/>
              <w:rPr>
                <w:rFonts w:ascii="Calibri" w:hAnsi="Calibri" w:cs="Calibri"/>
              </w:rPr>
            </w:pPr>
            <w:r w:rsidRPr="00E14FD3">
              <w:rPr>
                <w:rFonts w:ascii="Calibri" w:hAnsi="Calibri" w:cs="Calibri"/>
              </w:rPr>
              <w:t xml:space="preserve">The intention to treat all patients with possible/suspected/confirmed COPD is more aligned with the capability of first aid providers than the </w:t>
            </w:r>
            <w:r w:rsidRPr="00E14FD3">
              <w:rPr>
                <w:rFonts w:ascii="Calibri" w:hAnsi="Calibri" w:cs="Calibri"/>
                <w:i/>
                <w:iCs/>
              </w:rPr>
              <w:t>a priori</w:t>
            </w:r>
            <w:r w:rsidRPr="00E14FD3">
              <w:rPr>
                <w:rFonts w:ascii="Calibri" w:hAnsi="Calibri" w:cs="Calibri"/>
              </w:rPr>
              <w:t xml:space="preserve"> group of the patients with proven AECOPD. In the group of all COPD patients, there was a survival benefit seen in the single RCT of the effect of titrated oxygen in the EMS out of hospital setting. This effect was more pronounced in the group with confirmed AECOPD suggesting a benefit to this group amongst the patients with suspected COPD. This benefit was also seen in the one observational study of use of pulse oximetry to titrate the flow of oxygen to patients with suspected COPD, although the confidence interval overlaps the null effect.  All included studies show an OR &gt;1.</w:t>
            </w:r>
          </w:p>
          <w:p w:rsidRPr="00E14FD3" w:rsidR="00A602BE" w:rsidP="00E14FD3" w:rsidRDefault="00A602BE" w14:paraId="29F2A761" w14:textId="77777777">
            <w:pPr>
              <w:pStyle w:val="ListParagraph"/>
              <w:spacing w:before="144" w:beforeLines="60" w:after="144" w:afterLines="60"/>
              <w:ind w:left="360"/>
              <w:rPr>
                <w:rFonts w:ascii="Calibri" w:hAnsi="Calibri" w:cs="Calibri"/>
              </w:rPr>
            </w:pPr>
            <w:r w:rsidRPr="00E14FD3">
              <w:rPr>
                <w:rFonts w:ascii="Calibri" w:hAnsi="Calibri" w:cs="Calibri"/>
              </w:rPr>
              <w:t xml:space="preserve">This benefit to titrating oxygen flow in patients with COPD to saturations of 88 – 92% is also seen in other health settings such as the benefit of air vs oxygen driven </w:t>
            </w:r>
            <w:proofErr w:type="spellStart"/>
            <w:r w:rsidRPr="00E14FD3">
              <w:rPr>
                <w:rFonts w:ascii="Calibri" w:hAnsi="Calibri" w:cs="Calibri"/>
              </w:rPr>
              <w:t>nebulisers</w:t>
            </w:r>
            <w:proofErr w:type="spellEnd"/>
            <w:r w:rsidRPr="00E14FD3">
              <w:rPr>
                <w:rFonts w:ascii="Calibri" w:hAnsi="Calibri" w:cs="Calibri"/>
              </w:rPr>
              <w:t xml:space="preserve"> and the GOLD report on COPD, reinforcing the decision to make this Treatment Recommendation. </w:t>
            </w:r>
          </w:p>
          <w:p w:rsidRPr="00E14FD3" w:rsidR="00A602BE" w:rsidP="00A602BE" w:rsidRDefault="00A602BE" w14:paraId="5D0C022A" w14:textId="78A0BAF5">
            <w:pPr>
              <w:pStyle w:val="ListParagraph"/>
              <w:numPr>
                <w:ilvl w:val="0"/>
                <w:numId w:val="2"/>
              </w:numPr>
              <w:spacing w:before="144" w:beforeLines="60" w:after="144" w:afterLines="60"/>
              <w:rPr>
                <w:rFonts w:ascii="Calibri" w:hAnsi="Calibri" w:cs="Calibri"/>
              </w:rPr>
            </w:pPr>
            <w:r w:rsidRPr="00E14FD3">
              <w:rPr>
                <w:rFonts w:ascii="Calibri" w:hAnsi="Calibri" w:cs="Calibri"/>
              </w:rPr>
              <w:t>All included studies suggest a survival benefit to titrated oxygen although the observational studies</w:t>
            </w:r>
            <w:r>
              <w:rPr>
                <w:rFonts w:ascii="Calibri" w:hAnsi="Calibri" w:cs="Calibri"/>
              </w:rPr>
              <w:t>’</w:t>
            </w:r>
            <w:r w:rsidRPr="00E14FD3">
              <w:rPr>
                <w:rFonts w:ascii="Calibri" w:hAnsi="Calibri" w:cs="Calibri"/>
              </w:rPr>
              <w:t xml:space="preserve"> confidence intervals overlap the null effect but the RCT had a higher certainty of evidence and showed a clear benefit. The observations in the Durrington study were collected in 2002 and 2003 when the technology of the pulse oximeters was different from that in current use and 51% of the patients in this study were receiving “low concentration oxygen therapy” in the initial “high concentration” period and this only increased to 75% in the “low concentration” period.  Thus, the effect of the introduction of “low concentration” oxygen and titration to SpO2 of 88 – 92% may have been diluted compared to a study of 0 to 100% per protocol.  The Task Force felt that the treatment recommendation should be made based on the benefit demonstrated in the other 2 included studies and the OR of the Durrington paper still </w:t>
            </w:r>
            <w:proofErr w:type="spellStart"/>
            <w:r w:rsidRPr="00E14FD3">
              <w:rPr>
                <w:rFonts w:ascii="Calibri" w:hAnsi="Calibri" w:cs="Calibri"/>
              </w:rPr>
              <w:t>favouring</w:t>
            </w:r>
            <w:proofErr w:type="spellEnd"/>
            <w:r w:rsidRPr="00E14FD3">
              <w:rPr>
                <w:rFonts w:ascii="Calibri" w:hAnsi="Calibri" w:cs="Calibri"/>
              </w:rPr>
              <w:t xml:space="preserve"> a benefit as well. </w:t>
            </w:r>
          </w:p>
          <w:p w:rsidRPr="00E14FD3" w:rsidR="00A602BE" w:rsidP="00A602BE" w:rsidRDefault="00A602BE" w14:paraId="30BBDB80" w14:textId="77777777">
            <w:pPr>
              <w:pStyle w:val="ListParagraph"/>
              <w:numPr>
                <w:ilvl w:val="0"/>
                <w:numId w:val="2"/>
              </w:numPr>
              <w:spacing w:before="144" w:beforeLines="60" w:after="144" w:afterLines="60"/>
              <w:rPr>
                <w:rFonts w:ascii="Calibri" w:hAnsi="Calibri" w:cs="Calibri"/>
              </w:rPr>
            </w:pPr>
            <w:r w:rsidRPr="00E14FD3">
              <w:rPr>
                <w:rFonts w:ascii="Calibri" w:hAnsi="Calibri" w:cs="Calibri"/>
              </w:rPr>
              <w:t>It should be noted that the pulse oximeters used by first aid providers are typically consumer grade devices and less accurate than the devices used in EMS or hospitals, but this does not negate the likely benefits of titrating oxygen flow to patients with suspected or known COPD. An ILCOR scoping review in 2023 and subsequent evidence update in 2025 of the first aid use of oximeters found insufficient evidence to recommend a systematic review to advise for or against their use in first aid, but the indirect evidence in the current review suggests a benefit in this specific setting.  It should also be noted that this scoping review made the following recommendations:</w:t>
            </w:r>
          </w:p>
          <w:p w:rsidRPr="00E14FD3" w:rsidR="00A602BE" w:rsidP="00A602BE" w:rsidRDefault="00A602BE" w14:paraId="31E099F6" w14:textId="77777777">
            <w:pPr>
              <w:pStyle w:val="NormalWeb"/>
              <w:numPr>
                <w:ilvl w:val="1"/>
                <w:numId w:val="2"/>
              </w:numPr>
              <w:spacing w:before="40" w:beforeAutospacing="0" w:after="40" w:afterAutospacing="0" w:line="220" w:lineRule="atLeast"/>
              <w:rPr>
                <w:rFonts w:ascii="Calibri" w:hAnsi="Calibri" w:cs="Calibri"/>
                <w:color w:val="000000" w:themeColor="text1"/>
                <w:spacing w:val="5"/>
                <w:sz w:val="20"/>
                <w:szCs w:val="20"/>
              </w:rPr>
            </w:pPr>
            <w:r w:rsidRPr="00E14FD3">
              <w:rPr>
                <w:rFonts w:ascii="Calibri" w:hAnsi="Calibri" w:cs="Calibri"/>
                <w:color w:val="000000" w:themeColor="text1"/>
                <w:spacing w:val="5"/>
                <w:sz w:val="20"/>
                <w:szCs w:val="20"/>
              </w:rPr>
              <w:t>First aid providers who use pulse oximeters for the assessment of acute illness or injuries should be proficient in their use and understand their limitations, including equipment factors, environmental considerations, and patient-specific factors that may produce inaccurate and unreliable readings.</w:t>
            </w:r>
          </w:p>
          <w:p w:rsidRPr="00E14FD3" w:rsidR="00A602BE" w:rsidP="00A602BE" w:rsidRDefault="00A602BE" w14:paraId="107F51C1" w14:textId="77777777">
            <w:pPr>
              <w:pStyle w:val="ListParagraph"/>
              <w:numPr>
                <w:ilvl w:val="1"/>
                <w:numId w:val="2"/>
              </w:numPr>
              <w:spacing w:before="144" w:beforeLines="60" w:after="144" w:afterLines="60"/>
              <w:rPr>
                <w:rFonts w:ascii="Calibri" w:hAnsi="Calibri" w:cs="Calibri"/>
              </w:rPr>
            </w:pPr>
            <w:r w:rsidRPr="00E14FD3">
              <w:rPr>
                <w:rFonts w:ascii="Calibri" w:hAnsi="Calibri" w:cs="Calibri"/>
                <w:color w:val="000000" w:themeColor="text1"/>
                <w:spacing w:val="5"/>
              </w:rPr>
              <w:t>The use of a pulse oximeter for first aid assessment should not supersede or replace physical assessment</w:t>
            </w:r>
          </w:p>
          <w:p w:rsidRPr="007F7162" w:rsidR="00A602BE" w:rsidP="00A602BE" w:rsidRDefault="00A602BE" w14:paraId="7F70155A" w14:textId="77777777">
            <w:pPr>
              <w:pStyle w:val="ListParagraph"/>
              <w:numPr>
                <w:ilvl w:val="0"/>
                <w:numId w:val="2"/>
              </w:numPr>
              <w:spacing w:before="144" w:beforeLines="60" w:after="144" w:afterLines="60"/>
              <w:rPr>
                <w:rFonts w:ascii="Calibri" w:hAnsi="Calibri" w:cs="Calibri"/>
                <w:color w:val="000000" w:themeColor="text1"/>
              </w:rPr>
            </w:pPr>
            <w:r w:rsidRPr="007F7162">
              <w:rPr>
                <w:rFonts w:ascii="Calibri" w:hAnsi="Calibri" w:cs="Calibri"/>
              </w:rPr>
              <w:t>The</w:t>
            </w:r>
            <w:r>
              <w:t xml:space="preserve"> </w:t>
            </w:r>
            <w:r w:rsidRPr="007F7162">
              <w:rPr>
                <w:rFonts w:ascii="Calibri" w:hAnsi="Calibri" w:cs="Calibri"/>
              </w:rPr>
              <w:t xml:space="preserve">limitations </w:t>
            </w:r>
            <w:r>
              <w:rPr>
                <w:rFonts w:ascii="Calibri" w:hAnsi="Calibri" w:cs="Calibri"/>
              </w:rPr>
              <w:t xml:space="preserve">related to the </w:t>
            </w:r>
            <w:r w:rsidRPr="004209A0">
              <w:rPr>
                <w:rFonts w:ascii="Calibri" w:hAnsi="Calibri" w:cs="Calibri"/>
              </w:rPr>
              <w:t>accuracy</w:t>
            </w:r>
            <w:r>
              <w:rPr>
                <w:rFonts w:ascii="Calibri" w:hAnsi="Calibri" w:cs="Calibri"/>
              </w:rPr>
              <w:t xml:space="preserve"> of </w:t>
            </w:r>
            <w:r w:rsidRPr="004209A0">
              <w:rPr>
                <w:rFonts w:ascii="Calibri" w:hAnsi="Calibri" w:cs="Calibri"/>
              </w:rPr>
              <w:t xml:space="preserve">pulse oximetry </w:t>
            </w:r>
            <w:r w:rsidRPr="007F7162">
              <w:rPr>
                <w:rFonts w:ascii="Calibri" w:hAnsi="Calibri" w:cs="Calibri"/>
              </w:rPr>
              <w:t>include the effect of SpO</w:t>
            </w:r>
            <w:r w:rsidRPr="00CD336C">
              <w:rPr>
                <w:rFonts w:ascii="Calibri" w:hAnsi="Calibri" w:cs="Calibri"/>
                <w:vertAlign w:val="subscript"/>
              </w:rPr>
              <w:t>2</w:t>
            </w:r>
            <w:r w:rsidRPr="007F7162">
              <w:rPr>
                <w:rFonts w:ascii="Calibri" w:hAnsi="Calibri" w:cs="Calibri"/>
              </w:rPr>
              <w:t xml:space="preserve"> underestimation associated with states of </w:t>
            </w:r>
            <w:r>
              <w:rPr>
                <w:rFonts w:ascii="Calibri" w:hAnsi="Calibri" w:cs="Calibri"/>
              </w:rPr>
              <w:t>low</w:t>
            </w:r>
            <w:r w:rsidRPr="007F7162">
              <w:rPr>
                <w:rFonts w:ascii="Calibri" w:hAnsi="Calibri" w:cs="Calibri"/>
              </w:rPr>
              <w:t xml:space="preserve"> peripheral perfusion, skin thickness or low </w:t>
            </w:r>
            <w:r>
              <w:rPr>
                <w:rFonts w:ascii="Calibri" w:hAnsi="Calibri" w:cs="Calibri"/>
              </w:rPr>
              <w:t xml:space="preserve">skin </w:t>
            </w:r>
            <w:r w:rsidRPr="007F7162">
              <w:rPr>
                <w:rFonts w:ascii="Calibri" w:hAnsi="Calibri" w:cs="Calibri"/>
              </w:rPr>
              <w:t xml:space="preserve">temperature, nail polish or tattoos, </w:t>
            </w:r>
            <w:proofErr w:type="spellStart"/>
            <w:r>
              <w:rPr>
                <w:rFonts w:ascii="Calibri" w:hAnsi="Calibri" w:cs="Calibri"/>
              </w:rPr>
              <w:t>anaemic</w:t>
            </w:r>
            <w:proofErr w:type="spellEnd"/>
            <w:r>
              <w:rPr>
                <w:rFonts w:ascii="Calibri" w:hAnsi="Calibri" w:cs="Calibri"/>
              </w:rPr>
              <w:t xml:space="preserve"> </w:t>
            </w:r>
            <w:r w:rsidRPr="007F7162">
              <w:rPr>
                <w:rFonts w:ascii="Calibri" w:hAnsi="Calibri" w:cs="Calibri"/>
              </w:rPr>
              <w:t>hypoxia, or high-altitude</w:t>
            </w:r>
            <w:r>
              <w:rPr>
                <w:rFonts w:ascii="Calibri" w:hAnsi="Calibri" w:cs="Calibri"/>
              </w:rPr>
              <w:t xml:space="preserve"> conditions (low </w:t>
            </w:r>
            <w:r w:rsidRPr="007F7162">
              <w:rPr>
                <w:rFonts w:ascii="Calibri" w:hAnsi="Calibri" w:cs="Calibri"/>
              </w:rPr>
              <w:t>barometric pressure</w:t>
            </w:r>
            <w:r>
              <w:rPr>
                <w:rFonts w:ascii="Calibri" w:hAnsi="Calibri" w:cs="Calibri"/>
              </w:rPr>
              <w:t>, e.g. during flight);</w:t>
            </w:r>
            <w:r>
              <w:t xml:space="preserve"> </w:t>
            </w:r>
            <w:r w:rsidRPr="007F7162">
              <w:rPr>
                <w:rFonts w:ascii="Calibri" w:hAnsi="Calibri" w:cs="Calibri"/>
              </w:rPr>
              <w:t>SpO</w:t>
            </w:r>
            <w:r w:rsidRPr="00CD336C">
              <w:rPr>
                <w:rFonts w:ascii="Calibri" w:hAnsi="Calibri" w:cs="Calibri"/>
                <w:vertAlign w:val="subscript"/>
              </w:rPr>
              <w:t>2</w:t>
            </w:r>
            <w:r>
              <w:rPr>
                <w:rFonts w:ascii="Calibri" w:hAnsi="Calibri" w:cs="Calibri"/>
              </w:rPr>
              <w:t xml:space="preserve"> o</w:t>
            </w:r>
            <w:r w:rsidRPr="007F7162">
              <w:rPr>
                <w:rFonts w:ascii="Calibri" w:hAnsi="Calibri" w:cs="Calibri"/>
              </w:rPr>
              <w:t xml:space="preserve">verestimation </w:t>
            </w:r>
            <w:r>
              <w:rPr>
                <w:rFonts w:ascii="Calibri" w:hAnsi="Calibri" w:cs="Calibri"/>
              </w:rPr>
              <w:t>due to s</w:t>
            </w:r>
            <w:r w:rsidRPr="007F7162">
              <w:rPr>
                <w:rFonts w:ascii="Calibri" w:hAnsi="Calibri" w:cs="Calibri"/>
              </w:rPr>
              <w:t>kin pigmentation</w:t>
            </w:r>
            <w:r>
              <w:rPr>
                <w:rFonts w:ascii="Calibri" w:hAnsi="Calibri" w:cs="Calibri"/>
              </w:rPr>
              <w:t>, h</w:t>
            </w:r>
            <w:r w:rsidRPr="007F7162">
              <w:rPr>
                <w:rFonts w:ascii="Calibri" w:hAnsi="Calibri" w:cs="Calibri"/>
              </w:rPr>
              <w:t>emoglobinopathies</w:t>
            </w:r>
            <w:r>
              <w:rPr>
                <w:rFonts w:ascii="Calibri" w:hAnsi="Calibri" w:cs="Calibri"/>
              </w:rPr>
              <w:t xml:space="preserve">, </w:t>
            </w:r>
            <w:r w:rsidRPr="007F7162">
              <w:rPr>
                <w:rFonts w:ascii="Calibri" w:hAnsi="Calibri" w:cs="Calibri"/>
              </w:rPr>
              <w:t>high skin temperature, or smoking</w:t>
            </w:r>
            <w:r>
              <w:rPr>
                <w:rFonts w:ascii="Calibri" w:hAnsi="Calibri" w:cs="Calibri"/>
              </w:rPr>
              <w:t xml:space="preserve">; as well as </w:t>
            </w:r>
            <w:r w:rsidRPr="007F7162">
              <w:rPr>
                <w:rFonts w:ascii="Calibri" w:hAnsi="Calibri" w:cs="Calibri"/>
              </w:rPr>
              <w:t>photoplethysmography signal</w:t>
            </w:r>
            <w:r>
              <w:rPr>
                <w:rFonts w:ascii="Calibri" w:hAnsi="Calibri" w:cs="Calibri"/>
              </w:rPr>
              <w:t xml:space="preserve"> </w:t>
            </w:r>
            <w:r w:rsidRPr="007F7162">
              <w:rPr>
                <w:rFonts w:ascii="Calibri" w:hAnsi="Calibri" w:cs="Calibri"/>
              </w:rPr>
              <w:t>distor</w:t>
            </w:r>
            <w:r>
              <w:rPr>
                <w:rFonts w:ascii="Calibri" w:hAnsi="Calibri" w:cs="Calibri"/>
              </w:rPr>
              <w:t>tion</w:t>
            </w:r>
            <w:r w:rsidRPr="007F7162">
              <w:rPr>
                <w:rFonts w:ascii="Calibri" w:hAnsi="Calibri" w:cs="Calibri"/>
              </w:rPr>
              <w:t xml:space="preserve"> </w:t>
            </w:r>
            <w:r>
              <w:rPr>
                <w:rFonts w:ascii="Calibri" w:hAnsi="Calibri" w:cs="Calibri"/>
              </w:rPr>
              <w:t xml:space="preserve">caused </w:t>
            </w:r>
            <w:r w:rsidRPr="007F7162">
              <w:rPr>
                <w:rFonts w:ascii="Calibri" w:hAnsi="Calibri" w:cs="Calibri"/>
              </w:rPr>
              <w:t>by motion artifacts, incorrect sensor placement, light contamination, electromagnetic interference, and irregular cardiac rhythms</w:t>
            </w:r>
            <w:r w:rsidRPr="00355D64">
              <w:rPr>
                <w:rFonts w:ascii="Calibri" w:hAnsi="Calibri" w:cs="Calibri"/>
                <w:noProof/>
                <w:vertAlign w:val="superscript"/>
              </w:rPr>
              <w:t>5</w:t>
            </w:r>
            <w:r>
              <w:rPr>
                <w:rFonts w:ascii="Calibri" w:hAnsi="Calibri" w:cs="Calibri"/>
              </w:rPr>
              <w:t xml:space="preserve"> </w:t>
            </w:r>
            <w:r w:rsidRPr="00355D64">
              <w:rPr>
                <w:rFonts w:ascii="Calibri" w:hAnsi="Calibri" w:cs="Calibri"/>
                <w:noProof/>
                <w:vertAlign w:val="superscript"/>
              </w:rPr>
              <w:t>5</w:t>
            </w:r>
            <w:r w:rsidRPr="007F7162">
              <w:rPr>
                <w:rFonts w:ascii="Calibri" w:hAnsi="Calibri" w:cs="Calibri"/>
              </w:rPr>
              <w:t>.</w:t>
            </w:r>
          </w:p>
          <w:p w:rsidRPr="00E14FD3" w:rsidR="00A602BE" w:rsidP="00A602BE" w:rsidRDefault="00A602BE" w14:paraId="5BF14FB7" w14:textId="77777777">
            <w:pPr>
              <w:pStyle w:val="ListParagraph"/>
              <w:numPr>
                <w:ilvl w:val="0"/>
                <w:numId w:val="2"/>
              </w:numPr>
              <w:spacing w:before="144" w:beforeLines="60" w:after="144" w:afterLines="60"/>
              <w:rPr>
                <w:rFonts w:ascii="Calibri" w:hAnsi="Calibri" w:cs="Calibri"/>
                <w:color w:val="000000" w:themeColor="text1"/>
              </w:rPr>
            </w:pPr>
            <w:r w:rsidRPr="00E14FD3">
              <w:rPr>
                <w:rFonts w:ascii="Calibri" w:hAnsi="Calibri" w:cs="Calibri"/>
              </w:rPr>
              <w:t>The task force noted that provision of supplementary oxygen in the first aid setting is an expensive option and may limit resources available for other care in the same setting as well as increasing disparity in equity in some countries.</w:t>
            </w:r>
          </w:p>
          <w:p w:rsidRPr="0011693F" w:rsidR="00A602BE" w:rsidP="00A602BE" w:rsidRDefault="00A602BE" w14:paraId="538BFA25" w14:textId="77777777">
            <w:pPr>
              <w:pStyle w:val="ListParagraph"/>
              <w:numPr>
                <w:ilvl w:val="0"/>
                <w:numId w:val="2"/>
              </w:numPr>
              <w:spacing w:before="144" w:beforeLines="60" w:after="144" w:afterLines="60"/>
              <w:rPr>
                <w:rFonts w:ascii="Calibri" w:hAnsi="Calibri" w:cs="Calibri"/>
                <w:color w:val="000000" w:themeColor="text1"/>
              </w:rPr>
            </w:pPr>
            <w:r w:rsidRPr="00E14FD3">
              <w:rPr>
                <w:rFonts w:ascii="Calibri" w:hAnsi="Calibri" w:cs="Calibri"/>
              </w:rPr>
              <w:t xml:space="preserve">Titrating oxygen flow to achieve saturations of 88-92% will prevent concerning hypoxia in patients with and without COPD. The Task Force also re-iterated the Good Practice Statement (GPS) that although high flow oxygen should in general be avoided for patients with chronic obstructive pulmonary disease with difficulty breathing in the out-of-hospital setting, it should not be withheld in the presence of life-threatening hypoxia (oxygen saturation &lt;88%). This statement follows GRADE guidance for GPSs grounded in ethics and human rights. </w:t>
            </w:r>
          </w:p>
          <w:p w:rsidRPr="00E14FD3" w:rsidR="00A602BE" w:rsidP="00A602BE" w:rsidRDefault="00A602BE" w14:paraId="3C082F0A" w14:textId="77777777">
            <w:pPr>
              <w:pStyle w:val="ListParagraph"/>
              <w:numPr>
                <w:ilvl w:val="0"/>
                <w:numId w:val="2"/>
              </w:numPr>
              <w:spacing w:before="144" w:beforeLines="60" w:after="144" w:afterLines="60"/>
              <w:rPr>
                <w:rFonts w:ascii="Calibri" w:hAnsi="Calibri" w:cs="Calibri"/>
                <w:color w:val="000000" w:themeColor="text1"/>
              </w:rPr>
            </w:pPr>
            <w:r>
              <w:rPr>
                <w:rFonts w:ascii="Calibri" w:hAnsi="Calibri" w:cs="Calibri"/>
                <w:color w:val="000000" w:themeColor="text1"/>
              </w:rPr>
              <w:t>The task force acknowledges that many people with COPD administer home oxygen and there may be a benefit to titrating SpO2 to 88 -92% in this setting.  However, this was not the question examined in this review</w:t>
            </w:r>
          </w:p>
          <w:p w:rsidR="00A602BE" w:rsidRDefault="00A602BE" w14:paraId="2101650E" w14:textId="77777777">
            <w:pPr>
              <w:spacing w:line="240" w:lineRule="atLeast"/>
              <w:divId w:val="1425414821"/>
              <w:rPr>
                <w:rFonts w:ascii="Calibri" w:hAnsi="Calibri" w:eastAsia="Times New Roman" w:cs="Calibri"/>
                <w:sz w:val="20"/>
                <w:szCs w:val="20"/>
              </w:rPr>
            </w:pPr>
            <w:r>
              <w:br/>
            </w:r>
          </w:p>
        </w:tc>
      </w:tr>
    </w:tbl>
    <w:p w:rsidR="00A602BE" w:rsidRDefault="00A602BE" w14:paraId="731419B3" w14:textId="77777777">
      <w:pPr>
        <w:divId w:val="1228956158"/>
        <w:rPr>
          <w:rFonts w:ascii="Calibri" w:hAnsi="Calibri" w:eastAsia="Times New Roman" w:cs="Calibri"/>
          <w:vanish/>
          <w:color w:val="000000"/>
          <w:sz w:val="16"/>
          <w:szCs w:val="16"/>
          <w:lang w:val="en"/>
        </w:rPr>
      </w:pPr>
    </w:p>
    <w:tbl>
      <w:tblPr>
        <w:tblW w:w="5000" w:type="pct"/>
        <w:tblCellMar>
          <w:top w:w="15" w:type="dxa"/>
          <w:left w:w="15" w:type="dxa"/>
          <w:bottom w:w="15" w:type="dxa"/>
          <w:right w:w="15" w:type="dxa"/>
        </w:tblCellMar>
        <w:tblLook w:val="04A0" w:firstRow="1" w:lastRow="0" w:firstColumn="1" w:lastColumn="0" w:noHBand="0" w:noVBand="1"/>
      </w:tblPr>
      <w:tblGrid>
        <w:gridCol w:w="9020"/>
      </w:tblGrid>
      <w:tr w:rsidR="00A602BE" w14:paraId="388F4307" w14:textId="77777777">
        <w:trPr>
          <w:divId w:val="1228956158"/>
        </w:trPr>
        <w:tc>
          <w:tcPr>
            <w:tcW w:w="0" w:type="auto"/>
            <w:shd w:val="clear" w:color="auto" w:fill="2E74B5"/>
            <w:tcMar>
              <w:top w:w="75" w:type="dxa"/>
              <w:left w:w="75" w:type="dxa"/>
              <w:bottom w:w="75" w:type="dxa"/>
              <w:right w:w="75" w:type="dxa"/>
            </w:tcMar>
            <w:hideMark/>
          </w:tcPr>
          <w:p w:rsidR="00A602BE" w:rsidRDefault="00A602BE" w14:paraId="652ADDE3" w14:textId="77777777">
            <w:pPr>
              <w:pStyle w:val="Heading2"/>
              <w:spacing w:before="0" w:beforeAutospacing="0" w:after="0" w:afterAutospacing="0" w:line="240" w:lineRule="atLeast"/>
              <w:divId w:val="1387879521"/>
              <w:rPr>
                <w:rFonts w:ascii="Calibri" w:hAnsi="Calibri" w:eastAsia="Times New Roman" w:cs="Calibri"/>
                <w:color w:val="FFFFFF"/>
                <w:sz w:val="20"/>
                <w:szCs w:val="20"/>
              </w:rPr>
            </w:pPr>
            <w:r>
              <w:rPr>
                <w:rFonts w:ascii="Calibri" w:hAnsi="Calibri" w:eastAsia="Times New Roman" w:cs="Calibri"/>
                <w:color w:val="FFFFFF"/>
                <w:sz w:val="20"/>
                <w:szCs w:val="20"/>
              </w:rPr>
              <w:t>Subgroup considerations</w:t>
            </w:r>
          </w:p>
        </w:tc>
      </w:tr>
      <w:tr w:rsidR="00A602BE" w14:paraId="29360AAA" w14:textId="77777777">
        <w:trPr>
          <w:divId w:val="1228956158"/>
          <w:trHeight w:val="1080"/>
        </w:trPr>
        <w:tc>
          <w:tcPr>
            <w:tcW w:w="0" w:type="auto"/>
            <w:tcMar>
              <w:top w:w="75" w:type="dxa"/>
              <w:left w:w="75" w:type="dxa"/>
              <w:bottom w:w="75" w:type="dxa"/>
              <w:right w:w="75" w:type="dxa"/>
            </w:tcMar>
            <w:hideMark/>
          </w:tcPr>
          <w:p w:rsidR="00A602BE" w:rsidRDefault="00A602BE" w14:paraId="6B0B3D28" w14:textId="7F7F6E47">
            <w:pPr>
              <w:spacing w:line="240" w:lineRule="atLeast"/>
              <w:divId w:val="557783814"/>
              <w:rPr>
                <w:rFonts w:ascii="Calibri" w:hAnsi="Calibri" w:eastAsia="Times New Roman" w:cs="Calibri"/>
                <w:sz w:val="20"/>
                <w:szCs w:val="20"/>
              </w:rPr>
            </w:pPr>
            <w:r>
              <w:rPr>
                <w:rFonts w:ascii="Calibri" w:hAnsi="Calibri" w:eastAsia="Times New Roman" w:cs="Calibri"/>
                <w:sz w:val="20"/>
                <w:szCs w:val="20"/>
              </w:rPr>
              <w:br/>
            </w:r>
            <w:r>
              <w:rPr>
                <w:rFonts w:ascii="Calibri" w:hAnsi="Calibri" w:eastAsia="Times New Roman" w:cs="Calibri"/>
                <w:sz w:val="20"/>
                <w:szCs w:val="20"/>
              </w:rPr>
              <w:t>The benefit should be more pronounced in persons with AECOPD but first aid providers cannot determine that the cause of dyspnoea is AECOPD.  They can determine that the person is experiencing breathing difficulties and the person or their carers can volunteer the information that the person has COPD</w:t>
            </w:r>
          </w:p>
        </w:tc>
      </w:tr>
    </w:tbl>
    <w:tbl>
      <w:tblPr>
        <w:tblW w:w="5000" w:type="pct"/>
        <w:tblCellMar>
          <w:top w:w="15" w:type="dxa"/>
          <w:left w:w="15" w:type="dxa"/>
          <w:bottom w:w="15" w:type="dxa"/>
          <w:right w:w="15" w:type="dxa"/>
        </w:tblCellMar>
        <w:tblLook w:val="04A0" w:firstRow="1" w:lastRow="0" w:firstColumn="1" w:lastColumn="0" w:noHBand="0" w:noVBand="1"/>
      </w:tblPr>
      <w:tblGrid>
        <w:gridCol w:w="9020"/>
      </w:tblGrid>
      <w:tr w:rsidR="00A602BE" w14:paraId="5B3DEDC6" w14:textId="77777777">
        <w:trPr>
          <w:divId w:val="1963997413"/>
        </w:trPr>
        <w:tc>
          <w:tcPr>
            <w:tcW w:w="0" w:type="auto"/>
            <w:shd w:val="clear" w:color="auto" w:fill="2E74B5"/>
            <w:tcMar>
              <w:top w:w="75" w:type="dxa"/>
              <w:left w:w="75" w:type="dxa"/>
              <w:bottom w:w="75" w:type="dxa"/>
              <w:right w:w="75" w:type="dxa"/>
            </w:tcMar>
            <w:hideMark/>
          </w:tcPr>
          <w:p w:rsidR="00A602BE" w:rsidRDefault="00A602BE" w14:paraId="1943DB3A" w14:textId="77777777">
            <w:pPr>
              <w:pStyle w:val="Heading2"/>
              <w:spacing w:before="0" w:beforeAutospacing="0" w:after="0" w:afterAutospacing="0" w:line="240" w:lineRule="atLeast"/>
              <w:divId w:val="1612203724"/>
              <w:rPr>
                <w:rFonts w:ascii="Calibri" w:hAnsi="Calibri" w:eastAsia="Times New Roman" w:cs="Calibri"/>
                <w:color w:val="FFFFFF"/>
                <w:sz w:val="20"/>
                <w:szCs w:val="20"/>
              </w:rPr>
            </w:pPr>
            <w:r>
              <w:rPr>
                <w:rFonts w:ascii="Calibri" w:hAnsi="Calibri" w:eastAsia="Times New Roman" w:cs="Calibri"/>
                <w:color w:val="FFFFFF"/>
                <w:sz w:val="20"/>
                <w:szCs w:val="20"/>
              </w:rPr>
              <w:t>Implementation considerations</w:t>
            </w:r>
          </w:p>
        </w:tc>
      </w:tr>
      <w:tr w:rsidR="00A602BE" w14:paraId="67DAC868" w14:textId="77777777">
        <w:trPr>
          <w:divId w:val="1963997413"/>
          <w:trHeight w:val="1080"/>
        </w:trPr>
        <w:tc>
          <w:tcPr>
            <w:tcW w:w="0" w:type="auto"/>
            <w:tcMar>
              <w:top w:w="75" w:type="dxa"/>
              <w:left w:w="75" w:type="dxa"/>
              <w:bottom w:w="75" w:type="dxa"/>
              <w:right w:w="75" w:type="dxa"/>
            </w:tcMar>
            <w:hideMark/>
          </w:tcPr>
          <w:p w:rsidRPr="0011693F" w:rsidR="00A602BE" w:rsidP="00647DD1" w:rsidRDefault="00A602BE" w14:paraId="71D7BD7D"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divId w:val="690032901"/>
              <w:rPr>
                <w:rFonts w:ascii="Calibri" w:hAnsi="Calibri" w:cs="Calibri"/>
                <w:kern w:val="0"/>
                <w:sz w:val="20"/>
                <w:szCs w:val="20"/>
              </w:rPr>
            </w:pPr>
            <w:r>
              <w:rPr>
                <w:rFonts w:ascii="Calibri" w:hAnsi="Calibri" w:eastAsia="Times New Roman" w:cs="Calibri"/>
                <w:sz w:val="20"/>
                <w:szCs w:val="20"/>
              </w:rPr>
              <w:br/>
            </w:r>
            <w:r>
              <w:rPr>
                <w:rFonts w:ascii="Calibri" w:hAnsi="Calibri" w:eastAsia="Times New Roman" w:cs="Calibri"/>
                <w:sz w:val="20"/>
                <w:szCs w:val="20"/>
              </w:rPr>
              <w:t xml:space="preserve">The task force noted that first aid providers should activate </w:t>
            </w:r>
            <w:r w:rsidRPr="0011693F">
              <w:rPr>
                <w:rFonts w:ascii="Calibri" w:hAnsi="Calibri" w:cs="Calibri"/>
                <w:kern w:val="0"/>
                <w:sz w:val="20"/>
                <w:szCs w:val="20"/>
              </w:rPr>
              <w:t>EMS promptly for acute respiratory distress</w:t>
            </w:r>
            <w:r>
              <w:rPr>
                <w:rFonts w:ascii="Calibri" w:hAnsi="Calibri" w:cs="Calibri"/>
                <w:kern w:val="0"/>
                <w:sz w:val="20"/>
                <w:szCs w:val="20"/>
              </w:rPr>
              <w:t xml:space="preserve"> and u</w:t>
            </w:r>
            <w:r w:rsidRPr="0011693F">
              <w:rPr>
                <w:rFonts w:ascii="Calibri" w:hAnsi="Calibri" w:cs="Calibri"/>
                <w:kern w:val="0"/>
                <w:sz w:val="20"/>
                <w:szCs w:val="20"/>
              </w:rPr>
              <w:t>se the primary assessment and clinical history to guide care; a pulse oximeter is an adjunct (Hewett Brumberg 2024, section 5.4).</w:t>
            </w:r>
          </w:p>
          <w:p w:rsidRPr="0011693F" w:rsidR="00A602BE" w:rsidP="00647DD1" w:rsidRDefault="00A602BE" w14:paraId="7C8D483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divId w:val="690032901"/>
              <w:rPr>
                <w:rFonts w:ascii="Calibri" w:hAnsi="Calibri" w:cs="Calibri"/>
                <w:kern w:val="0"/>
                <w:sz w:val="20"/>
                <w:szCs w:val="20"/>
              </w:rPr>
            </w:pPr>
          </w:p>
          <w:p w:rsidRPr="0011693F" w:rsidR="00A602BE" w:rsidP="00647DD1" w:rsidRDefault="00A602BE" w14:paraId="53183DB8"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divId w:val="690032901"/>
              <w:rPr>
                <w:rFonts w:ascii="Calibri" w:hAnsi="Calibri" w:cs="Calibri"/>
                <w:kern w:val="0"/>
                <w:sz w:val="20"/>
                <w:szCs w:val="20"/>
              </w:rPr>
            </w:pPr>
            <w:r>
              <w:rPr>
                <w:rFonts w:ascii="Calibri" w:hAnsi="Calibri" w:cs="Calibri"/>
                <w:kern w:val="0"/>
                <w:sz w:val="20"/>
                <w:szCs w:val="20"/>
              </w:rPr>
              <w:t>D</w:t>
            </w:r>
            <w:r w:rsidRPr="0011693F">
              <w:rPr>
                <w:rFonts w:ascii="Calibri" w:hAnsi="Calibri" w:cs="Calibri"/>
                <w:kern w:val="0"/>
                <w:sz w:val="20"/>
                <w:szCs w:val="20"/>
              </w:rPr>
              <w:t xml:space="preserve">evices intended for medical </w:t>
            </w:r>
            <w:r>
              <w:rPr>
                <w:rFonts w:ascii="Calibri" w:hAnsi="Calibri" w:cs="Calibri"/>
                <w:kern w:val="0"/>
                <w:sz w:val="20"/>
                <w:szCs w:val="20"/>
              </w:rPr>
              <w:t xml:space="preserve">should be </w:t>
            </w:r>
            <w:r w:rsidRPr="0011693F">
              <w:rPr>
                <w:rFonts w:ascii="Calibri" w:hAnsi="Calibri" w:cs="Calibri"/>
                <w:kern w:val="0"/>
                <w:sz w:val="20"/>
                <w:szCs w:val="20"/>
              </w:rPr>
              <w:t>use</w:t>
            </w:r>
            <w:r>
              <w:rPr>
                <w:rFonts w:ascii="Calibri" w:hAnsi="Calibri" w:cs="Calibri"/>
                <w:kern w:val="0"/>
                <w:sz w:val="20"/>
                <w:szCs w:val="20"/>
              </w:rPr>
              <w:t>d</w:t>
            </w:r>
            <w:r w:rsidRPr="0011693F">
              <w:rPr>
                <w:rFonts w:ascii="Calibri" w:hAnsi="Calibri" w:cs="Calibri"/>
                <w:kern w:val="0"/>
                <w:sz w:val="20"/>
                <w:szCs w:val="20"/>
              </w:rPr>
              <w:t xml:space="preserve"> under the applicable national regulatory framework. Over-the-counter availability does not establish regulatory clearance or clinical accuracy (Hewett Brumberg 2024, section 5.4).</w:t>
            </w:r>
          </w:p>
          <w:p w:rsidRPr="0011693F" w:rsidR="00A602BE" w:rsidP="00647DD1" w:rsidRDefault="00A602BE" w14:paraId="6404B0A8"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divId w:val="690032901"/>
              <w:rPr>
                <w:rFonts w:ascii="Calibri" w:hAnsi="Calibri" w:cs="Calibri"/>
                <w:kern w:val="0"/>
                <w:sz w:val="20"/>
                <w:szCs w:val="20"/>
              </w:rPr>
            </w:pPr>
          </w:p>
          <w:p w:rsidRPr="0011693F" w:rsidR="00A602BE" w:rsidP="00647DD1" w:rsidRDefault="00A602BE" w14:paraId="22F9FDB1"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divId w:val="690032901"/>
              <w:rPr>
                <w:rFonts w:ascii="Calibri" w:hAnsi="Calibri" w:cs="Calibri"/>
                <w:kern w:val="0"/>
                <w:sz w:val="20"/>
                <w:szCs w:val="20"/>
              </w:rPr>
            </w:pPr>
            <w:r w:rsidRPr="0011693F">
              <w:rPr>
                <w:rFonts w:ascii="Calibri" w:hAnsi="Calibri" w:cs="Calibri"/>
                <w:kern w:val="0"/>
                <w:sz w:val="20"/>
                <w:szCs w:val="20"/>
              </w:rPr>
              <w:t xml:space="preserve">Do not withhold necessary oxygen because of COPD when severe hypoxemia or critical illness is present. Escalate immediately for persistent SpO₂ below 88%, worsening consciousness, or inadequate breathing; provide resuscitation within training and the emergency protocol. </w:t>
            </w:r>
          </w:p>
          <w:p w:rsidRPr="0011693F" w:rsidR="00A602BE" w:rsidP="00647DD1" w:rsidRDefault="00A602BE" w14:paraId="6B862EEA"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divId w:val="690032901"/>
              <w:rPr>
                <w:rFonts w:ascii="Calibri" w:hAnsi="Calibri" w:cs="Calibri"/>
                <w:kern w:val="0"/>
                <w:sz w:val="20"/>
                <w:szCs w:val="20"/>
              </w:rPr>
            </w:pPr>
          </w:p>
          <w:p w:rsidR="00A602BE" w:rsidP="00647DD1" w:rsidRDefault="00A602BE" w14:paraId="15C2A904" w14:textId="77777777">
            <w:pPr>
              <w:spacing w:line="240" w:lineRule="atLeast"/>
              <w:divId w:val="690032901"/>
              <w:rPr>
                <w:rFonts w:ascii="Calibri" w:hAnsi="Calibri" w:eastAsia="Times New Roman" w:cs="Calibri"/>
                <w:sz w:val="20"/>
                <w:szCs w:val="20"/>
              </w:rPr>
            </w:pPr>
            <w:r w:rsidRPr="0011693F">
              <w:rPr>
                <w:rFonts w:ascii="Calibri" w:hAnsi="Calibri" w:cs="Calibri"/>
                <w:kern w:val="0"/>
                <w:sz w:val="20"/>
                <w:szCs w:val="20"/>
              </w:rPr>
              <w:t xml:space="preserve">Document the suspected COPD history, oxygen device and flow, saturation </w:t>
            </w:r>
            <w:r>
              <w:rPr>
                <w:rFonts w:ascii="Calibri" w:hAnsi="Calibri" w:cs="Calibri"/>
                <w:kern w:val="0"/>
                <w:sz w:val="20"/>
                <w:szCs w:val="20"/>
              </w:rPr>
              <w:t>readings</w:t>
            </w:r>
            <w:r w:rsidRPr="0011693F">
              <w:rPr>
                <w:rFonts w:ascii="Calibri" w:hAnsi="Calibri" w:cs="Calibri"/>
                <w:kern w:val="0"/>
                <w:sz w:val="20"/>
                <w:szCs w:val="20"/>
              </w:rPr>
              <w:t>, clinical changes, and timing of EMS activation and hando</w:t>
            </w:r>
            <w:r>
              <w:rPr>
                <w:rFonts w:ascii="Calibri" w:hAnsi="Calibri" w:cs="Calibri"/>
                <w:kern w:val="0"/>
                <w:sz w:val="20"/>
                <w:szCs w:val="20"/>
              </w:rPr>
              <w:t>ver</w:t>
            </w:r>
            <w:r w:rsidRPr="0011693F">
              <w:rPr>
                <w:rFonts w:ascii="Calibri" w:hAnsi="Calibri" w:cs="Calibri"/>
                <w:kern w:val="0"/>
                <w:sz w:val="20"/>
                <w:szCs w:val="20"/>
              </w:rPr>
              <w:t>. Maintain cylinder security and fire precautions.</w:t>
            </w:r>
          </w:p>
        </w:tc>
      </w:tr>
    </w:tbl>
    <w:p w:rsidR="00A602BE" w:rsidRDefault="00A602BE" w14:paraId="4F472256" w14:textId="77777777">
      <w:pPr>
        <w:divId w:val="1074862550"/>
        <w:rPr>
          <w:rFonts w:ascii="Calibri" w:hAnsi="Calibri" w:eastAsia="Times New Roman" w:cs="Calibri"/>
          <w:vanish/>
          <w:color w:val="000000"/>
          <w:sz w:val="16"/>
          <w:szCs w:val="16"/>
          <w:lang w:val="en"/>
        </w:rPr>
      </w:pPr>
    </w:p>
    <w:tbl>
      <w:tblPr>
        <w:tblW w:w="5000" w:type="pct"/>
        <w:tblCellMar>
          <w:top w:w="15" w:type="dxa"/>
          <w:left w:w="15" w:type="dxa"/>
          <w:bottom w:w="15" w:type="dxa"/>
          <w:right w:w="15" w:type="dxa"/>
        </w:tblCellMar>
        <w:tblLook w:val="04A0" w:firstRow="1" w:lastRow="0" w:firstColumn="1" w:lastColumn="0" w:noHBand="0" w:noVBand="1"/>
      </w:tblPr>
      <w:tblGrid>
        <w:gridCol w:w="9020"/>
      </w:tblGrid>
      <w:tr w:rsidR="00A602BE" w14:paraId="650CA214" w14:textId="77777777">
        <w:trPr>
          <w:divId w:val="1074862550"/>
        </w:trPr>
        <w:tc>
          <w:tcPr>
            <w:tcW w:w="0" w:type="auto"/>
            <w:shd w:val="clear" w:color="auto" w:fill="2E74B5"/>
            <w:tcMar>
              <w:top w:w="75" w:type="dxa"/>
              <w:left w:w="75" w:type="dxa"/>
              <w:bottom w:w="75" w:type="dxa"/>
              <w:right w:w="75" w:type="dxa"/>
            </w:tcMar>
            <w:hideMark/>
          </w:tcPr>
          <w:p w:rsidR="00A602BE" w:rsidRDefault="00A602BE" w14:paraId="76FD0DF0" w14:textId="77777777">
            <w:pPr>
              <w:pStyle w:val="Heading2"/>
              <w:spacing w:before="0" w:beforeAutospacing="0" w:after="0" w:afterAutospacing="0" w:line="240" w:lineRule="atLeast"/>
              <w:divId w:val="455953193"/>
              <w:rPr>
                <w:rFonts w:ascii="Calibri" w:hAnsi="Calibri" w:eastAsia="Times New Roman" w:cs="Calibri"/>
                <w:color w:val="FFFFFF"/>
                <w:sz w:val="20"/>
                <w:szCs w:val="20"/>
              </w:rPr>
            </w:pPr>
            <w:r>
              <w:rPr>
                <w:rFonts w:ascii="Calibri" w:hAnsi="Calibri" w:eastAsia="Times New Roman" w:cs="Calibri"/>
                <w:color w:val="FFFFFF"/>
                <w:sz w:val="20"/>
                <w:szCs w:val="20"/>
              </w:rPr>
              <w:t>Monitoring and evaluation</w:t>
            </w:r>
          </w:p>
        </w:tc>
      </w:tr>
      <w:tr w:rsidR="00A602BE" w14:paraId="5317DE46" w14:textId="77777777">
        <w:trPr>
          <w:divId w:val="1074862550"/>
          <w:trHeight w:val="1080"/>
        </w:trPr>
        <w:tc>
          <w:tcPr>
            <w:tcW w:w="0" w:type="auto"/>
            <w:tcMar>
              <w:top w:w="75" w:type="dxa"/>
              <w:left w:w="75" w:type="dxa"/>
              <w:bottom w:w="75" w:type="dxa"/>
              <w:right w:w="75" w:type="dxa"/>
            </w:tcMar>
            <w:hideMark/>
          </w:tcPr>
          <w:p w:rsidR="00A602BE" w:rsidRDefault="00A602BE" w14:paraId="30B2B6B4" w14:textId="77777777">
            <w:pPr>
              <w:spacing w:line="240" w:lineRule="atLeast"/>
              <w:divId w:val="20204719"/>
              <w:rPr>
                <w:rFonts w:ascii="Calibri" w:hAnsi="Calibri" w:eastAsia="Times New Roman" w:cs="Calibri"/>
                <w:sz w:val="20"/>
                <w:szCs w:val="20"/>
              </w:rPr>
            </w:pPr>
            <w:r>
              <w:rPr>
                <w:rFonts w:ascii="Calibri" w:hAnsi="Calibri" w:eastAsia="Times New Roman" w:cs="Calibri"/>
                <w:sz w:val="20"/>
                <w:szCs w:val="20"/>
              </w:rPr>
              <w:t>The outcome of all persons treated with supplementary oxygen in the first aid setting should be recorded and subject to periodic review by the organisation providing the first aid with supplementary oxygen.  Adverse outcomes should trigger review of the case and consideration given to any changes needed on training or equipment.</w:t>
            </w:r>
            <w:r>
              <w:rPr>
                <w:rFonts w:ascii="Calibri" w:hAnsi="Calibri" w:eastAsia="Times New Roman" w:cs="Calibri"/>
                <w:sz w:val="20"/>
                <w:szCs w:val="20"/>
              </w:rPr>
              <w:br/>
            </w:r>
          </w:p>
        </w:tc>
      </w:tr>
    </w:tbl>
    <w:tbl>
      <w:tblPr>
        <w:tblW w:w="5000" w:type="pct"/>
        <w:tblCellMar>
          <w:top w:w="15" w:type="dxa"/>
          <w:left w:w="15" w:type="dxa"/>
          <w:bottom w:w="15" w:type="dxa"/>
          <w:right w:w="15" w:type="dxa"/>
        </w:tblCellMar>
        <w:tblLook w:val="04A0" w:firstRow="1" w:lastRow="0" w:firstColumn="1" w:lastColumn="0" w:noHBand="0" w:noVBand="1"/>
      </w:tblPr>
      <w:tblGrid>
        <w:gridCol w:w="9020"/>
      </w:tblGrid>
      <w:tr w:rsidR="00A602BE" w14:paraId="6727DCDC" w14:textId="77777777">
        <w:trPr>
          <w:divId w:val="1963997413"/>
        </w:trPr>
        <w:tc>
          <w:tcPr>
            <w:tcW w:w="0" w:type="auto"/>
            <w:shd w:val="clear" w:color="auto" w:fill="2E74B5"/>
            <w:tcMar>
              <w:top w:w="75" w:type="dxa"/>
              <w:left w:w="75" w:type="dxa"/>
              <w:bottom w:w="75" w:type="dxa"/>
              <w:right w:w="75" w:type="dxa"/>
            </w:tcMar>
            <w:hideMark/>
          </w:tcPr>
          <w:p w:rsidR="00A602BE" w:rsidRDefault="00A602BE" w14:paraId="55B6F6D3" w14:textId="77777777">
            <w:pPr>
              <w:pStyle w:val="Heading2"/>
              <w:spacing w:before="0" w:beforeAutospacing="0" w:after="0" w:afterAutospacing="0" w:line="240" w:lineRule="atLeast"/>
              <w:divId w:val="639503830"/>
              <w:rPr>
                <w:rFonts w:ascii="Calibri" w:hAnsi="Calibri" w:eastAsia="Times New Roman" w:cs="Calibri"/>
                <w:color w:val="FFFFFF"/>
                <w:sz w:val="20"/>
                <w:szCs w:val="20"/>
              </w:rPr>
            </w:pPr>
            <w:r>
              <w:rPr>
                <w:rFonts w:ascii="Calibri" w:hAnsi="Calibri" w:eastAsia="Times New Roman" w:cs="Calibri"/>
                <w:color w:val="FFFFFF"/>
                <w:sz w:val="20"/>
                <w:szCs w:val="20"/>
              </w:rPr>
              <w:t>Research priorities</w:t>
            </w:r>
          </w:p>
        </w:tc>
      </w:tr>
      <w:tr w:rsidRPr="00A86B5E" w:rsidR="00A602BE" w14:paraId="58EFC829" w14:textId="77777777">
        <w:trPr>
          <w:divId w:val="1963997413"/>
          <w:trHeight w:val="1080"/>
        </w:trPr>
        <w:tc>
          <w:tcPr>
            <w:tcW w:w="0" w:type="auto"/>
            <w:tcMar>
              <w:top w:w="75" w:type="dxa"/>
              <w:left w:w="75" w:type="dxa"/>
              <w:bottom w:w="75" w:type="dxa"/>
              <w:right w:w="75" w:type="dxa"/>
            </w:tcMar>
            <w:hideMark/>
          </w:tcPr>
          <w:p w:rsidRPr="00A86B5E" w:rsidR="00A602BE" w:rsidP="00B91470" w:rsidRDefault="00A602BE" w14:paraId="7F50C673" w14:textId="77777777">
            <w:pPr>
              <w:spacing w:line="240" w:lineRule="atLeast"/>
              <w:divId w:val="1601644246"/>
              <w:rPr>
                <w:rFonts w:ascii="Calibri" w:hAnsi="Calibri" w:eastAsia="Times New Roman" w:cs="Calibri"/>
                <w:sz w:val="20"/>
                <w:szCs w:val="20"/>
              </w:rPr>
            </w:pPr>
            <w:r w:rsidRPr="00A86B5E">
              <w:rPr>
                <w:rFonts w:ascii="Calibri" w:hAnsi="Calibri" w:eastAsia="Times New Roman" w:cs="Calibri"/>
                <w:sz w:val="20"/>
                <w:szCs w:val="20"/>
              </w:rPr>
              <w:t>Accuracy of pulse oximeters in the hands of first aid providers</w:t>
            </w:r>
          </w:p>
          <w:p w:rsidRPr="00A86B5E" w:rsidR="00A602BE" w:rsidP="00B91470" w:rsidRDefault="00A602BE" w14:paraId="58DA2482" w14:textId="77777777">
            <w:pPr>
              <w:spacing w:line="240" w:lineRule="atLeast"/>
              <w:divId w:val="1601644246"/>
              <w:rPr>
                <w:rFonts w:ascii="Calibri" w:hAnsi="Calibri" w:eastAsia="Times New Roman" w:cs="Calibri"/>
                <w:sz w:val="20"/>
                <w:szCs w:val="20"/>
              </w:rPr>
            </w:pPr>
            <w:r w:rsidRPr="00A86B5E">
              <w:rPr>
                <w:rFonts w:ascii="Calibri" w:hAnsi="Calibri" w:eastAsia="Times New Roman" w:cs="Calibri"/>
                <w:sz w:val="20"/>
                <w:szCs w:val="20"/>
              </w:rPr>
              <w:t>Training necessary for first aid providers to use pulse oximeters</w:t>
            </w:r>
          </w:p>
          <w:p w:rsidRPr="00A86B5E" w:rsidR="00A602BE" w:rsidP="00B91470" w:rsidRDefault="00A602BE" w14:paraId="43B77D72" w14:textId="77777777">
            <w:pPr>
              <w:spacing w:line="240" w:lineRule="atLeast"/>
              <w:divId w:val="1601644246"/>
              <w:rPr>
                <w:rFonts w:ascii="Calibri" w:hAnsi="Calibri" w:eastAsia="Times New Roman" w:cs="Calibri"/>
                <w:sz w:val="20"/>
                <w:szCs w:val="20"/>
              </w:rPr>
            </w:pPr>
            <w:r w:rsidRPr="00A86B5E">
              <w:rPr>
                <w:rFonts w:ascii="Calibri" w:hAnsi="Calibri" w:eastAsia="Times New Roman" w:cs="Calibri"/>
                <w:sz w:val="20"/>
                <w:szCs w:val="20"/>
              </w:rPr>
              <w:t>List of available pulse oximeters satisfying standard of accuracy +/- 3% compared to control  </w:t>
            </w:r>
          </w:p>
          <w:p w:rsidRPr="0011693F" w:rsidR="00A602BE" w:rsidP="00B91470" w:rsidRDefault="00A602BE" w14:paraId="71545FAB" w14:textId="77777777">
            <w:pPr>
              <w:spacing w:line="240" w:lineRule="atLeast"/>
              <w:divId w:val="1601644246"/>
              <w:rPr>
                <w:rFonts w:ascii="Calibri" w:hAnsi="Calibri" w:eastAsia="Times New Roman" w:cs="Calibri"/>
                <w:b/>
                <w:bCs/>
                <w:sz w:val="20"/>
                <w:szCs w:val="20"/>
                <w:u w:val="single"/>
              </w:rPr>
            </w:pPr>
            <w:r w:rsidRPr="0011693F">
              <w:rPr>
                <w:rFonts w:ascii="Calibri" w:hAnsi="Calibri" w:eastAsia="Times New Roman" w:cs="Calibri"/>
                <w:b/>
                <w:bCs/>
                <w:sz w:val="20"/>
                <w:szCs w:val="20"/>
                <w:u w:val="single"/>
              </w:rPr>
              <w:t>References</w:t>
            </w:r>
          </w:p>
          <w:p w:rsidRPr="00A86B5E" w:rsidR="00A602BE" w:rsidP="0011693F" w:rsidRDefault="00A602BE" w14:paraId="4CE71A7B" w14:textId="56B698B8">
            <w:pPr>
              <w:divId w:val="1601644246"/>
              <w:rPr>
                <w:rFonts w:ascii="Calibri" w:hAnsi="Calibri" w:eastAsia="Times New Roman" w:cs="Calibri"/>
                <w:sz w:val="20"/>
                <w:szCs w:val="20"/>
              </w:rPr>
            </w:pPr>
          </w:p>
        </w:tc>
      </w:tr>
    </w:tbl>
    <w:p w:rsidR="00A602BE" w:rsidRDefault="00A602BE" w14:paraId="01DEA0D1" w14:textId="77777777">
      <w:pPr>
        <w:divId w:val="1963997413"/>
        <w:rPr>
          <w:rFonts w:eastAsia="Times New Roman"/>
        </w:rPr>
      </w:pPr>
    </w:p>
    <w:p w:rsidR="00A602BE" w:rsidRDefault="00A602BE" w14:paraId="54CC362F" w14:textId="77777777">
      <w:pPr>
        <w:divId w:val="1963997413"/>
        <w:rPr>
          <w:rFonts w:eastAsia="Times New Roman"/>
        </w:rPr>
      </w:pPr>
    </w:p>
    <w:p w:rsidRPr="00355D64" w:rsidR="00A602BE" w:rsidP="00355D64" w:rsidRDefault="00A602BE" w14:paraId="39479520" w14:textId="77777777">
      <w:pPr>
        <w:pStyle w:val="EndNoteBibliography"/>
        <w:spacing w:after="0"/>
        <w:ind w:left="720" w:hanging="720"/>
        <w:divId w:val="1963997413"/>
        <w:rPr>
          <w:noProof/>
        </w:rPr>
      </w:pPr>
      <w:bookmarkStart w:name="_ENREF_1" w:id="0"/>
      <w:r w:rsidRPr="00355D64">
        <w:rPr>
          <w:noProof/>
        </w:rPr>
        <w:t>1.</w:t>
      </w:r>
      <w:r w:rsidRPr="00355D64">
        <w:rPr>
          <w:noProof/>
        </w:rPr>
        <w:tab/>
      </w:r>
      <w:r w:rsidRPr="00355D64">
        <w:rPr>
          <w:noProof/>
        </w:rPr>
        <w:t xml:space="preserve">Austin M, Wood-Baker R, Wills K, Walters H, Blizzard L. High flow oxygen increases mortality in COPD patients in a pre-hospital setting: A RCT. </w:t>
      </w:r>
      <w:r w:rsidRPr="00355D64">
        <w:rPr>
          <w:i/>
          <w:noProof/>
        </w:rPr>
        <w:t>Internal Medicine Journal</w:t>
      </w:r>
      <w:r w:rsidRPr="00355D64">
        <w:rPr>
          <w:noProof/>
        </w:rPr>
        <w:t xml:space="preserve">. 2010;1):2–3. doi: </w:t>
      </w:r>
      <w:hyperlink w:history="1" r:id="rId5">
        <w:r w:rsidRPr="00355D64">
          <w:rPr>
            <w:rStyle w:val="Hyperlink"/>
            <w:noProof/>
          </w:rPr>
          <w:t>https://dx.doi.org/10.1111/j.1445-5994.2010.02186.x</w:t>
        </w:r>
        <w:bookmarkEnd w:id="0"/>
      </w:hyperlink>
    </w:p>
    <w:p w:rsidRPr="00355D64" w:rsidR="00A602BE" w:rsidP="00355D64" w:rsidRDefault="00A602BE" w14:paraId="0A30B443" w14:textId="77777777">
      <w:pPr>
        <w:pStyle w:val="EndNoteBibliography"/>
        <w:spacing w:after="0"/>
        <w:ind w:left="720" w:hanging="720"/>
        <w:divId w:val="1963997413"/>
        <w:rPr>
          <w:noProof/>
        </w:rPr>
      </w:pPr>
      <w:bookmarkStart w:name="_ENREF_2" w:id="1"/>
      <w:r w:rsidRPr="00355D64">
        <w:rPr>
          <w:noProof/>
        </w:rPr>
        <w:t>2.</w:t>
      </w:r>
      <w:r w:rsidRPr="00355D64">
        <w:rPr>
          <w:noProof/>
        </w:rPr>
        <w:tab/>
      </w:r>
      <w:r w:rsidRPr="00355D64">
        <w:rPr>
          <w:noProof/>
        </w:rPr>
        <w:t xml:space="preserve">Bentsen LP, Lassen AT, Titlestad IL, Brabrand M. A change from high-flow to titrated oxygen therapy in the prehospital setting is associated with lower mortality in COPD patients with acute exacerbations: an observational cohort study. </w:t>
      </w:r>
      <w:r w:rsidRPr="00355D64">
        <w:rPr>
          <w:i/>
          <w:noProof/>
        </w:rPr>
        <w:t>Acute Med</w:t>
      </w:r>
      <w:r w:rsidRPr="00355D64">
        <w:rPr>
          <w:noProof/>
        </w:rPr>
        <w:t xml:space="preserve">. 2020;19:76–82. </w:t>
      </w:r>
      <w:bookmarkEnd w:id="1"/>
    </w:p>
    <w:p w:rsidRPr="00355D64" w:rsidR="00A602BE" w:rsidP="00355D64" w:rsidRDefault="00A602BE" w14:paraId="09801455" w14:textId="77777777">
      <w:pPr>
        <w:pStyle w:val="EndNoteBibliography"/>
        <w:spacing w:after="0"/>
        <w:ind w:left="720" w:hanging="720"/>
        <w:divId w:val="1963997413"/>
        <w:rPr>
          <w:noProof/>
        </w:rPr>
      </w:pPr>
      <w:bookmarkStart w:name="_ENREF_3" w:id="2"/>
      <w:r w:rsidRPr="00355D64">
        <w:rPr>
          <w:noProof/>
        </w:rPr>
        <w:t>3.</w:t>
      </w:r>
      <w:r w:rsidRPr="00355D64">
        <w:rPr>
          <w:noProof/>
        </w:rPr>
        <w:tab/>
      </w:r>
      <w:r w:rsidRPr="00355D64">
        <w:rPr>
          <w:noProof/>
        </w:rPr>
        <w:t xml:space="preserve">Durrington H, Flubacher M, Ramsay C, Howard L, Harrison B. Initial oxygen management in patients with an exacerbation of chronic obstructive pulmonary disease. </w:t>
      </w:r>
      <w:r w:rsidRPr="00355D64">
        <w:rPr>
          <w:i/>
          <w:noProof/>
        </w:rPr>
        <w:t>Qarterly Journal of Medicine</w:t>
      </w:r>
      <w:r w:rsidRPr="00355D64">
        <w:rPr>
          <w:noProof/>
        </w:rPr>
        <w:t>. 2005;98:499–504. doi: 10.1093/qjmed/hci084.</w:t>
      </w:r>
      <w:bookmarkEnd w:id="2"/>
    </w:p>
    <w:p w:rsidRPr="00355D64" w:rsidR="00A602BE" w:rsidP="00355D64" w:rsidRDefault="00A602BE" w14:paraId="1198B7E1" w14:textId="77777777">
      <w:pPr>
        <w:pStyle w:val="EndNoteBibliography"/>
        <w:spacing w:after="0"/>
        <w:ind w:left="720" w:hanging="720"/>
        <w:divId w:val="1963997413"/>
        <w:rPr>
          <w:noProof/>
        </w:rPr>
      </w:pPr>
      <w:bookmarkStart w:name="_ENREF_4" w:id="3"/>
      <w:r w:rsidRPr="00355D64">
        <w:rPr>
          <w:noProof/>
        </w:rPr>
        <w:t>4.</w:t>
      </w:r>
      <w:r w:rsidRPr="00355D64">
        <w:rPr>
          <w:noProof/>
        </w:rPr>
        <w:tab/>
      </w:r>
      <w:r w:rsidRPr="00355D64">
        <w:rPr>
          <w:noProof/>
        </w:rPr>
        <w:t xml:space="preserve">Kopsaftis Z, Carson-Chahhoud KV, Austin MA, Wood-Baker R. Oxygen therapy in the pre-hospital setting for acute exacerbations of chronic obstructive pulmonary disease. </w:t>
      </w:r>
      <w:r w:rsidRPr="00355D64">
        <w:rPr>
          <w:i/>
          <w:noProof/>
        </w:rPr>
        <w:t>Cochrane Database Syst Rev</w:t>
      </w:r>
      <w:r w:rsidRPr="00355D64">
        <w:rPr>
          <w:noProof/>
        </w:rPr>
        <w:t>. 2020;1:Cd005534. doi: 10.1002/14651858.CD005534.pub3</w:t>
      </w:r>
      <w:bookmarkEnd w:id="3"/>
    </w:p>
    <w:p w:rsidRPr="00355D64" w:rsidR="00A602BE" w:rsidP="00355D64" w:rsidRDefault="00A602BE" w14:paraId="2AD2F2A7" w14:textId="77777777">
      <w:pPr>
        <w:pStyle w:val="EndNoteBibliography"/>
        <w:ind w:left="720" w:hanging="720"/>
        <w:divId w:val="1963997413"/>
      </w:pPr>
      <w:bookmarkStart w:name="_ENREF_5" w:id="4"/>
      <w:r w:rsidRPr="00355D64">
        <w:rPr>
          <w:noProof/>
        </w:rPr>
        <w:t>5.</w:t>
      </w:r>
      <w:r w:rsidRPr="00355D64">
        <w:rPr>
          <w:noProof/>
        </w:rPr>
        <w:tab/>
      </w:r>
      <w:r w:rsidRPr="00355D64">
        <w:rPr>
          <w:noProof/>
        </w:rPr>
        <w:t xml:space="preserve">León-Valladares D, Barrio-Mateu LA, Cortés-Carmona N, Fuentes-Lizana G, Cabanas AM, Latorre-Progulakis K, Fuentes-Guajardo M, Martín-Escudero P. Determining factors of pulse oximetry accuracy: a literature review. </w:t>
      </w:r>
      <w:r w:rsidRPr="00355D64">
        <w:rPr>
          <w:i/>
          <w:noProof/>
        </w:rPr>
        <w:t>Rev Clin Esp (Barc)</w:t>
      </w:r>
      <w:r w:rsidRPr="00355D64">
        <w:rPr>
          <w:noProof/>
        </w:rPr>
        <w:t>. 2024;224:314–330. doi: 10.1016/j.rceng.2024.04.005</w:t>
      </w:r>
      <w:bookmarkEnd w:id="4"/>
    </w:p>
    <w:p w:rsidR="00A602BE" w:rsidRDefault="00A602BE" w14:paraId="79B3C82E" w14:textId="77777777">
      <w:pPr>
        <w:divId w:val="1963997413"/>
        <w:rPr>
          <w:rFonts w:eastAsia="Times New Roman"/>
        </w:rPr>
      </w:pPr>
    </w:p>
    <w:p w:rsidR="002838B8" w:rsidRDefault="002838B8" w14:paraId="011392E9" w14:textId="77777777"/>
    <w:sectPr w:rsidR="002838B8" w:rsidSect="0011693F">
      <w:pgSz w:w="11900" w:h="16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502EFD"/>
    <w:multiLevelType w:val="hybridMultilevel"/>
    <w:tmpl w:val="3278A028"/>
    <w:lvl w:ilvl="0" w:tplc="CDC0E740">
      <w:start w:val="1"/>
      <w:numFmt w:val="bullet"/>
      <w:pStyle w:val="EndNoteBibliography"/>
      <w:lvlText w:val=""/>
      <w:lvlJc w:val="left"/>
      <w:pPr>
        <w:ind w:left="360" w:hanging="360"/>
      </w:pPr>
      <w:rPr>
        <w:rFonts w:hint="default" w:ascii="Symbol" w:hAnsi="Symbol"/>
      </w:rPr>
    </w:lvl>
    <w:lvl w:ilvl="1" w:tplc="08130003">
      <w:start w:val="1"/>
      <w:numFmt w:val="bullet"/>
      <w:lvlText w:val="o"/>
      <w:lvlJc w:val="left"/>
      <w:pPr>
        <w:ind w:left="1080" w:hanging="360"/>
      </w:pPr>
      <w:rPr>
        <w:rFonts w:hint="default" w:ascii="Courier New" w:hAnsi="Courier New" w:cs="Courier New"/>
      </w:rPr>
    </w:lvl>
    <w:lvl w:ilvl="2" w:tplc="08130005" w:tentative="1">
      <w:start w:val="1"/>
      <w:numFmt w:val="bullet"/>
      <w:lvlText w:val=""/>
      <w:lvlJc w:val="left"/>
      <w:pPr>
        <w:ind w:left="1800" w:hanging="360"/>
      </w:pPr>
      <w:rPr>
        <w:rFonts w:hint="default" w:ascii="Wingdings" w:hAnsi="Wingdings"/>
      </w:rPr>
    </w:lvl>
    <w:lvl w:ilvl="3" w:tplc="08130001" w:tentative="1">
      <w:start w:val="1"/>
      <w:numFmt w:val="bullet"/>
      <w:lvlText w:val=""/>
      <w:lvlJc w:val="left"/>
      <w:pPr>
        <w:ind w:left="2520" w:hanging="360"/>
      </w:pPr>
      <w:rPr>
        <w:rFonts w:hint="default" w:ascii="Symbol" w:hAnsi="Symbol"/>
      </w:rPr>
    </w:lvl>
    <w:lvl w:ilvl="4" w:tplc="08130003" w:tentative="1">
      <w:start w:val="1"/>
      <w:numFmt w:val="bullet"/>
      <w:lvlText w:val="o"/>
      <w:lvlJc w:val="left"/>
      <w:pPr>
        <w:ind w:left="3240" w:hanging="360"/>
      </w:pPr>
      <w:rPr>
        <w:rFonts w:hint="default" w:ascii="Courier New" w:hAnsi="Courier New" w:cs="Courier New"/>
      </w:rPr>
    </w:lvl>
    <w:lvl w:ilvl="5" w:tplc="08130005" w:tentative="1">
      <w:start w:val="1"/>
      <w:numFmt w:val="bullet"/>
      <w:lvlText w:val=""/>
      <w:lvlJc w:val="left"/>
      <w:pPr>
        <w:ind w:left="3960" w:hanging="360"/>
      </w:pPr>
      <w:rPr>
        <w:rFonts w:hint="default" w:ascii="Wingdings" w:hAnsi="Wingdings"/>
      </w:rPr>
    </w:lvl>
    <w:lvl w:ilvl="6" w:tplc="08130001" w:tentative="1">
      <w:start w:val="1"/>
      <w:numFmt w:val="bullet"/>
      <w:lvlText w:val=""/>
      <w:lvlJc w:val="left"/>
      <w:pPr>
        <w:ind w:left="4680" w:hanging="360"/>
      </w:pPr>
      <w:rPr>
        <w:rFonts w:hint="default" w:ascii="Symbol" w:hAnsi="Symbol"/>
      </w:rPr>
    </w:lvl>
    <w:lvl w:ilvl="7" w:tplc="08130003" w:tentative="1">
      <w:start w:val="1"/>
      <w:numFmt w:val="bullet"/>
      <w:lvlText w:val="o"/>
      <w:lvlJc w:val="left"/>
      <w:pPr>
        <w:ind w:left="5400" w:hanging="360"/>
      </w:pPr>
      <w:rPr>
        <w:rFonts w:hint="default" w:ascii="Courier New" w:hAnsi="Courier New" w:cs="Courier New"/>
      </w:rPr>
    </w:lvl>
    <w:lvl w:ilvl="8" w:tplc="08130005" w:tentative="1">
      <w:start w:val="1"/>
      <w:numFmt w:val="bullet"/>
      <w:lvlText w:val=""/>
      <w:lvlJc w:val="left"/>
      <w:pPr>
        <w:ind w:left="6120" w:hanging="360"/>
      </w:pPr>
      <w:rPr>
        <w:rFonts w:hint="default" w:ascii="Wingdings" w:hAnsi="Wingdings"/>
      </w:rPr>
    </w:lvl>
  </w:abstractNum>
  <w:abstractNum w:abstractNumId="1" w15:restartNumberingAfterBreak="0">
    <w:nsid w:val="59DF0A22"/>
    <w:multiLevelType w:val="hybridMultilevel"/>
    <w:tmpl w:val="4DD8BE54"/>
    <w:lvl w:ilvl="0" w:tplc="1CFC729A">
      <w:start w:val="1"/>
      <w:numFmt w:val="bullet"/>
      <w:pStyle w:val="DotpointsHeartAttackGL"/>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 w15:restartNumberingAfterBreak="0">
    <w:nsid w:val="5A8E3534"/>
    <w:multiLevelType w:val="hybridMultilevel"/>
    <w:tmpl w:val="B44439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26390579">
    <w:abstractNumId w:val="1"/>
  </w:num>
  <w:num w:numId="2" w16cid:durableId="971325131">
    <w:abstractNumId w:val="0"/>
  </w:num>
  <w:num w:numId="3" w16cid:durableId="1673869070">
    <w:abstractNumId w:val="2"/>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31"/>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A602BE"/>
    <w:rsid w:val="00001871"/>
    <w:rsid w:val="000112CF"/>
    <w:rsid w:val="00013A13"/>
    <w:rsid w:val="00013D40"/>
    <w:rsid w:val="00020F38"/>
    <w:rsid w:val="00034282"/>
    <w:rsid w:val="00036B0F"/>
    <w:rsid w:val="00042ED8"/>
    <w:rsid w:val="000477AE"/>
    <w:rsid w:val="000501A7"/>
    <w:rsid w:val="000502ED"/>
    <w:rsid w:val="00052981"/>
    <w:rsid w:val="00056FE7"/>
    <w:rsid w:val="00062DD5"/>
    <w:rsid w:val="000673BA"/>
    <w:rsid w:val="00070E5D"/>
    <w:rsid w:val="0007215D"/>
    <w:rsid w:val="00076151"/>
    <w:rsid w:val="00080AF0"/>
    <w:rsid w:val="00080C5A"/>
    <w:rsid w:val="0008397C"/>
    <w:rsid w:val="0008486D"/>
    <w:rsid w:val="000900A3"/>
    <w:rsid w:val="00093683"/>
    <w:rsid w:val="00095EF4"/>
    <w:rsid w:val="000A02BB"/>
    <w:rsid w:val="000A523E"/>
    <w:rsid w:val="000B13D2"/>
    <w:rsid w:val="000B1D20"/>
    <w:rsid w:val="000B5742"/>
    <w:rsid w:val="000B6278"/>
    <w:rsid w:val="000B79F4"/>
    <w:rsid w:val="000C3078"/>
    <w:rsid w:val="000C430D"/>
    <w:rsid w:val="000C598E"/>
    <w:rsid w:val="000C68BE"/>
    <w:rsid w:val="000C7FD0"/>
    <w:rsid w:val="000D0679"/>
    <w:rsid w:val="000D231A"/>
    <w:rsid w:val="000D661C"/>
    <w:rsid w:val="000F1281"/>
    <w:rsid w:val="000F1817"/>
    <w:rsid w:val="001017F3"/>
    <w:rsid w:val="001019CC"/>
    <w:rsid w:val="00102303"/>
    <w:rsid w:val="00102977"/>
    <w:rsid w:val="00102A5E"/>
    <w:rsid w:val="00105E9F"/>
    <w:rsid w:val="00111578"/>
    <w:rsid w:val="00116909"/>
    <w:rsid w:val="0011693F"/>
    <w:rsid w:val="001215D6"/>
    <w:rsid w:val="00122E81"/>
    <w:rsid w:val="001242AD"/>
    <w:rsid w:val="00126235"/>
    <w:rsid w:val="001420E9"/>
    <w:rsid w:val="00143021"/>
    <w:rsid w:val="0014559E"/>
    <w:rsid w:val="00152470"/>
    <w:rsid w:val="00152BB0"/>
    <w:rsid w:val="00152EA4"/>
    <w:rsid w:val="00154227"/>
    <w:rsid w:val="00164273"/>
    <w:rsid w:val="00164622"/>
    <w:rsid w:val="001650A1"/>
    <w:rsid w:val="00165FD9"/>
    <w:rsid w:val="001671F5"/>
    <w:rsid w:val="00167B3A"/>
    <w:rsid w:val="00175647"/>
    <w:rsid w:val="0018331B"/>
    <w:rsid w:val="00184EE7"/>
    <w:rsid w:val="001865C3"/>
    <w:rsid w:val="00190439"/>
    <w:rsid w:val="00196FB5"/>
    <w:rsid w:val="001A5D42"/>
    <w:rsid w:val="001A7A80"/>
    <w:rsid w:val="001B708A"/>
    <w:rsid w:val="001C09FF"/>
    <w:rsid w:val="001C39FF"/>
    <w:rsid w:val="001D41D9"/>
    <w:rsid w:val="001D4656"/>
    <w:rsid w:val="001D6D32"/>
    <w:rsid w:val="001D708B"/>
    <w:rsid w:val="001E7732"/>
    <w:rsid w:val="001F1B07"/>
    <w:rsid w:val="001F40AF"/>
    <w:rsid w:val="001F5480"/>
    <w:rsid w:val="00201919"/>
    <w:rsid w:val="00212B92"/>
    <w:rsid w:val="00212F80"/>
    <w:rsid w:val="002165F1"/>
    <w:rsid w:val="00220E0A"/>
    <w:rsid w:val="002212B3"/>
    <w:rsid w:val="00221FF6"/>
    <w:rsid w:val="00224A4A"/>
    <w:rsid w:val="002334CB"/>
    <w:rsid w:val="00240EBA"/>
    <w:rsid w:val="00241E03"/>
    <w:rsid w:val="00243A09"/>
    <w:rsid w:val="00245202"/>
    <w:rsid w:val="00247E27"/>
    <w:rsid w:val="002510F6"/>
    <w:rsid w:val="00260E2F"/>
    <w:rsid w:val="00262F2D"/>
    <w:rsid w:val="00265F54"/>
    <w:rsid w:val="00272555"/>
    <w:rsid w:val="00280352"/>
    <w:rsid w:val="002838B8"/>
    <w:rsid w:val="00292966"/>
    <w:rsid w:val="002A67C4"/>
    <w:rsid w:val="002B0A64"/>
    <w:rsid w:val="002B29B6"/>
    <w:rsid w:val="002B2B53"/>
    <w:rsid w:val="002B5F9F"/>
    <w:rsid w:val="002C3997"/>
    <w:rsid w:val="002D2C55"/>
    <w:rsid w:val="002D3AE8"/>
    <w:rsid w:val="002D5C67"/>
    <w:rsid w:val="002E72F3"/>
    <w:rsid w:val="002F68E9"/>
    <w:rsid w:val="00302AB7"/>
    <w:rsid w:val="00304BCE"/>
    <w:rsid w:val="003076F2"/>
    <w:rsid w:val="00313507"/>
    <w:rsid w:val="00321949"/>
    <w:rsid w:val="00330C85"/>
    <w:rsid w:val="0033209F"/>
    <w:rsid w:val="00343B94"/>
    <w:rsid w:val="003452B1"/>
    <w:rsid w:val="0035066C"/>
    <w:rsid w:val="00351BB1"/>
    <w:rsid w:val="00353488"/>
    <w:rsid w:val="00356B48"/>
    <w:rsid w:val="0036273E"/>
    <w:rsid w:val="00363105"/>
    <w:rsid w:val="00366DE3"/>
    <w:rsid w:val="00372384"/>
    <w:rsid w:val="00373FD0"/>
    <w:rsid w:val="003755EB"/>
    <w:rsid w:val="00381E03"/>
    <w:rsid w:val="003827E1"/>
    <w:rsid w:val="00383219"/>
    <w:rsid w:val="00390B41"/>
    <w:rsid w:val="00395A90"/>
    <w:rsid w:val="003A0FA8"/>
    <w:rsid w:val="003A1715"/>
    <w:rsid w:val="003B4897"/>
    <w:rsid w:val="003B64C1"/>
    <w:rsid w:val="003B7373"/>
    <w:rsid w:val="003B7DF3"/>
    <w:rsid w:val="003C1D51"/>
    <w:rsid w:val="003C4510"/>
    <w:rsid w:val="003C7202"/>
    <w:rsid w:val="003E08F6"/>
    <w:rsid w:val="003E6132"/>
    <w:rsid w:val="003F0FBB"/>
    <w:rsid w:val="00402000"/>
    <w:rsid w:val="0040468D"/>
    <w:rsid w:val="0040695D"/>
    <w:rsid w:val="00417825"/>
    <w:rsid w:val="00420461"/>
    <w:rsid w:val="0042125D"/>
    <w:rsid w:val="00427398"/>
    <w:rsid w:val="00427F14"/>
    <w:rsid w:val="004357B0"/>
    <w:rsid w:val="0043592C"/>
    <w:rsid w:val="00457BB4"/>
    <w:rsid w:val="004663FD"/>
    <w:rsid w:val="0046662C"/>
    <w:rsid w:val="00471215"/>
    <w:rsid w:val="00471526"/>
    <w:rsid w:val="00474674"/>
    <w:rsid w:val="004757CD"/>
    <w:rsid w:val="004759CB"/>
    <w:rsid w:val="004766B9"/>
    <w:rsid w:val="00481C19"/>
    <w:rsid w:val="00491918"/>
    <w:rsid w:val="00491F47"/>
    <w:rsid w:val="0049214E"/>
    <w:rsid w:val="00494279"/>
    <w:rsid w:val="0049455A"/>
    <w:rsid w:val="00495997"/>
    <w:rsid w:val="004C1AF4"/>
    <w:rsid w:val="004C3107"/>
    <w:rsid w:val="004C3718"/>
    <w:rsid w:val="004C627A"/>
    <w:rsid w:val="004D3B10"/>
    <w:rsid w:val="004D4EC0"/>
    <w:rsid w:val="004D7471"/>
    <w:rsid w:val="004D7B4F"/>
    <w:rsid w:val="004E05D5"/>
    <w:rsid w:val="004F5709"/>
    <w:rsid w:val="00523A93"/>
    <w:rsid w:val="00525518"/>
    <w:rsid w:val="00530CD1"/>
    <w:rsid w:val="00530D33"/>
    <w:rsid w:val="005423DB"/>
    <w:rsid w:val="00545013"/>
    <w:rsid w:val="005504A8"/>
    <w:rsid w:val="0056580D"/>
    <w:rsid w:val="00567612"/>
    <w:rsid w:val="0057047F"/>
    <w:rsid w:val="00575714"/>
    <w:rsid w:val="00580114"/>
    <w:rsid w:val="0058243C"/>
    <w:rsid w:val="005834A0"/>
    <w:rsid w:val="00583B8E"/>
    <w:rsid w:val="00585A8B"/>
    <w:rsid w:val="00587274"/>
    <w:rsid w:val="00590D18"/>
    <w:rsid w:val="00593164"/>
    <w:rsid w:val="00595784"/>
    <w:rsid w:val="00596465"/>
    <w:rsid w:val="00596954"/>
    <w:rsid w:val="005A21CA"/>
    <w:rsid w:val="005A516D"/>
    <w:rsid w:val="005A56BD"/>
    <w:rsid w:val="005B029D"/>
    <w:rsid w:val="005B0847"/>
    <w:rsid w:val="005B3000"/>
    <w:rsid w:val="005B55A6"/>
    <w:rsid w:val="005C0FB7"/>
    <w:rsid w:val="005C1BE9"/>
    <w:rsid w:val="005C24D9"/>
    <w:rsid w:val="005E572E"/>
    <w:rsid w:val="005E5943"/>
    <w:rsid w:val="005E7280"/>
    <w:rsid w:val="005F149B"/>
    <w:rsid w:val="006047E1"/>
    <w:rsid w:val="00611FD1"/>
    <w:rsid w:val="00613BB5"/>
    <w:rsid w:val="00614141"/>
    <w:rsid w:val="00623D7B"/>
    <w:rsid w:val="00624694"/>
    <w:rsid w:val="006268AA"/>
    <w:rsid w:val="00633A42"/>
    <w:rsid w:val="00635343"/>
    <w:rsid w:val="00640551"/>
    <w:rsid w:val="006565B8"/>
    <w:rsid w:val="0066709E"/>
    <w:rsid w:val="00671DAE"/>
    <w:rsid w:val="00674002"/>
    <w:rsid w:val="00674838"/>
    <w:rsid w:val="0067620B"/>
    <w:rsid w:val="0068015D"/>
    <w:rsid w:val="00687698"/>
    <w:rsid w:val="00690E3A"/>
    <w:rsid w:val="00691AB0"/>
    <w:rsid w:val="0069248B"/>
    <w:rsid w:val="00692FA7"/>
    <w:rsid w:val="006954D6"/>
    <w:rsid w:val="0069674E"/>
    <w:rsid w:val="006A2432"/>
    <w:rsid w:val="006A65D8"/>
    <w:rsid w:val="006B5BE2"/>
    <w:rsid w:val="006C07C5"/>
    <w:rsid w:val="006C61FB"/>
    <w:rsid w:val="006D3BDD"/>
    <w:rsid w:val="006D5728"/>
    <w:rsid w:val="006D605B"/>
    <w:rsid w:val="006E1736"/>
    <w:rsid w:val="006E291B"/>
    <w:rsid w:val="006F7464"/>
    <w:rsid w:val="00706704"/>
    <w:rsid w:val="007070F9"/>
    <w:rsid w:val="00712814"/>
    <w:rsid w:val="00713CEF"/>
    <w:rsid w:val="00717D28"/>
    <w:rsid w:val="007234B0"/>
    <w:rsid w:val="00731378"/>
    <w:rsid w:val="00731D84"/>
    <w:rsid w:val="00732C9B"/>
    <w:rsid w:val="007340E3"/>
    <w:rsid w:val="00734361"/>
    <w:rsid w:val="0073590E"/>
    <w:rsid w:val="007431B0"/>
    <w:rsid w:val="00745621"/>
    <w:rsid w:val="00747EE5"/>
    <w:rsid w:val="00752451"/>
    <w:rsid w:val="0075384E"/>
    <w:rsid w:val="00755DEF"/>
    <w:rsid w:val="00756DB8"/>
    <w:rsid w:val="00760D61"/>
    <w:rsid w:val="007613E4"/>
    <w:rsid w:val="00762860"/>
    <w:rsid w:val="0076533E"/>
    <w:rsid w:val="00781267"/>
    <w:rsid w:val="00786B6F"/>
    <w:rsid w:val="00791556"/>
    <w:rsid w:val="00796B36"/>
    <w:rsid w:val="007A4344"/>
    <w:rsid w:val="007A68F2"/>
    <w:rsid w:val="007C0760"/>
    <w:rsid w:val="007C389C"/>
    <w:rsid w:val="007C43FC"/>
    <w:rsid w:val="007C516D"/>
    <w:rsid w:val="007D0CC5"/>
    <w:rsid w:val="007D23AC"/>
    <w:rsid w:val="007D3AA2"/>
    <w:rsid w:val="007D584E"/>
    <w:rsid w:val="007E443F"/>
    <w:rsid w:val="007E5575"/>
    <w:rsid w:val="007F0A71"/>
    <w:rsid w:val="007F2D50"/>
    <w:rsid w:val="007F334D"/>
    <w:rsid w:val="007F5FE8"/>
    <w:rsid w:val="007F6FFA"/>
    <w:rsid w:val="0081176F"/>
    <w:rsid w:val="008151C0"/>
    <w:rsid w:val="00827D6C"/>
    <w:rsid w:val="00837896"/>
    <w:rsid w:val="00841A34"/>
    <w:rsid w:val="00847A75"/>
    <w:rsid w:val="00852657"/>
    <w:rsid w:val="00854747"/>
    <w:rsid w:val="008606EF"/>
    <w:rsid w:val="008639A4"/>
    <w:rsid w:val="00864EE4"/>
    <w:rsid w:val="00874ABB"/>
    <w:rsid w:val="00876E31"/>
    <w:rsid w:val="0089374C"/>
    <w:rsid w:val="00893CD0"/>
    <w:rsid w:val="00895999"/>
    <w:rsid w:val="008A00D5"/>
    <w:rsid w:val="008A347D"/>
    <w:rsid w:val="008A4D49"/>
    <w:rsid w:val="008B331B"/>
    <w:rsid w:val="008B5DF7"/>
    <w:rsid w:val="008C013B"/>
    <w:rsid w:val="008C3698"/>
    <w:rsid w:val="008D1191"/>
    <w:rsid w:val="008D389E"/>
    <w:rsid w:val="008D6725"/>
    <w:rsid w:val="008D78D5"/>
    <w:rsid w:val="008D7FD6"/>
    <w:rsid w:val="008E008B"/>
    <w:rsid w:val="008E7631"/>
    <w:rsid w:val="008F0CEC"/>
    <w:rsid w:val="008F4FAB"/>
    <w:rsid w:val="008F5693"/>
    <w:rsid w:val="008F7644"/>
    <w:rsid w:val="00901D74"/>
    <w:rsid w:val="00904CAC"/>
    <w:rsid w:val="0091438C"/>
    <w:rsid w:val="00914CF3"/>
    <w:rsid w:val="00921CD5"/>
    <w:rsid w:val="00923E80"/>
    <w:rsid w:val="009271BA"/>
    <w:rsid w:val="0093143C"/>
    <w:rsid w:val="00932842"/>
    <w:rsid w:val="00940720"/>
    <w:rsid w:val="00941989"/>
    <w:rsid w:val="00946A6E"/>
    <w:rsid w:val="00952410"/>
    <w:rsid w:val="00960A75"/>
    <w:rsid w:val="009619A9"/>
    <w:rsid w:val="00972C68"/>
    <w:rsid w:val="00980D79"/>
    <w:rsid w:val="0098574F"/>
    <w:rsid w:val="009908C6"/>
    <w:rsid w:val="00991113"/>
    <w:rsid w:val="009919D7"/>
    <w:rsid w:val="0099484A"/>
    <w:rsid w:val="009964CB"/>
    <w:rsid w:val="009965B6"/>
    <w:rsid w:val="0099799F"/>
    <w:rsid w:val="009A2C66"/>
    <w:rsid w:val="009A3349"/>
    <w:rsid w:val="009A68FB"/>
    <w:rsid w:val="009C1DDE"/>
    <w:rsid w:val="009C2149"/>
    <w:rsid w:val="009C4065"/>
    <w:rsid w:val="009C4173"/>
    <w:rsid w:val="009C7328"/>
    <w:rsid w:val="009E3DB2"/>
    <w:rsid w:val="009F16E9"/>
    <w:rsid w:val="009F4B61"/>
    <w:rsid w:val="00A0036B"/>
    <w:rsid w:val="00A01B13"/>
    <w:rsid w:val="00A04F63"/>
    <w:rsid w:val="00A1199D"/>
    <w:rsid w:val="00A14AE2"/>
    <w:rsid w:val="00A21629"/>
    <w:rsid w:val="00A236FA"/>
    <w:rsid w:val="00A23C19"/>
    <w:rsid w:val="00A25CC0"/>
    <w:rsid w:val="00A26432"/>
    <w:rsid w:val="00A3130D"/>
    <w:rsid w:val="00A372A8"/>
    <w:rsid w:val="00A41374"/>
    <w:rsid w:val="00A5432E"/>
    <w:rsid w:val="00A54868"/>
    <w:rsid w:val="00A600DB"/>
    <w:rsid w:val="00A602BE"/>
    <w:rsid w:val="00A640CB"/>
    <w:rsid w:val="00A67B04"/>
    <w:rsid w:val="00A7205F"/>
    <w:rsid w:val="00A72EF3"/>
    <w:rsid w:val="00A73201"/>
    <w:rsid w:val="00A739AF"/>
    <w:rsid w:val="00A80E00"/>
    <w:rsid w:val="00A81E09"/>
    <w:rsid w:val="00A85DA0"/>
    <w:rsid w:val="00A85EDE"/>
    <w:rsid w:val="00A915BC"/>
    <w:rsid w:val="00A92220"/>
    <w:rsid w:val="00AA0FD9"/>
    <w:rsid w:val="00AA1644"/>
    <w:rsid w:val="00AA24ED"/>
    <w:rsid w:val="00AA336C"/>
    <w:rsid w:val="00AA4716"/>
    <w:rsid w:val="00AB087D"/>
    <w:rsid w:val="00AB092B"/>
    <w:rsid w:val="00AB3554"/>
    <w:rsid w:val="00AB7E8E"/>
    <w:rsid w:val="00AC7BB4"/>
    <w:rsid w:val="00AD27A9"/>
    <w:rsid w:val="00AE0C72"/>
    <w:rsid w:val="00AE3D1E"/>
    <w:rsid w:val="00AE64F3"/>
    <w:rsid w:val="00B0167A"/>
    <w:rsid w:val="00B044FF"/>
    <w:rsid w:val="00B04F40"/>
    <w:rsid w:val="00B15C73"/>
    <w:rsid w:val="00B17680"/>
    <w:rsid w:val="00B3084A"/>
    <w:rsid w:val="00B30D2E"/>
    <w:rsid w:val="00B316F8"/>
    <w:rsid w:val="00B32CEA"/>
    <w:rsid w:val="00B3721E"/>
    <w:rsid w:val="00B429B3"/>
    <w:rsid w:val="00B42AC6"/>
    <w:rsid w:val="00B45F2E"/>
    <w:rsid w:val="00B513D1"/>
    <w:rsid w:val="00B56196"/>
    <w:rsid w:val="00B60D7E"/>
    <w:rsid w:val="00B614D7"/>
    <w:rsid w:val="00B70B87"/>
    <w:rsid w:val="00B70C89"/>
    <w:rsid w:val="00B730A6"/>
    <w:rsid w:val="00B81058"/>
    <w:rsid w:val="00B838FE"/>
    <w:rsid w:val="00B96481"/>
    <w:rsid w:val="00B96C8A"/>
    <w:rsid w:val="00BA1CE6"/>
    <w:rsid w:val="00BA5014"/>
    <w:rsid w:val="00BB0EFE"/>
    <w:rsid w:val="00BB6826"/>
    <w:rsid w:val="00BC591F"/>
    <w:rsid w:val="00BD43CA"/>
    <w:rsid w:val="00BF0341"/>
    <w:rsid w:val="00BF70C8"/>
    <w:rsid w:val="00C02317"/>
    <w:rsid w:val="00C13B1D"/>
    <w:rsid w:val="00C21792"/>
    <w:rsid w:val="00C21EE0"/>
    <w:rsid w:val="00C276CC"/>
    <w:rsid w:val="00C2786E"/>
    <w:rsid w:val="00C3419C"/>
    <w:rsid w:val="00C3658B"/>
    <w:rsid w:val="00C37E94"/>
    <w:rsid w:val="00C401F6"/>
    <w:rsid w:val="00C404D1"/>
    <w:rsid w:val="00C56532"/>
    <w:rsid w:val="00C7338F"/>
    <w:rsid w:val="00C74CE1"/>
    <w:rsid w:val="00C80A76"/>
    <w:rsid w:val="00C812D4"/>
    <w:rsid w:val="00C82D92"/>
    <w:rsid w:val="00C94905"/>
    <w:rsid w:val="00CA1644"/>
    <w:rsid w:val="00CA4D7B"/>
    <w:rsid w:val="00CA66FE"/>
    <w:rsid w:val="00CB1578"/>
    <w:rsid w:val="00CB2414"/>
    <w:rsid w:val="00CB3FFB"/>
    <w:rsid w:val="00CB424F"/>
    <w:rsid w:val="00CB5028"/>
    <w:rsid w:val="00CD2416"/>
    <w:rsid w:val="00CE7F35"/>
    <w:rsid w:val="00CF7612"/>
    <w:rsid w:val="00CF7BAB"/>
    <w:rsid w:val="00D01591"/>
    <w:rsid w:val="00D05763"/>
    <w:rsid w:val="00D135D9"/>
    <w:rsid w:val="00D3248B"/>
    <w:rsid w:val="00D37DB5"/>
    <w:rsid w:val="00D50810"/>
    <w:rsid w:val="00D50938"/>
    <w:rsid w:val="00D52C5F"/>
    <w:rsid w:val="00D6077B"/>
    <w:rsid w:val="00D6254A"/>
    <w:rsid w:val="00D70267"/>
    <w:rsid w:val="00D72396"/>
    <w:rsid w:val="00D77E16"/>
    <w:rsid w:val="00D80EF0"/>
    <w:rsid w:val="00D82F1E"/>
    <w:rsid w:val="00D8309D"/>
    <w:rsid w:val="00D83E58"/>
    <w:rsid w:val="00D8661F"/>
    <w:rsid w:val="00D93267"/>
    <w:rsid w:val="00D93D41"/>
    <w:rsid w:val="00D96D1C"/>
    <w:rsid w:val="00D96D2A"/>
    <w:rsid w:val="00D977F5"/>
    <w:rsid w:val="00DA2DF7"/>
    <w:rsid w:val="00DA3631"/>
    <w:rsid w:val="00DC3499"/>
    <w:rsid w:val="00DC77C6"/>
    <w:rsid w:val="00DC7E57"/>
    <w:rsid w:val="00DD4A7D"/>
    <w:rsid w:val="00DD4C58"/>
    <w:rsid w:val="00DD7B40"/>
    <w:rsid w:val="00DF429A"/>
    <w:rsid w:val="00DF633E"/>
    <w:rsid w:val="00DF78BF"/>
    <w:rsid w:val="00E0447A"/>
    <w:rsid w:val="00E06C70"/>
    <w:rsid w:val="00E07F29"/>
    <w:rsid w:val="00E1107C"/>
    <w:rsid w:val="00E116F5"/>
    <w:rsid w:val="00E13DD7"/>
    <w:rsid w:val="00E13E33"/>
    <w:rsid w:val="00E1672C"/>
    <w:rsid w:val="00E2275E"/>
    <w:rsid w:val="00E267D9"/>
    <w:rsid w:val="00E3122C"/>
    <w:rsid w:val="00E366FA"/>
    <w:rsid w:val="00E44EAB"/>
    <w:rsid w:val="00E6330D"/>
    <w:rsid w:val="00E63337"/>
    <w:rsid w:val="00E64968"/>
    <w:rsid w:val="00E6729A"/>
    <w:rsid w:val="00E71B7F"/>
    <w:rsid w:val="00E769F0"/>
    <w:rsid w:val="00E84D43"/>
    <w:rsid w:val="00E91BC1"/>
    <w:rsid w:val="00E94C09"/>
    <w:rsid w:val="00E97231"/>
    <w:rsid w:val="00E972FF"/>
    <w:rsid w:val="00EA5B41"/>
    <w:rsid w:val="00EA6DE2"/>
    <w:rsid w:val="00EB14C1"/>
    <w:rsid w:val="00EB270B"/>
    <w:rsid w:val="00EB4E15"/>
    <w:rsid w:val="00EB5494"/>
    <w:rsid w:val="00EB6C27"/>
    <w:rsid w:val="00EB7911"/>
    <w:rsid w:val="00EB793F"/>
    <w:rsid w:val="00EC08BF"/>
    <w:rsid w:val="00EC3984"/>
    <w:rsid w:val="00EC405B"/>
    <w:rsid w:val="00EC444C"/>
    <w:rsid w:val="00EC5502"/>
    <w:rsid w:val="00EC6B8E"/>
    <w:rsid w:val="00ED2FC0"/>
    <w:rsid w:val="00ED4C17"/>
    <w:rsid w:val="00ED50B3"/>
    <w:rsid w:val="00ED6753"/>
    <w:rsid w:val="00EE6D72"/>
    <w:rsid w:val="00EF6713"/>
    <w:rsid w:val="00F0500F"/>
    <w:rsid w:val="00F0701C"/>
    <w:rsid w:val="00F103CC"/>
    <w:rsid w:val="00F129DB"/>
    <w:rsid w:val="00F17625"/>
    <w:rsid w:val="00F223BE"/>
    <w:rsid w:val="00F263B2"/>
    <w:rsid w:val="00F26A36"/>
    <w:rsid w:val="00F27218"/>
    <w:rsid w:val="00F331D4"/>
    <w:rsid w:val="00F534C6"/>
    <w:rsid w:val="00F55025"/>
    <w:rsid w:val="00F56462"/>
    <w:rsid w:val="00F61012"/>
    <w:rsid w:val="00F617F4"/>
    <w:rsid w:val="00F6295D"/>
    <w:rsid w:val="00F72EB2"/>
    <w:rsid w:val="00F7382E"/>
    <w:rsid w:val="00F80BD4"/>
    <w:rsid w:val="00F91BBD"/>
    <w:rsid w:val="00F967B7"/>
    <w:rsid w:val="00FA44C7"/>
    <w:rsid w:val="00FB0F36"/>
    <w:rsid w:val="00FB2174"/>
    <w:rsid w:val="00FC0019"/>
    <w:rsid w:val="00FC1E98"/>
    <w:rsid w:val="00FC6192"/>
    <w:rsid w:val="00FC70ED"/>
    <w:rsid w:val="00FD150B"/>
    <w:rsid w:val="00FD1791"/>
    <w:rsid w:val="00FD3E95"/>
    <w:rsid w:val="00FE47CC"/>
    <w:rsid w:val="00FE7EC7"/>
    <w:rsid w:val="00FF2C84"/>
    <w:rsid w:val="00FF43D2"/>
    <w:rsid w:val="00FF51D4"/>
    <w:rsid w:val="02CA08E7"/>
    <w:rsid w:val="1BAED54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C63B50F"/>
  <w15:chartTrackingRefBased/>
  <w15:docId w15:val="{9C4054D1-70C5-314C-8ED3-511EEF1AD42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imes New Roman" w:hAnsi="Times New Roman" w:cs="Times New Roman (Body CS)" w:eastAsiaTheme="minorEastAsia"/>
        <w:kern w:val="2"/>
        <w:sz w:val="24"/>
        <w:szCs w:val="24"/>
        <w:lang w:val="en-AU"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602BE"/>
    <w:pPr>
      <w:spacing w:after="160" w:line="278" w:lineRule="auto"/>
    </w:pPr>
    <w:rPr>
      <w:rFonts w:asciiTheme="minorHAnsi" w:hAnsiTheme="minorHAnsi" w:cstheme="minorBidi"/>
      <w:lang w:val="en-GB" w:eastAsia="en-GB"/>
    </w:rPr>
  </w:style>
  <w:style w:type="paragraph" w:styleId="Heading1">
    <w:name w:val="heading 1"/>
    <w:basedOn w:val="Normal"/>
    <w:link w:val="Heading1Char"/>
    <w:uiPriority w:val="9"/>
    <w:qFormat/>
    <w:rsid w:val="00A602BE"/>
    <w:pPr>
      <w:spacing w:before="100" w:beforeAutospacing="1" w:after="100" w:afterAutospacing="1" w:line="240" w:lineRule="auto"/>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A602BE"/>
    <w:pPr>
      <w:spacing w:before="100" w:beforeAutospacing="1" w:after="100" w:afterAutospacing="1" w:line="240" w:lineRule="auto"/>
      <w:outlineLvl w:val="1"/>
    </w:pPr>
    <w:rPr>
      <w:rFonts w:ascii="Times New Roman" w:hAnsi="Times New Roman" w:cs="Times New Roman"/>
      <w:b/>
      <w:bCs/>
      <w:kern w:val="0"/>
      <w:sz w:val="36"/>
      <w:szCs w:val="36"/>
    </w:rPr>
  </w:style>
  <w:style w:type="paragraph" w:styleId="Heading3">
    <w:name w:val="heading 3"/>
    <w:basedOn w:val="Normal"/>
    <w:next w:val="Normal"/>
    <w:link w:val="Heading3Char"/>
    <w:uiPriority w:val="9"/>
    <w:semiHidden/>
    <w:unhideWhenUsed/>
    <w:qFormat/>
    <w:rsid w:val="00A602B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02B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02B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02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02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02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02BE"/>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unhideWhenUsed/>
    <w:rsid w:val="00A602BE"/>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rsid w:val="00A602BE"/>
  </w:style>
  <w:style w:type="paragraph" w:styleId="DotpointsHeartAttackGL" w:customStyle="1">
    <w:name w:val="Dot points Heart Attack GL"/>
    <w:basedOn w:val="ListParagraph"/>
    <w:qFormat/>
    <w:rsid w:val="006F7464"/>
    <w:pPr>
      <w:numPr>
        <w:numId w:val="1"/>
      </w:numPr>
      <w:spacing w:after="12"/>
      <w:ind w:left="360" w:right="28"/>
      <w:jc w:val="both"/>
    </w:pPr>
    <w:rPr>
      <w:rFonts w:ascii="Palatino Linotype" w:hAnsi="Palatino Linotype" w:eastAsia="Palatino Linotype" w:cs="Palatino Linotype"/>
      <w:color w:val="000000"/>
    </w:rPr>
  </w:style>
  <w:style w:type="paragraph" w:styleId="ListParagraph">
    <w:name w:val="List Paragraph"/>
    <w:basedOn w:val="Normal"/>
    <w:link w:val="ListParagraphChar"/>
    <w:uiPriority w:val="34"/>
    <w:qFormat/>
    <w:rsid w:val="00A602BE"/>
    <w:pPr>
      <w:spacing w:after="0" w:line="240" w:lineRule="auto"/>
      <w:ind w:left="720"/>
      <w:contextualSpacing/>
    </w:pPr>
    <w:rPr>
      <w:rFonts w:eastAsia="Calibri" w:asciiTheme="majorHAnsi" w:hAnsiTheme="majorHAnsi" w:cstheme="majorHAnsi"/>
      <w:kern w:val="0"/>
      <w:sz w:val="20"/>
      <w:szCs w:val="20"/>
      <w:lang w:val="en-US" w:eastAsia="en-US"/>
      <w14:ligatures w14:val="none"/>
    </w:rPr>
  </w:style>
  <w:style w:type="paragraph" w:styleId="Heading" w:customStyle="1">
    <w:name w:val="Heading"/>
    <w:basedOn w:val="Normal"/>
    <w:autoRedefine/>
    <w:qFormat/>
    <w:rsid w:val="00E2275E"/>
    <w:pPr>
      <w:spacing w:before="160"/>
    </w:pPr>
    <w:rPr>
      <w:b/>
      <w:bCs/>
      <w:sz w:val="28"/>
      <w:szCs w:val="28"/>
    </w:rPr>
  </w:style>
  <w:style w:type="paragraph" w:styleId="ILCORCoSTR" w:customStyle="1">
    <w:name w:val="ILCOR CoSTR"/>
    <w:basedOn w:val="Normal"/>
    <w:autoRedefine/>
    <w:qFormat/>
    <w:rsid w:val="00B513D1"/>
    <w:pPr>
      <w:spacing w:line="249" w:lineRule="auto"/>
    </w:pPr>
    <w:rPr>
      <w:rFonts w:ascii="Calibri" w:hAnsi="Calibri" w:eastAsia="Calibri" w:cs="Calibri"/>
      <w:b/>
      <w:color w:val="000000"/>
      <w:sz w:val="20"/>
      <w:szCs w:val="20"/>
      <w:lang w:val="en-US" w:eastAsia="en-US"/>
    </w:rPr>
  </w:style>
  <w:style w:type="paragraph" w:styleId="ILCORCoSTRbody" w:customStyle="1">
    <w:name w:val="ILCOR CoSTR body"/>
    <w:basedOn w:val="ILCORCoSTR"/>
    <w:qFormat/>
    <w:rsid w:val="00B513D1"/>
    <w:rPr>
      <w:b w:val="0"/>
      <w:bCs/>
      <w:shd w:val="clear" w:color="auto" w:fill="FFFFFF"/>
    </w:rPr>
  </w:style>
  <w:style w:type="character" w:styleId="Heading1Char" w:customStyle="1">
    <w:name w:val="Heading 1 Char"/>
    <w:basedOn w:val="DefaultParagraphFont"/>
    <w:link w:val="Heading1"/>
    <w:uiPriority w:val="9"/>
    <w:rsid w:val="00A602BE"/>
    <w:rPr>
      <w:rFonts w:cs="Times New Roman"/>
      <w:b/>
      <w:bCs/>
      <w:kern w:val="36"/>
      <w:sz w:val="48"/>
      <w:szCs w:val="48"/>
      <w:lang w:val="en-GB" w:eastAsia="en-GB"/>
    </w:rPr>
  </w:style>
  <w:style w:type="character" w:styleId="Heading2Char" w:customStyle="1">
    <w:name w:val="Heading 2 Char"/>
    <w:basedOn w:val="DefaultParagraphFont"/>
    <w:link w:val="Heading2"/>
    <w:uiPriority w:val="9"/>
    <w:rsid w:val="00A602BE"/>
    <w:rPr>
      <w:rFonts w:cs="Times New Roman"/>
      <w:b/>
      <w:bCs/>
      <w:kern w:val="0"/>
      <w:sz w:val="36"/>
      <w:szCs w:val="36"/>
      <w:lang w:val="en-GB" w:eastAsia="en-GB"/>
    </w:rPr>
  </w:style>
  <w:style w:type="character" w:styleId="Heading3Char" w:customStyle="1">
    <w:name w:val="Heading 3 Char"/>
    <w:basedOn w:val="DefaultParagraphFont"/>
    <w:link w:val="Heading3"/>
    <w:uiPriority w:val="9"/>
    <w:semiHidden/>
    <w:rsid w:val="00A602BE"/>
    <w:rPr>
      <w:rFonts w:asciiTheme="minorHAnsi" w:hAnsiTheme="minorHAnsi"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A602BE"/>
    <w:rPr>
      <w:rFonts w:asciiTheme="minorHAnsi" w:hAnsiTheme="minorHAnsi"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A602BE"/>
    <w:rPr>
      <w:rFonts w:asciiTheme="minorHAnsi" w:hAnsiTheme="minorHAnsi"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A602BE"/>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602BE"/>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602BE"/>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602BE"/>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A602BE"/>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602B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602B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602BE"/>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02BE"/>
    <w:pPr>
      <w:spacing w:before="160"/>
      <w:jc w:val="center"/>
    </w:pPr>
    <w:rPr>
      <w:i/>
      <w:iCs/>
      <w:color w:val="404040" w:themeColor="text1" w:themeTint="BF"/>
    </w:rPr>
  </w:style>
  <w:style w:type="character" w:styleId="QuoteChar" w:customStyle="1">
    <w:name w:val="Quote Char"/>
    <w:basedOn w:val="DefaultParagraphFont"/>
    <w:link w:val="Quote"/>
    <w:uiPriority w:val="29"/>
    <w:rsid w:val="00A602BE"/>
    <w:rPr>
      <w:i/>
      <w:iCs/>
      <w:color w:val="404040" w:themeColor="text1" w:themeTint="BF"/>
    </w:rPr>
  </w:style>
  <w:style w:type="character" w:styleId="IntenseEmphasis">
    <w:name w:val="Intense Emphasis"/>
    <w:basedOn w:val="DefaultParagraphFont"/>
    <w:uiPriority w:val="21"/>
    <w:qFormat/>
    <w:rsid w:val="00A602BE"/>
    <w:rPr>
      <w:i/>
      <w:iCs/>
      <w:color w:val="2F5496" w:themeColor="accent1" w:themeShade="BF"/>
    </w:rPr>
  </w:style>
  <w:style w:type="paragraph" w:styleId="IntenseQuote">
    <w:name w:val="Intense Quote"/>
    <w:basedOn w:val="Normal"/>
    <w:next w:val="Normal"/>
    <w:link w:val="IntenseQuoteChar"/>
    <w:uiPriority w:val="30"/>
    <w:qFormat/>
    <w:rsid w:val="00A602BE"/>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A602BE"/>
    <w:rPr>
      <w:i/>
      <w:iCs/>
      <w:color w:val="2F5496" w:themeColor="accent1" w:themeShade="BF"/>
    </w:rPr>
  </w:style>
  <w:style w:type="character" w:styleId="IntenseReference">
    <w:name w:val="Intense Reference"/>
    <w:basedOn w:val="DefaultParagraphFont"/>
    <w:uiPriority w:val="32"/>
    <w:qFormat/>
    <w:rsid w:val="00A602BE"/>
    <w:rPr>
      <w:b/>
      <w:bCs/>
      <w:smallCaps/>
      <w:color w:val="2F5496" w:themeColor="accent1" w:themeShade="BF"/>
      <w:spacing w:val="5"/>
    </w:rPr>
  </w:style>
  <w:style w:type="paragraph" w:styleId="NormalWeb">
    <w:name w:val="Normal (Web)"/>
    <w:basedOn w:val="Normal"/>
    <w:uiPriority w:val="99"/>
    <w:semiHidden/>
    <w:unhideWhenUsed/>
    <w:rsid w:val="00A602BE"/>
    <w:pPr>
      <w:spacing w:before="100" w:beforeAutospacing="1" w:after="100" w:afterAutospacing="1" w:line="240" w:lineRule="auto"/>
    </w:pPr>
    <w:rPr>
      <w:rFonts w:ascii="Times New Roman" w:hAnsi="Times New Roman" w:cs="Times New Roman"/>
      <w:kern w:val="0"/>
    </w:rPr>
  </w:style>
  <w:style w:type="paragraph" w:styleId="section-name" w:customStyle="1">
    <w:name w:val="section-name"/>
    <w:basedOn w:val="Normal"/>
    <w:rsid w:val="00A602BE"/>
    <w:pPr>
      <w:spacing w:before="100" w:beforeAutospacing="1" w:after="100" w:afterAutospacing="1" w:line="240" w:lineRule="auto"/>
    </w:pPr>
    <w:rPr>
      <w:rFonts w:ascii="Times New Roman" w:hAnsi="Times New Roman" w:cs="Times New Roman"/>
      <w:kern w:val="0"/>
    </w:rPr>
  </w:style>
  <w:style w:type="paragraph" w:styleId="Subtitle1" w:customStyle="1">
    <w:name w:val="Subtitle1"/>
    <w:basedOn w:val="Normal"/>
    <w:rsid w:val="00A602BE"/>
    <w:pPr>
      <w:spacing w:before="100" w:beforeAutospacing="1" w:after="100" w:afterAutospacing="1" w:line="240" w:lineRule="auto"/>
    </w:pPr>
    <w:rPr>
      <w:rFonts w:ascii="Times New Roman" w:hAnsi="Times New Roman" w:cs="Times New Roman"/>
      <w:kern w:val="0"/>
    </w:rPr>
  </w:style>
  <w:style w:type="character" w:styleId="unchecked-marker" w:customStyle="1">
    <w:name w:val="unchecked-marker"/>
    <w:basedOn w:val="DefaultParagraphFont"/>
    <w:rsid w:val="00A602BE"/>
  </w:style>
  <w:style w:type="character" w:styleId="ep-radiobuttonlabel" w:customStyle="1">
    <w:name w:val="ep-radiobutton__label"/>
    <w:basedOn w:val="DefaultParagraphFont"/>
    <w:rsid w:val="00A602BE"/>
  </w:style>
  <w:style w:type="character" w:styleId="checked-marker" w:customStyle="1">
    <w:name w:val="checked-marker"/>
    <w:basedOn w:val="DefaultParagraphFont"/>
    <w:rsid w:val="00A602BE"/>
  </w:style>
  <w:style w:type="paragraph" w:styleId="marker" w:customStyle="1">
    <w:name w:val="marker"/>
    <w:basedOn w:val="Normal"/>
    <w:rsid w:val="00A602BE"/>
    <w:pPr>
      <w:spacing w:before="100" w:beforeAutospacing="1" w:after="100" w:afterAutospacing="1" w:line="240" w:lineRule="auto"/>
    </w:pPr>
    <w:rPr>
      <w:rFonts w:ascii="Times New Roman" w:hAnsi="Times New Roman" w:cs="Times New Roman"/>
      <w:kern w:val="0"/>
    </w:rPr>
  </w:style>
  <w:style w:type="paragraph" w:styleId="Revision">
    <w:name w:val="Revision"/>
    <w:hidden/>
    <w:uiPriority w:val="99"/>
    <w:semiHidden/>
    <w:rsid w:val="00A602BE"/>
    <w:rPr>
      <w:rFonts w:asciiTheme="minorHAnsi" w:hAnsiTheme="minorHAnsi" w:cstheme="minorBidi"/>
      <w:lang w:val="en-GB" w:eastAsia="en-GB"/>
    </w:rPr>
  </w:style>
  <w:style w:type="character" w:styleId="Strong">
    <w:name w:val="Strong"/>
    <w:basedOn w:val="DefaultParagraphFont"/>
    <w:uiPriority w:val="22"/>
    <w:qFormat/>
    <w:rsid w:val="00A602BE"/>
    <w:rPr>
      <w:b/>
      <w:bCs/>
    </w:rPr>
  </w:style>
  <w:style w:type="paragraph" w:styleId="EndNoteBibliographyTitle" w:customStyle="1">
    <w:name w:val="EndNote Bibliography Title"/>
    <w:basedOn w:val="Normal"/>
    <w:link w:val="EndNoteBibliographyTitleChar"/>
    <w:rsid w:val="00A602BE"/>
    <w:pPr>
      <w:spacing w:after="0"/>
      <w:jc w:val="center"/>
    </w:pPr>
    <w:rPr>
      <w:rFonts w:ascii="Aptos" w:hAnsi="Aptos" w:eastAsia="Calibri"/>
      <w:kern w:val="0"/>
      <w:sz w:val="20"/>
      <w:szCs w:val="20"/>
      <w14:ligatures w14:val="none"/>
    </w:rPr>
  </w:style>
  <w:style w:type="character" w:styleId="ListParagraphChar" w:customStyle="1">
    <w:name w:val="List Paragraph Char"/>
    <w:basedOn w:val="DefaultParagraphFont"/>
    <w:link w:val="ListParagraph"/>
    <w:uiPriority w:val="34"/>
    <w:rsid w:val="00A602BE"/>
    <w:rPr>
      <w:rFonts w:eastAsia="Calibri" w:asciiTheme="majorHAnsi" w:hAnsiTheme="majorHAnsi" w:cstheme="majorHAnsi"/>
      <w:kern w:val="0"/>
      <w:sz w:val="20"/>
      <w:szCs w:val="20"/>
      <w:lang w:val="en-US" w:eastAsia="en-US"/>
      <w14:ligatures w14:val="none"/>
    </w:rPr>
  </w:style>
  <w:style w:type="character" w:styleId="EndNoteBibliographyTitleChar" w:customStyle="1">
    <w:name w:val="EndNote Bibliography Title Char"/>
    <w:basedOn w:val="ListParagraphChar"/>
    <w:link w:val="EndNoteBibliographyTitle"/>
    <w:rsid w:val="00A602BE"/>
    <w:rPr>
      <w:rFonts w:ascii="Aptos" w:hAnsi="Aptos" w:eastAsia="Calibri" w:cstheme="minorBidi"/>
      <w:kern w:val="0"/>
      <w:sz w:val="20"/>
      <w:szCs w:val="20"/>
      <w:lang w:val="en-GB" w:eastAsia="en-GB"/>
      <w14:ligatures w14:val="none"/>
    </w:rPr>
  </w:style>
  <w:style w:type="paragraph" w:styleId="EndNoteBibliography" w:customStyle="1">
    <w:name w:val="EndNote Bibliography"/>
    <w:basedOn w:val="Normal"/>
    <w:link w:val="EndNoteBibliographyChar"/>
    <w:rsid w:val="00A602BE"/>
    <w:pPr>
      <w:numPr>
        <w:numId w:val="2"/>
      </w:numPr>
      <w:spacing w:line="240" w:lineRule="auto"/>
      <w:ind w:left="0" w:firstLine="0"/>
    </w:pPr>
    <w:rPr>
      <w:rFonts w:ascii="Aptos" w:hAnsi="Aptos" w:eastAsia="Calibri"/>
      <w:kern w:val="0"/>
      <w:sz w:val="20"/>
      <w:szCs w:val="20"/>
      <w14:ligatures w14:val="none"/>
    </w:rPr>
  </w:style>
  <w:style w:type="character" w:styleId="EndNoteBibliographyChar" w:customStyle="1">
    <w:name w:val="EndNote Bibliography Char"/>
    <w:basedOn w:val="ListParagraphChar"/>
    <w:link w:val="EndNoteBibliography"/>
    <w:rsid w:val="00A602BE"/>
    <w:rPr>
      <w:rFonts w:ascii="Aptos" w:hAnsi="Aptos" w:eastAsia="Calibri" w:cstheme="minorBidi"/>
      <w:kern w:val="0"/>
      <w:sz w:val="20"/>
      <w:szCs w:val="20"/>
      <w:lang w:val="en-GB" w:eastAsia="en-GB"/>
      <w14:ligatures w14:val="none"/>
    </w:rPr>
  </w:style>
  <w:style w:type="character" w:styleId="PlaceholderText">
    <w:name w:val="Placeholder Text"/>
    <w:basedOn w:val="DefaultParagraphFont"/>
    <w:uiPriority w:val="99"/>
    <w:semiHidden/>
    <w:rsid w:val="00A602BE"/>
    <w:rPr>
      <w:color w:val="666666"/>
    </w:rPr>
  </w:style>
  <w:style w:type="character" w:styleId="Hyperlink">
    <w:name w:val="Hyperlink"/>
    <w:basedOn w:val="DefaultParagraphFont"/>
    <w:uiPriority w:val="99"/>
    <w:unhideWhenUsed/>
    <w:rsid w:val="00A602BE"/>
    <w:rPr>
      <w:color w:val="0563C1" w:themeColor="hyperlink"/>
      <w:u w:val="single"/>
    </w:rPr>
  </w:style>
  <w:style w:type="character" w:styleId="UnresolvedMention">
    <w:name w:val="Unresolved Mention"/>
    <w:basedOn w:val="DefaultParagraphFont"/>
    <w:uiPriority w:val="99"/>
    <w:semiHidden/>
    <w:unhideWhenUsed/>
    <w:rsid w:val="00A60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4700554">
      <w:marLeft w:val="0"/>
      <w:marRight w:val="0"/>
      <w:marTop w:val="0"/>
      <w:marBottom w:val="0"/>
      <w:divBdr>
        <w:top w:val="none" w:sz="0" w:space="0" w:color="auto"/>
        <w:left w:val="none" w:sz="0" w:space="0" w:color="auto"/>
        <w:bottom w:val="none" w:sz="0" w:space="0" w:color="auto"/>
        <w:right w:val="none" w:sz="0" w:space="0" w:color="auto"/>
      </w:divBdr>
      <w:divsChild>
        <w:div w:id="90860155">
          <w:marLeft w:val="0"/>
          <w:marRight w:val="0"/>
          <w:marTop w:val="0"/>
          <w:marBottom w:val="0"/>
          <w:divBdr>
            <w:top w:val="none" w:sz="0" w:space="0" w:color="auto"/>
            <w:left w:val="none" w:sz="0" w:space="0" w:color="auto"/>
            <w:bottom w:val="none" w:sz="0" w:space="0" w:color="auto"/>
            <w:right w:val="none" w:sz="0" w:space="0" w:color="auto"/>
          </w:divBdr>
          <w:divsChild>
            <w:div w:id="1715234465">
              <w:marLeft w:val="0"/>
              <w:marRight w:val="0"/>
              <w:marTop w:val="0"/>
              <w:marBottom w:val="0"/>
              <w:divBdr>
                <w:top w:val="none" w:sz="0" w:space="0" w:color="auto"/>
                <w:left w:val="none" w:sz="0" w:space="0" w:color="auto"/>
                <w:bottom w:val="none" w:sz="0" w:space="0" w:color="auto"/>
                <w:right w:val="none" w:sz="0" w:space="0" w:color="auto"/>
              </w:divBdr>
              <w:divsChild>
                <w:div w:id="2092266215">
                  <w:marLeft w:val="0"/>
                  <w:marRight w:val="0"/>
                  <w:marTop w:val="0"/>
                  <w:marBottom w:val="0"/>
                  <w:divBdr>
                    <w:top w:val="none" w:sz="0" w:space="0" w:color="auto"/>
                    <w:left w:val="none" w:sz="0" w:space="0" w:color="auto"/>
                    <w:bottom w:val="none" w:sz="0" w:space="0" w:color="auto"/>
                    <w:right w:val="none" w:sz="0" w:space="0" w:color="auto"/>
                  </w:divBdr>
                  <w:divsChild>
                    <w:div w:id="1134375646">
                      <w:marLeft w:val="0"/>
                      <w:marRight w:val="0"/>
                      <w:marTop w:val="0"/>
                      <w:marBottom w:val="0"/>
                      <w:divBdr>
                        <w:top w:val="none" w:sz="0" w:space="0" w:color="auto"/>
                        <w:left w:val="none" w:sz="0" w:space="0" w:color="auto"/>
                        <w:bottom w:val="none" w:sz="0" w:space="0" w:color="auto"/>
                        <w:right w:val="none" w:sz="0" w:space="0" w:color="auto"/>
                      </w:divBdr>
                      <w:divsChild>
                        <w:div w:id="1090394005">
                          <w:marLeft w:val="0"/>
                          <w:marRight w:val="0"/>
                          <w:marTop w:val="0"/>
                          <w:marBottom w:val="0"/>
                          <w:divBdr>
                            <w:top w:val="none" w:sz="0" w:space="0" w:color="auto"/>
                            <w:left w:val="none" w:sz="0" w:space="0" w:color="auto"/>
                            <w:bottom w:val="none" w:sz="0" w:space="0" w:color="auto"/>
                            <w:right w:val="none" w:sz="0" w:space="0" w:color="auto"/>
                          </w:divBdr>
                          <w:divsChild>
                            <w:div w:id="1555847643">
                              <w:marLeft w:val="0"/>
                              <w:marRight w:val="0"/>
                              <w:marTop w:val="0"/>
                              <w:marBottom w:val="0"/>
                              <w:divBdr>
                                <w:top w:val="none" w:sz="0" w:space="0" w:color="auto"/>
                                <w:left w:val="none" w:sz="0" w:space="0" w:color="auto"/>
                                <w:bottom w:val="none" w:sz="0" w:space="0" w:color="auto"/>
                                <w:right w:val="none" w:sz="0" w:space="0" w:color="auto"/>
                              </w:divBdr>
                              <w:divsChild>
                                <w:div w:id="8341665">
                                  <w:marLeft w:val="0"/>
                                  <w:marRight w:val="0"/>
                                  <w:marTop w:val="0"/>
                                  <w:marBottom w:val="0"/>
                                  <w:divBdr>
                                    <w:top w:val="none" w:sz="0" w:space="0" w:color="auto"/>
                                    <w:left w:val="none" w:sz="0" w:space="0" w:color="auto"/>
                                    <w:bottom w:val="none" w:sz="0" w:space="0" w:color="auto"/>
                                    <w:right w:val="none" w:sz="0" w:space="0" w:color="auto"/>
                                  </w:divBdr>
                                  <w:divsChild>
                                    <w:div w:id="54010582">
                                      <w:marLeft w:val="0"/>
                                      <w:marRight w:val="0"/>
                                      <w:marTop w:val="0"/>
                                      <w:marBottom w:val="0"/>
                                      <w:divBdr>
                                        <w:top w:val="none" w:sz="0" w:space="0" w:color="auto"/>
                                        <w:left w:val="none" w:sz="0" w:space="0" w:color="auto"/>
                                        <w:bottom w:val="none" w:sz="0" w:space="0" w:color="auto"/>
                                        <w:right w:val="none" w:sz="0" w:space="0" w:color="auto"/>
                                      </w:divBdr>
                                      <w:divsChild>
                                        <w:div w:id="1018118962">
                                          <w:marLeft w:val="0"/>
                                          <w:marRight w:val="0"/>
                                          <w:marTop w:val="0"/>
                                          <w:marBottom w:val="0"/>
                                          <w:divBdr>
                                            <w:top w:val="none" w:sz="0" w:space="0" w:color="auto"/>
                                            <w:left w:val="none" w:sz="0" w:space="0" w:color="auto"/>
                                            <w:bottom w:val="none" w:sz="0" w:space="0" w:color="auto"/>
                                            <w:right w:val="none" w:sz="0" w:space="0" w:color="auto"/>
                                          </w:divBdr>
                                          <w:divsChild>
                                            <w:div w:id="63583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1655545">
                  <w:marLeft w:val="0"/>
                  <w:marRight w:val="0"/>
                  <w:marTop w:val="0"/>
                  <w:marBottom w:val="0"/>
                  <w:divBdr>
                    <w:top w:val="none" w:sz="0" w:space="0" w:color="auto"/>
                    <w:left w:val="none" w:sz="0" w:space="0" w:color="auto"/>
                    <w:bottom w:val="none" w:sz="0" w:space="0" w:color="auto"/>
                    <w:right w:val="none" w:sz="0" w:space="0" w:color="auto"/>
                  </w:divBdr>
                  <w:divsChild>
                    <w:div w:id="2099053688">
                      <w:marLeft w:val="0"/>
                      <w:marRight w:val="0"/>
                      <w:marTop w:val="0"/>
                      <w:marBottom w:val="0"/>
                      <w:divBdr>
                        <w:top w:val="none" w:sz="0" w:space="0" w:color="auto"/>
                        <w:left w:val="none" w:sz="0" w:space="0" w:color="auto"/>
                        <w:bottom w:val="none" w:sz="0" w:space="0" w:color="auto"/>
                        <w:right w:val="none" w:sz="0" w:space="0" w:color="auto"/>
                      </w:divBdr>
                      <w:divsChild>
                        <w:div w:id="1228686651">
                          <w:marLeft w:val="0"/>
                          <w:marRight w:val="0"/>
                          <w:marTop w:val="0"/>
                          <w:marBottom w:val="0"/>
                          <w:divBdr>
                            <w:top w:val="none" w:sz="0" w:space="0" w:color="auto"/>
                            <w:left w:val="none" w:sz="0" w:space="0" w:color="auto"/>
                            <w:bottom w:val="none" w:sz="0" w:space="0" w:color="auto"/>
                            <w:right w:val="none" w:sz="0" w:space="0" w:color="auto"/>
                          </w:divBdr>
                          <w:divsChild>
                            <w:div w:id="875391322">
                              <w:marLeft w:val="0"/>
                              <w:marRight w:val="0"/>
                              <w:marTop w:val="0"/>
                              <w:marBottom w:val="0"/>
                              <w:divBdr>
                                <w:top w:val="none" w:sz="0" w:space="0" w:color="auto"/>
                                <w:left w:val="none" w:sz="0" w:space="0" w:color="auto"/>
                                <w:bottom w:val="none" w:sz="0" w:space="0" w:color="auto"/>
                                <w:right w:val="none" w:sz="0" w:space="0" w:color="auto"/>
                              </w:divBdr>
                              <w:divsChild>
                                <w:div w:id="8803385">
                                  <w:marLeft w:val="0"/>
                                  <w:marRight w:val="0"/>
                                  <w:marTop w:val="0"/>
                                  <w:marBottom w:val="0"/>
                                  <w:divBdr>
                                    <w:top w:val="none" w:sz="0" w:space="0" w:color="auto"/>
                                    <w:left w:val="none" w:sz="0" w:space="0" w:color="auto"/>
                                    <w:bottom w:val="none" w:sz="0" w:space="0" w:color="auto"/>
                                    <w:right w:val="none" w:sz="0" w:space="0" w:color="auto"/>
                                  </w:divBdr>
                                  <w:divsChild>
                                    <w:div w:id="1129132993">
                                      <w:marLeft w:val="0"/>
                                      <w:marRight w:val="0"/>
                                      <w:marTop w:val="0"/>
                                      <w:marBottom w:val="0"/>
                                      <w:divBdr>
                                        <w:top w:val="none" w:sz="0" w:space="0" w:color="auto"/>
                                        <w:left w:val="none" w:sz="0" w:space="0" w:color="auto"/>
                                        <w:bottom w:val="none" w:sz="0" w:space="0" w:color="auto"/>
                                        <w:right w:val="none" w:sz="0" w:space="0" w:color="auto"/>
                                      </w:divBdr>
                                      <w:divsChild>
                                        <w:div w:id="1301962116">
                                          <w:marLeft w:val="0"/>
                                          <w:marRight w:val="0"/>
                                          <w:marTop w:val="0"/>
                                          <w:marBottom w:val="0"/>
                                          <w:divBdr>
                                            <w:top w:val="none" w:sz="0" w:space="0" w:color="auto"/>
                                            <w:left w:val="none" w:sz="0" w:space="0" w:color="auto"/>
                                            <w:bottom w:val="none" w:sz="0" w:space="0" w:color="auto"/>
                                            <w:right w:val="none" w:sz="0" w:space="0" w:color="auto"/>
                                          </w:divBdr>
                                          <w:divsChild>
                                            <w:div w:id="77282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7623774">
                  <w:marLeft w:val="0"/>
                  <w:marRight w:val="0"/>
                  <w:marTop w:val="0"/>
                  <w:marBottom w:val="0"/>
                  <w:divBdr>
                    <w:top w:val="none" w:sz="0" w:space="0" w:color="auto"/>
                    <w:left w:val="none" w:sz="0" w:space="0" w:color="auto"/>
                    <w:bottom w:val="none" w:sz="0" w:space="0" w:color="auto"/>
                    <w:right w:val="none" w:sz="0" w:space="0" w:color="auto"/>
                  </w:divBdr>
                  <w:divsChild>
                    <w:div w:id="1513648096">
                      <w:marLeft w:val="0"/>
                      <w:marRight w:val="0"/>
                      <w:marTop w:val="0"/>
                      <w:marBottom w:val="0"/>
                      <w:divBdr>
                        <w:top w:val="none" w:sz="0" w:space="0" w:color="auto"/>
                        <w:left w:val="none" w:sz="0" w:space="0" w:color="auto"/>
                        <w:bottom w:val="none" w:sz="0" w:space="0" w:color="auto"/>
                        <w:right w:val="none" w:sz="0" w:space="0" w:color="auto"/>
                      </w:divBdr>
                      <w:divsChild>
                        <w:div w:id="1336028739">
                          <w:marLeft w:val="0"/>
                          <w:marRight w:val="0"/>
                          <w:marTop w:val="0"/>
                          <w:marBottom w:val="0"/>
                          <w:divBdr>
                            <w:top w:val="none" w:sz="0" w:space="0" w:color="auto"/>
                            <w:left w:val="none" w:sz="0" w:space="0" w:color="auto"/>
                            <w:bottom w:val="none" w:sz="0" w:space="0" w:color="auto"/>
                            <w:right w:val="none" w:sz="0" w:space="0" w:color="auto"/>
                          </w:divBdr>
                          <w:divsChild>
                            <w:div w:id="2093891190">
                              <w:marLeft w:val="0"/>
                              <w:marRight w:val="0"/>
                              <w:marTop w:val="0"/>
                              <w:marBottom w:val="0"/>
                              <w:divBdr>
                                <w:top w:val="none" w:sz="0" w:space="0" w:color="auto"/>
                                <w:left w:val="none" w:sz="0" w:space="0" w:color="auto"/>
                                <w:bottom w:val="none" w:sz="0" w:space="0" w:color="auto"/>
                                <w:right w:val="none" w:sz="0" w:space="0" w:color="auto"/>
                              </w:divBdr>
                              <w:divsChild>
                                <w:div w:id="1743873264">
                                  <w:marLeft w:val="0"/>
                                  <w:marRight w:val="0"/>
                                  <w:marTop w:val="0"/>
                                  <w:marBottom w:val="0"/>
                                  <w:divBdr>
                                    <w:top w:val="none" w:sz="0" w:space="0" w:color="auto"/>
                                    <w:left w:val="none" w:sz="0" w:space="0" w:color="auto"/>
                                    <w:bottom w:val="none" w:sz="0" w:space="0" w:color="auto"/>
                                    <w:right w:val="none" w:sz="0" w:space="0" w:color="auto"/>
                                  </w:divBdr>
                                  <w:divsChild>
                                    <w:div w:id="1588153432">
                                      <w:marLeft w:val="0"/>
                                      <w:marRight w:val="0"/>
                                      <w:marTop w:val="0"/>
                                      <w:marBottom w:val="0"/>
                                      <w:divBdr>
                                        <w:top w:val="none" w:sz="0" w:space="0" w:color="auto"/>
                                        <w:left w:val="none" w:sz="0" w:space="0" w:color="auto"/>
                                        <w:bottom w:val="none" w:sz="0" w:space="0" w:color="auto"/>
                                        <w:right w:val="none" w:sz="0" w:space="0" w:color="auto"/>
                                      </w:divBdr>
                                      <w:divsChild>
                                        <w:div w:id="2012875612">
                                          <w:marLeft w:val="0"/>
                                          <w:marRight w:val="0"/>
                                          <w:marTop w:val="0"/>
                                          <w:marBottom w:val="0"/>
                                          <w:divBdr>
                                            <w:top w:val="none" w:sz="0" w:space="0" w:color="auto"/>
                                            <w:left w:val="none" w:sz="0" w:space="0" w:color="auto"/>
                                            <w:bottom w:val="none" w:sz="0" w:space="0" w:color="auto"/>
                                            <w:right w:val="none" w:sz="0" w:space="0" w:color="auto"/>
                                          </w:divBdr>
                                          <w:divsChild>
                                            <w:div w:id="69457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0830787">
              <w:marLeft w:val="0"/>
              <w:marRight w:val="0"/>
              <w:marTop w:val="0"/>
              <w:marBottom w:val="0"/>
              <w:divBdr>
                <w:top w:val="none" w:sz="0" w:space="0" w:color="auto"/>
                <w:left w:val="none" w:sz="0" w:space="0" w:color="auto"/>
                <w:bottom w:val="none" w:sz="0" w:space="0" w:color="auto"/>
                <w:right w:val="none" w:sz="0" w:space="0" w:color="auto"/>
              </w:divBdr>
              <w:divsChild>
                <w:div w:id="694119314">
                  <w:marLeft w:val="0"/>
                  <w:marRight w:val="0"/>
                  <w:marTop w:val="0"/>
                  <w:marBottom w:val="0"/>
                  <w:divBdr>
                    <w:top w:val="none" w:sz="0" w:space="0" w:color="auto"/>
                    <w:left w:val="none" w:sz="0" w:space="0" w:color="auto"/>
                    <w:bottom w:val="none" w:sz="0" w:space="0" w:color="auto"/>
                    <w:right w:val="none" w:sz="0" w:space="0" w:color="auto"/>
                  </w:divBdr>
                  <w:divsChild>
                    <w:div w:id="558437437">
                      <w:marLeft w:val="0"/>
                      <w:marRight w:val="0"/>
                      <w:marTop w:val="0"/>
                      <w:marBottom w:val="0"/>
                      <w:divBdr>
                        <w:top w:val="none" w:sz="0" w:space="0" w:color="auto"/>
                        <w:left w:val="none" w:sz="0" w:space="0" w:color="auto"/>
                        <w:bottom w:val="none" w:sz="0" w:space="0" w:color="auto"/>
                        <w:right w:val="none" w:sz="0" w:space="0" w:color="auto"/>
                      </w:divBdr>
                      <w:divsChild>
                        <w:div w:id="1011371853">
                          <w:marLeft w:val="0"/>
                          <w:marRight w:val="0"/>
                          <w:marTop w:val="0"/>
                          <w:marBottom w:val="0"/>
                          <w:divBdr>
                            <w:top w:val="none" w:sz="0" w:space="0" w:color="auto"/>
                            <w:left w:val="none" w:sz="0" w:space="0" w:color="auto"/>
                            <w:bottom w:val="none" w:sz="0" w:space="0" w:color="auto"/>
                            <w:right w:val="none" w:sz="0" w:space="0" w:color="auto"/>
                          </w:divBdr>
                          <w:divsChild>
                            <w:div w:id="972056064">
                              <w:marLeft w:val="0"/>
                              <w:marRight w:val="0"/>
                              <w:marTop w:val="0"/>
                              <w:marBottom w:val="0"/>
                              <w:divBdr>
                                <w:top w:val="none" w:sz="0" w:space="0" w:color="auto"/>
                                <w:left w:val="none" w:sz="0" w:space="0" w:color="auto"/>
                                <w:bottom w:val="none" w:sz="0" w:space="0" w:color="auto"/>
                                <w:right w:val="none" w:sz="0" w:space="0" w:color="auto"/>
                              </w:divBdr>
                              <w:divsChild>
                                <w:div w:id="146322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5652">
                          <w:marLeft w:val="0"/>
                          <w:marRight w:val="0"/>
                          <w:marTop w:val="0"/>
                          <w:marBottom w:val="0"/>
                          <w:divBdr>
                            <w:top w:val="none" w:sz="0" w:space="0" w:color="auto"/>
                            <w:left w:val="none" w:sz="0" w:space="0" w:color="auto"/>
                            <w:bottom w:val="none" w:sz="0" w:space="0" w:color="auto"/>
                            <w:right w:val="none" w:sz="0" w:space="0" w:color="auto"/>
                          </w:divBdr>
                          <w:divsChild>
                            <w:div w:id="253057684">
                              <w:marLeft w:val="0"/>
                              <w:marRight w:val="0"/>
                              <w:marTop w:val="0"/>
                              <w:marBottom w:val="0"/>
                              <w:divBdr>
                                <w:top w:val="none" w:sz="0" w:space="0" w:color="auto"/>
                                <w:left w:val="none" w:sz="0" w:space="0" w:color="auto"/>
                                <w:bottom w:val="none" w:sz="0" w:space="0" w:color="auto"/>
                                <w:right w:val="none" w:sz="0" w:space="0" w:color="auto"/>
                              </w:divBdr>
                              <w:divsChild>
                                <w:div w:id="1654018921">
                                  <w:marLeft w:val="0"/>
                                  <w:marRight w:val="0"/>
                                  <w:marTop w:val="0"/>
                                  <w:marBottom w:val="0"/>
                                  <w:divBdr>
                                    <w:top w:val="none" w:sz="0" w:space="0" w:color="auto"/>
                                    <w:left w:val="none" w:sz="0" w:space="0" w:color="auto"/>
                                    <w:bottom w:val="none" w:sz="0" w:space="0" w:color="auto"/>
                                    <w:right w:val="none" w:sz="0" w:space="0" w:color="auto"/>
                                  </w:divBdr>
                                  <w:divsChild>
                                    <w:div w:id="1455489884">
                                      <w:marLeft w:val="0"/>
                                      <w:marRight w:val="0"/>
                                      <w:marTop w:val="0"/>
                                      <w:marBottom w:val="0"/>
                                      <w:divBdr>
                                        <w:top w:val="none" w:sz="0" w:space="0" w:color="auto"/>
                                        <w:left w:val="none" w:sz="0" w:space="0" w:color="auto"/>
                                        <w:bottom w:val="none" w:sz="0" w:space="0" w:color="auto"/>
                                        <w:right w:val="none" w:sz="0" w:space="0" w:color="auto"/>
                                      </w:divBdr>
                                      <w:divsChild>
                                        <w:div w:id="15146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898105">
                          <w:marLeft w:val="0"/>
                          <w:marRight w:val="0"/>
                          <w:marTop w:val="0"/>
                          <w:marBottom w:val="0"/>
                          <w:divBdr>
                            <w:top w:val="none" w:sz="0" w:space="0" w:color="auto"/>
                            <w:left w:val="none" w:sz="0" w:space="0" w:color="auto"/>
                            <w:bottom w:val="none" w:sz="0" w:space="0" w:color="auto"/>
                            <w:right w:val="none" w:sz="0" w:space="0" w:color="auto"/>
                          </w:divBdr>
                          <w:divsChild>
                            <w:div w:id="978344769">
                              <w:marLeft w:val="0"/>
                              <w:marRight w:val="0"/>
                              <w:marTop w:val="0"/>
                              <w:marBottom w:val="0"/>
                              <w:divBdr>
                                <w:top w:val="none" w:sz="0" w:space="0" w:color="auto"/>
                                <w:left w:val="none" w:sz="0" w:space="0" w:color="auto"/>
                                <w:bottom w:val="none" w:sz="0" w:space="0" w:color="auto"/>
                                <w:right w:val="none" w:sz="0" w:space="0" w:color="auto"/>
                              </w:divBdr>
                              <w:divsChild>
                                <w:div w:id="1915159584">
                                  <w:marLeft w:val="0"/>
                                  <w:marRight w:val="0"/>
                                  <w:marTop w:val="0"/>
                                  <w:marBottom w:val="0"/>
                                  <w:divBdr>
                                    <w:top w:val="none" w:sz="0" w:space="0" w:color="auto"/>
                                    <w:left w:val="none" w:sz="0" w:space="0" w:color="auto"/>
                                    <w:bottom w:val="none" w:sz="0" w:space="0" w:color="auto"/>
                                    <w:right w:val="none" w:sz="0" w:space="0" w:color="auto"/>
                                  </w:divBdr>
                                  <w:divsChild>
                                    <w:div w:id="2047830133">
                                      <w:marLeft w:val="0"/>
                                      <w:marRight w:val="0"/>
                                      <w:marTop w:val="0"/>
                                      <w:marBottom w:val="0"/>
                                      <w:divBdr>
                                        <w:top w:val="none" w:sz="0" w:space="0" w:color="auto"/>
                                        <w:left w:val="none" w:sz="0" w:space="0" w:color="auto"/>
                                        <w:bottom w:val="none" w:sz="0" w:space="0" w:color="auto"/>
                                        <w:right w:val="none" w:sz="0" w:space="0" w:color="auto"/>
                                      </w:divBdr>
                                      <w:divsChild>
                                        <w:div w:id="919946381">
                                          <w:marLeft w:val="0"/>
                                          <w:marRight w:val="0"/>
                                          <w:marTop w:val="0"/>
                                          <w:marBottom w:val="0"/>
                                          <w:divBdr>
                                            <w:top w:val="none" w:sz="0" w:space="0" w:color="auto"/>
                                            <w:left w:val="none" w:sz="0" w:space="0" w:color="auto"/>
                                            <w:bottom w:val="none" w:sz="0" w:space="0" w:color="auto"/>
                                            <w:right w:val="none" w:sz="0" w:space="0" w:color="auto"/>
                                          </w:divBdr>
                                          <w:divsChild>
                                            <w:div w:id="311369294">
                                              <w:marLeft w:val="0"/>
                                              <w:marRight w:val="0"/>
                                              <w:marTop w:val="0"/>
                                              <w:marBottom w:val="0"/>
                                              <w:divBdr>
                                                <w:top w:val="none" w:sz="0" w:space="0" w:color="auto"/>
                                                <w:left w:val="none" w:sz="0" w:space="0" w:color="auto"/>
                                                <w:bottom w:val="none" w:sz="0" w:space="0" w:color="auto"/>
                                                <w:right w:val="none" w:sz="0" w:space="0" w:color="auto"/>
                                              </w:divBdr>
                                              <w:divsChild>
                                                <w:div w:id="1706519904">
                                                  <w:marLeft w:val="0"/>
                                                  <w:marRight w:val="0"/>
                                                  <w:marTop w:val="0"/>
                                                  <w:marBottom w:val="0"/>
                                                  <w:divBdr>
                                                    <w:top w:val="none" w:sz="0" w:space="0" w:color="auto"/>
                                                    <w:left w:val="none" w:sz="0" w:space="0" w:color="auto"/>
                                                    <w:bottom w:val="none" w:sz="0" w:space="0" w:color="auto"/>
                                                    <w:right w:val="none" w:sz="0" w:space="0" w:color="auto"/>
                                                  </w:divBdr>
                                                  <w:divsChild>
                                                    <w:div w:id="2005695853">
                                                      <w:marLeft w:val="0"/>
                                                      <w:marRight w:val="0"/>
                                                      <w:marTop w:val="0"/>
                                                      <w:marBottom w:val="0"/>
                                                      <w:divBdr>
                                                        <w:top w:val="none" w:sz="0" w:space="0" w:color="auto"/>
                                                        <w:left w:val="none" w:sz="0" w:space="0" w:color="auto"/>
                                                        <w:bottom w:val="none" w:sz="0" w:space="0" w:color="auto"/>
                                                        <w:right w:val="none" w:sz="0" w:space="0" w:color="auto"/>
                                                      </w:divBdr>
                                                      <w:divsChild>
                                                        <w:div w:id="1699044902">
                                                          <w:marLeft w:val="0"/>
                                                          <w:marRight w:val="0"/>
                                                          <w:marTop w:val="0"/>
                                                          <w:marBottom w:val="0"/>
                                                          <w:divBdr>
                                                            <w:top w:val="none" w:sz="0" w:space="0" w:color="auto"/>
                                                            <w:left w:val="none" w:sz="0" w:space="0" w:color="auto"/>
                                                            <w:bottom w:val="none" w:sz="0" w:space="0" w:color="auto"/>
                                                            <w:right w:val="none" w:sz="0" w:space="0" w:color="auto"/>
                                                          </w:divBdr>
                                                          <w:divsChild>
                                                            <w:div w:id="1236433251">
                                                              <w:marLeft w:val="0"/>
                                                              <w:marRight w:val="0"/>
                                                              <w:marTop w:val="0"/>
                                                              <w:marBottom w:val="0"/>
                                                              <w:divBdr>
                                                                <w:top w:val="none" w:sz="0" w:space="0" w:color="auto"/>
                                                                <w:left w:val="none" w:sz="0" w:space="0" w:color="auto"/>
                                                                <w:bottom w:val="none" w:sz="0" w:space="0" w:color="auto"/>
                                                                <w:right w:val="none" w:sz="0" w:space="0" w:color="auto"/>
                                                              </w:divBdr>
                                                              <w:divsChild>
                                                                <w:div w:id="1728843419">
                                                                  <w:marLeft w:val="0"/>
                                                                  <w:marRight w:val="0"/>
                                                                  <w:marTop w:val="0"/>
                                                                  <w:marBottom w:val="0"/>
                                                                  <w:divBdr>
                                                                    <w:top w:val="none" w:sz="0" w:space="0" w:color="auto"/>
                                                                    <w:left w:val="none" w:sz="0" w:space="0" w:color="auto"/>
                                                                    <w:bottom w:val="none" w:sz="0" w:space="0" w:color="auto"/>
                                                                    <w:right w:val="none" w:sz="0" w:space="0" w:color="auto"/>
                                                                  </w:divBdr>
                                                                  <w:divsChild>
                                                                    <w:div w:id="214442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2163024">
                          <w:marLeft w:val="0"/>
                          <w:marRight w:val="0"/>
                          <w:marTop w:val="0"/>
                          <w:marBottom w:val="0"/>
                          <w:divBdr>
                            <w:top w:val="none" w:sz="0" w:space="0" w:color="auto"/>
                            <w:left w:val="none" w:sz="0" w:space="0" w:color="auto"/>
                            <w:bottom w:val="none" w:sz="0" w:space="0" w:color="auto"/>
                            <w:right w:val="none" w:sz="0" w:space="0" w:color="auto"/>
                          </w:divBdr>
                          <w:divsChild>
                            <w:div w:id="449328118">
                              <w:marLeft w:val="0"/>
                              <w:marRight w:val="0"/>
                              <w:marTop w:val="0"/>
                              <w:marBottom w:val="0"/>
                              <w:divBdr>
                                <w:top w:val="none" w:sz="0" w:space="0" w:color="auto"/>
                                <w:left w:val="none" w:sz="0" w:space="0" w:color="auto"/>
                                <w:bottom w:val="none" w:sz="0" w:space="0" w:color="auto"/>
                                <w:right w:val="none" w:sz="0" w:space="0" w:color="auto"/>
                              </w:divBdr>
                              <w:divsChild>
                                <w:div w:id="1553232541">
                                  <w:marLeft w:val="0"/>
                                  <w:marRight w:val="0"/>
                                  <w:marTop w:val="0"/>
                                  <w:marBottom w:val="0"/>
                                  <w:divBdr>
                                    <w:top w:val="none" w:sz="0" w:space="0" w:color="auto"/>
                                    <w:left w:val="none" w:sz="0" w:space="0" w:color="auto"/>
                                    <w:bottom w:val="none" w:sz="0" w:space="0" w:color="auto"/>
                                    <w:right w:val="none" w:sz="0" w:space="0" w:color="auto"/>
                                  </w:divBdr>
                                  <w:divsChild>
                                    <w:div w:id="1489709952">
                                      <w:marLeft w:val="0"/>
                                      <w:marRight w:val="0"/>
                                      <w:marTop w:val="0"/>
                                      <w:marBottom w:val="0"/>
                                      <w:divBdr>
                                        <w:top w:val="none" w:sz="0" w:space="0" w:color="auto"/>
                                        <w:left w:val="none" w:sz="0" w:space="0" w:color="auto"/>
                                        <w:bottom w:val="none" w:sz="0" w:space="0" w:color="auto"/>
                                        <w:right w:val="none" w:sz="0" w:space="0" w:color="auto"/>
                                      </w:divBdr>
                                      <w:divsChild>
                                        <w:div w:id="1311516604">
                                          <w:marLeft w:val="0"/>
                                          <w:marRight w:val="0"/>
                                          <w:marTop w:val="0"/>
                                          <w:marBottom w:val="0"/>
                                          <w:divBdr>
                                            <w:top w:val="none" w:sz="0" w:space="0" w:color="auto"/>
                                            <w:left w:val="none" w:sz="0" w:space="0" w:color="auto"/>
                                            <w:bottom w:val="none" w:sz="0" w:space="0" w:color="auto"/>
                                            <w:right w:val="none" w:sz="0" w:space="0" w:color="auto"/>
                                          </w:divBdr>
                                          <w:divsChild>
                                            <w:div w:id="1314722999">
                                              <w:marLeft w:val="0"/>
                                              <w:marRight w:val="0"/>
                                              <w:marTop w:val="0"/>
                                              <w:marBottom w:val="0"/>
                                              <w:divBdr>
                                                <w:top w:val="none" w:sz="0" w:space="0" w:color="auto"/>
                                                <w:left w:val="none" w:sz="0" w:space="0" w:color="auto"/>
                                                <w:bottom w:val="none" w:sz="0" w:space="0" w:color="auto"/>
                                                <w:right w:val="none" w:sz="0" w:space="0" w:color="auto"/>
                                              </w:divBdr>
                                              <w:divsChild>
                                                <w:div w:id="380519771">
                                                  <w:marLeft w:val="0"/>
                                                  <w:marRight w:val="0"/>
                                                  <w:marTop w:val="0"/>
                                                  <w:marBottom w:val="0"/>
                                                  <w:divBdr>
                                                    <w:top w:val="none" w:sz="0" w:space="0" w:color="auto"/>
                                                    <w:left w:val="none" w:sz="0" w:space="0" w:color="auto"/>
                                                    <w:bottom w:val="none" w:sz="0" w:space="0" w:color="auto"/>
                                                    <w:right w:val="none" w:sz="0" w:space="0" w:color="auto"/>
                                                  </w:divBdr>
                                                  <w:divsChild>
                                                    <w:div w:id="1126000411">
                                                      <w:marLeft w:val="0"/>
                                                      <w:marRight w:val="0"/>
                                                      <w:marTop w:val="0"/>
                                                      <w:marBottom w:val="0"/>
                                                      <w:divBdr>
                                                        <w:top w:val="none" w:sz="0" w:space="0" w:color="auto"/>
                                                        <w:left w:val="none" w:sz="0" w:space="0" w:color="auto"/>
                                                        <w:bottom w:val="none" w:sz="0" w:space="0" w:color="auto"/>
                                                        <w:right w:val="none" w:sz="0" w:space="0" w:color="auto"/>
                                                      </w:divBdr>
                                                      <w:divsChild>
                                                        <w:div w:id="134760635">
                                                          <w:marLeft w:val="0"/>
                                                          <w:marRight w:val="0"/>
                                                          <w:marTop w:val="0"/>
                                                          <w:marBottom w:val="0"/>
                                                          <w:divBdr>
                                                            <w:top w:val="none" w:sz="0" w:space="0" w:color="auto"/>
                                                            <w:left w:val="none" w:sz="0" w:space="0" w:color="auto"/>
                                                            <w:bottom w:val="none" w:sz="0" w:space="0" w:color="auto"/>
                                                            <w:right w:val="none" w:sz="0" w:space="0" w:color="auto"/>
                                                          </w:divBdr>
                                                          <w:divsChild>
                                                            <w:div w:id="1415131410">
                                                              <w:marLeft w:val="0"/>
                                                              <w:marRight w:val="0"/>
                                                              <w:marTop w:val="0"/>
                                                              <w:marBottom w:val="0"/>
                                                              <w:divBdr>
                                                                <w:top w:val="none" w:sz="0" w:space="0" w:color="auto"/>
                                                                <w:left w:val="none" w:sz="0" w:space="0" w:color="auto"/>
                                                                <w:bottom w:val="none" w:sz="0" w:space="0" w:color="auto"/>
                                                                <w:right w:val="none" w:sz="0" w:space="0" w:color="auto"/>
                                                              </w:divBdr>
                                                              <w:divsChild>
                                                                <w:div w:id="1752505218">
                                                                  <w:marLeft w:val="0"/>
                                                                  <w:marRight w:val="0"/>
                                                                  <w:marTop w:val="0"/>
                                                                  <w:marBottom w:val="0"/>
                                                                  <w:divBdr>
                                                                    <w:top w:val="none" w:sz="0" w:space="0" w:color="auto"/>
                                                                    <w:left w:val="none" w:sz="0" w:space="0" w:color="auto"/>
                                                                    <w:bottom w:val="none" w:sz="0" w:space="0" w:color="auto"/>
                                                                    <w:right w:val="none" w:sz="0" w:space="0" w:color="auto"/>
                                                                  </w:divBdr>
                                                                  <w:divsChild>
                                                                    <w:div w:id="1018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4808590">
                          <w:marLeft w:val="0"/>
                          <w:marRight w:val="0"/>
                          <w:marTop w:val="0"/>
                          <w:marBottom w:val="0"/>
                          <w:divBdr>
                            <w:top w:val="none" w:sz="0" w:space="0" w:color="auto"/>
                            <w:left w:val="none" w:sz="0" w:space="0" w:color="auto"/>
                            <w:bottom w:val="none" w:sz="0" w:space="0" w:color="auto"/>
                            <w:right w:val="none" w:sz="0" w:space="0" w:color="auto"/>
                          </w:divBdr>
                          <w:divsChild>
                            <w:div w:id="1432624391">
                              <w:marLeft w:val="0"/>
                              <w:marRight w:val="0"/>
                              <w:marTop w:val="0"/>
                              <w:marBottom w:val="0"/>
                              <w:divBdr>
                                <w:top w:val="none" w:sz="0" w:space="0" w:color="auto"/>
                                <w:left w:val="none" w:sz="0" w:space="0" w:color="auto"/>
                                <w:bottom w:val="none" w:sz="0" w:space="0" w:color="auto"/>
                                <w:right w:val="none" w:sz="0" w:space="0" w:color="auto"/>
                              </w:divBdr>
                              <w:divsChild>
                                <w:div w:id="7752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570579">
                          <w:marLeft w:val="0"/>
                          <w:marRight w:val="0"/>
                          <w:marTop w:val="0"/>
                          <w:marBottom w:val="0"/>
                          <w:divBdr>
                            <w:top w:val="none" w:sz="0" w:space="0" w:color="auto"/>
                            <w:left w:val="none" w:sz="0" w:space="0" w:color="auto"/>
                            <w:bottom w:val="none" w:sz="0" w:space="0" w:color="auto"/>
                            <w:right w:val="none" w:sz="0" w:space="0" w:color="auto"/>
                          </w:divBdr>
                          <w:divsChild>
                            <w:div w:id="141776909">
                              <w:marLeft w:val="0"/>
                              <w:marRight w:val="0"/>
                              <w:marTop w:val="0"/>
                              <w:marBottom w:val="0"/>
                              <w:divBdr>
                                <w:top w:val="none" w:sz="0" w:space="0" w:color="auto"/>
                                <w:left w:val="none" w:sz="0" w:space="0" w:color="auto"/>
                                <w:bottom w:val="none" w:sz="0" w:space="0" w:color="auto"/>
                                <w:right w:val="none" w:sz="0" w:space="0" w:color="auto"/>
                              </w:divBdr>
                              <w:divsChild>
                                <w:div w:id="923033740">
                                  <w:marLeft w:val="0"/>
                                  <w:marRight w:val="0"/>
                                  <w:marTop w:val="0"/>
                                  <w:marBottom w:val="0"/>
                                  <w:divBdr>
                                    <w:top w:val="none" w:sz="0" w:space="0" w:color="auto"/>
                                    <w:left w:val="none" w:sz="0" w:space="0" w:color="auto"/>
                                    <w:bottom w:val="none" w:sz="0" w:space="0" w:color="auto"/>
                                    <w:right w:val="none" w:sz="0" w:space="0" w:color="auto"/>
                                  </w:divBdr>
                                  <w:divsChild>
                                    <w:div w:id="416440642">
                                      <w:marLeft w:val="0"/>
                                      <w:marRight w:val="0"/>
                                      <w:marTop w:val="0"/>
                                      <w:marBottom w:val="0"/>
                                      <w:divBdr>
                                        <w:top w:val="none" w:sz="0" w:space="0" w:color="auto"/>
                                        <w:left w:val="none" w:sz="0" w:space="0" w:color="auto"/>
                                        <w:bottom w:val="none" w:sz="0" w:space="0" w:color="auto"/>
                                        <w:right w:val="none" w:sz="0" w:space="0" w:color="auto"/>
                                      </w:divBdr>
                                      <w:divsChild>
                                        <w:div w:id="126615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434463">
                          <w:marLeft w:val="0"/>
                          <w:marRight w:val="0"/>
                          <w:marTop w:val="0"/>
                          <w:marBottom w:val="0"/>
                          <w:divBdr>
                            <w:top w:val="none" w:sz="0" w:space="0" w:color="auto"/>
                            <w:left w:val="none" w:sz="0" w:space="0" w:color="auto"/>
                            <w:bottom w:val="none" w:sz="0" w:space="0" w:color="auto"/>
                            <w:right w:val="none" w:sz="0" w:space="0" w:color="auto"/>
                          </w:divBdr>
                          <w:divsChild>
                            <w:div w:id="1898515528">
                              <w:marLeft w:val="0"/>
                              <w:marRight w:val="0"/>
                              <w:marTop w:val="0"/>
                              <w:marBottom w:val="0"/>
                              <w:divBdr>
                                <w:top w:val="none" w:sz="0" w:space="0" w:color="auto"/>
                                <w:left w:val="none" w:sz="0" w:space="0" w:color="auto"/>
                                <w:bottom w:val="none" w:sz="0" w:space="0" w:color="auto"/>
                                <w:right w:val="none" w:sz="0" w:space="0" w:color="auto"/>
                              </w:divBdr>
                              <w:divsChild>
                                <w:div w:id="817497755">
                                  <w:marLeft w:val="0"/>
                                  <w:marRight w:val="0"/>
                                  <w:marTop w:val="0"/>
                                  <w:marBottom w:val="0"/>
                                  <w:divBdr>
                                    <w:top w:val="none" w:sz="0" w:space="0" w:color="auto"/>
                                    <w:left w:val="none" w:sz="0" w:space="0" w:color="auto"/>
                                    <w:bottom w:val="none" w:sz="0" w:space="0" w:color="auto"/>
                                    <w:right w:val="none" w:sz="0" w:space="0" w:color="auto"/>
                                  </w:divBdr>
                                  <w:divsChild>
                                    <w:div w:id="911045678">
                                      <w:marLeft w:val="0"/>
                                      <w:marRight w:val="0"/>
                                      <w:marTop w:val="0"/>
                                      <w:marBottom w:val="0"/>
                                      <w:divBdr>
                                        <w:top w:val="none" w:sz="0" w:space="0" w:color="auto"/>
                                        <w:left w:val="none" w:sz="0" w:space="0" w:color="auto"/>
                                        <w:bottom w:val="none" w:sz="0" w:space="0" w:color="auto"/>
                                        <w:right w:val="none" w:sz="0" w:space="0" w:color="auto"/>
                                      </w:divBdr>
                                      <w:divsChild>
                                        <w:div w:id="667564431">
                                          <w:marLeft w:val="0"/>
                                          <w:marRight w:val="0"/>
                                          <w:marTop w:val="0"/>
                                          <w:marBottom w:val="0"/>
                                          <w:divBdr>
                                            <w:top w:val="none" w:sz="0" w:space="0" w:color="auto"/>
                                            <w:left w:val="none" w:sz="0" w:space="0" w:color="auto"/>
                                            <w:bottom w:val="none" w:sz="0" w:space="0" w:color="auto"/>
                                            <w:right w:val="none" w:sz="0" w:space="0" w:color="auto"/>
                                          </w:divBdr>
                                          <w:divsChild>
                                            <w:div w:id="486362445">
                                              <w:marLeft w:val="0"/>
                                              <w:marRight w:val="0"/>
                                              <w:marTop w:val="0"/>
                                              <w:marBottom w:val="0"/>
                                              <w:divBdr>
                                                <w:top w:val="none" w:sz="0" w:space="0" w:color="auto"/>
                                                <w:left w:val="none" w:sz="0" w:space="0" w:color="auto"/>
                                                <w:bottom w:val="none" w:sz="0" w:space="0" w:color="auto"/>
                                                <w:right w:val="none" w:sz="0" w:space="0" w:color="auto"/>
                                              </w:divBdr>
                                              <w:divsChild>
                                                <w:div w:id="686057156">
                                                  <w:marLeft w:val="0"/>
                                                  <w:marRight w:val="0"/>
                                                  <w:marTop w:val="0"/>
                                                  <w:marBottom w:val="0"/>
                                                  <w:divBdr>
                                                    <w:top w:val="none" w:sz="0" w:space="0" w:color="auto"/>
                                                    <w:left w:val="none" w:sz="0" w:space="0" w:color="auto"/>
                                                    <w:bottom w:val="none" w:sz="0" w:space="0" w:color="auto"/>
                                                    <w:right w:val="none" w:sz="0" w:space="0" w:color="auto"/>
                                                  </w:divBdr>
                                                  <w:divsChild>
                                                    <w:div w:id="346639460">
                                                      <w:marLeft w:val="0"/>
                                                      <w:marRight w:val="0"/>
                                                      <w:marTop w:val="0"/>
                                                      <w:marBottom w:val="0"/>
                                                      <w:divBdr>
                                                        <w:top w:val="none" w:sz="0" w:space="0" w:color="auto"/>
                                                        <w:left w:val="none" w:sz="0" w:space="0" w:color="auto"/>
                                                        <w:bottom w:val="none" w:sz="0" w:space="0" w:color="auto"/>
                                                        <w:right w:val="none" w:sz="0" w:space="0" w:color="auto"/>
                                                      </w:divBdr>
                                                      <w:divsChild>
                                                        <w:div w:id="1846628288">
                                                          <w:marLeft w:val="0"/>
                                                          <w:marRight w:val="0"/>
                                                          <w:marTop w:val="0"/>
                                                          <w:marBottom w:val="0"/>
                                                          <w:divBdr>
                                                            <w:top w:val="none" w:sz="0" w:space="0" w:color="auto"/>
                                                            <w:left w:val="none" w:sz="0" w:space="0" w:color="auto"/>
                                                            <w:bottom w:val="none" w:sz="0" w:space="0" w:color="auto"/>
                                                            <w:right w:val="none" w:sz="0" w:space="0" w:color="auto"/>
                                                          </w:divBdr>
                                                          <w:divsChild>
                                                            <w:div w:id="798107697">
                                                              <w:marLeft w:val="0"/>
                                                              <w:marRight w:val="0"/>
                                                              <w:marTop w:val="0"/>
                                                              <w:marBottom w:val="0"/>
                                                              <w:divBdr>
                                                                <w:top w:val="none" w:sz="0" w:space="0" w:color="auto"/>
                                                                <w:left w:val="none" w:sz="0" w:space="0" w:color="auto"/>
                                                                <w:bottom w:val="none" w:sz="0" w:space="0" w:color="auto"/>
                                                                <w:right w:val="none" w:sz="0" w:space="0" w:color="auto"/>
                                                              </w:divBdr>
                                                              <w:divsChild>
                                                                <w:div w:id="1812553766">
                                                                  <w:marLeft w:val="0"/>
                                                                  <w:marRight w:val="0"/>
                                                                  <w:marTop w:val="0"/>
                                                                  <w:marBottom w:val="0"/>
                                                                  <w:divBdr>
                                                                    <w:top w:val="none" w:sz="0" w:space="0" w:color="auto"/>
                                                                    <w:left w:val="none" w:sz="0" w:space="0" w:color="auto"/>
                                                                    <w:bottom w:val="none" w:sz="0" w:space="0" w:color="auto"/>
                                                                    <w:right w:val="none" w:sz="0" w:space="0" w:color="auto"/>
                                                                  </w:divBdr>
                                                                  <w:divsChild>
                                                                    <w:div w:id="184690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3646813">
                          <w:marLeft w:val="0"/>
                          <w:marRight w:val="0"/>
                          <w:marTop w:val="0"/>
                          <w:marBottom w:val="0"/>
                          <w:divBdr>
                            <w:top w:val="none" w:sz="0" w:space="0" w:color="auto"/>
                            <w:left w:val="none" w:sz="0" w:space="0" w:color="auto"/>
                            <w:bottom w:val="none" w:sz="0" w:space="0" w:color="auto"/>
                            <w:right w:val="none" w:sz="0" w:space="0" w:color="auto"/>
                          </w:divBdr>
                          <w:divsChild>
                            <w:div w:id="811412041">
                              <w:marLeft w:val="0"/>
                              <w:marRight w:val="0"/>
                              <w:marTop w:val="0"/>
                              <w:marBottom w:val="0"/>
                              <w:divBdr>
                                <w:top w:val="none" w:sz="0" w:space="0" w:color="auto"/>
                                <w:left w:val="none" w:sz="0" w:space="0" w:color="auto"/>
                                <w:bottom w:val="none" w:sz="0" w:space="0" w:color="auto"/>
                                <w:right w:val="none" w:sz="0" w:space="0" w:color="auto"/>
                              </w:divBdr>
                              <w:divsChild>
                                <w:div w:id="23143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418892">
                          <w:marLeft w:val="0"/>
                          <w:marRight w:val="0"/>
                          <w:marTop w:val="0"/>
                          <w:marBottom w:val="0"/>
                          <w:divBdr>
                            <w:top w:val="none" w:sz="0" w:space="0" w:color="auto"/>
                            <w:left w:val="none" w:sz="0" w:space="0" w:color="auto"/>
                            <w:bottom w:val="none" w:sz="0" w:space="0" w:color="auto"/>
                            <w:right w:val="none" w:sz="0" w:space="0" w:color="auto"/>
                          </w:divBdr>
                          <w:divsChild>
                            <w:div w:id="1218930400">
                              <w:marLeft w:val="0"/>
                              <w:marRight w:val="0"/>
                              <w:marTop w:val="0"/>
                              <w:marBottom w:val="0"/>
                              <w:divBdr>
                                <w:top w:val="none" w:sz="0" w:space="0" w:color="auto"/>
                                <w:left w:val="none" w:sz="0" w:space="0" w:color="auto"/>
                                <w:bottom w:val="none" w:sz="0" w:space="0" w:color="auto"/>
                                <w:right w:val="none" w:sz="0" w:space="0" w:color="auto"/>
                              </w:divBdr>
                              <w:divsChild>
                                <w:div w:id="1963001231">
                                  <w:marLeft w:val="0"/>
                                  <w:marRight w:val="0"/>
                                  <w:marTop w:val="0"/>
                                  <w:marBottom w:val="0"/>
                                  <w:divBdr>
                                    <w:top w:val="none" w:sz="0" w:space="0" w:color="auto"/>
                                    <w:left w:val="none" w:sz="0" w:space="0" w:color="auto"/>
                                    <w:bottom w:val="none" w:sz="0" w:space="0" w:color="auto"/>
                                    <w:right w:val="none" w:sz="0" w:space="0" w:color="auto"/>
                                  </w:divBdr>
                                  <w:divsChild>
                                    <w:div w:id="1682777020">
                                      <w:marLeft w:val="0"/>
                                      <w:marRight w:val="0"/>
                                      <w:marTop w:val="0"/>
                                      <w:marBottom w:val="0"/>
                                      <w:divBdr>
                                        <w:top w:val="none" w:sz="0" w:space="0" w:color="auto"/>
                                        <w:left w:val="none" w:sz="0" w:space="0" w:color="auto"/>
                                        <w:bottom w:val="none" w:sz="0" w:space="0" w:color="auto"/>
                                        <w:right w:val="none" w:sz="0" w:space="0" w:color="auto"/>
                                      </w:divBdr>
                                      <w:divsChild>
                                        <w:div w:id="86864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3753934">
                          <w:marLeft w:val="0"/>
                          <w:marRight w:val="0"/>
                          <w:marTop w:val="0"/>
                          <w:marBottom w:val="0"/>
                          <w:divBdr>
                            <w:top w:val="none" w:sz="0" w:space="0" w:color="auto"/>
                            <w:left w:val="none" w:sz="0" w:space="0" w:color="auto"/>
                            <w:bottom w:val="none" w:sz="0" w:space="0" w:color="auto"/>
                            <w:right w:val="none" w:sz="0" w:space="0" w:color="auto"/>
                          </w:divBdr>
                          <w:divsChild>
                            <w:div w:id="2000962947">
                              <w:marLeft w:val="0"/>
                              <w:marRight w:val="0"/>
                              <w:marTop w:val="0"/>
                              <w:marBottom w:val="0"/>
                              <w:divBdr>
                                <w:top w:val="none" w:sz="0" w:space="0" w:color="auto"/>
                                <w:left w:val="none" w:sz="0" w:space="0" w:color="auto"/>
                                <w:bottom w:val="none" w:sz="0" w:space="0" w:color="auto"/>
                                <w:right w:val="none" w:sz="0" w:space="0" w:color="auto"/>
                              </w:divBdr>
                              <w:divsChild>
                                <w:div w:id="600650358">
                                  <w:marLeft w:val="0"/>
                                  <w:marRight w:val="0"/>
                                  <w:marTop w:val="0"/>
                                  <w:marBottom w:val="0"/>
                                  <w:divBdr>
                                    <w:top w:val="none" w:sz="0" w:space="0" w:color="auto"/>
                                    <w:left w:val="none" w:sz="0" w:space="0" w:color="auto"/>
                                    <w:bottom w:val="none" w:sz="0" w:space="0" w:color="auto"/>
                                    <w:right w:val="none" w:sz="0" w:space="0" w:color="auto"/>
                                  </w:divBdr>
                                  <w:divsChild>
                                    <w:div w:id="1116750473">
                                      <w:marLeft w:val="0"/>
                                      <w:marRight w:val="0"/>
                                      <w:marTop w:val="0"/>
                                      <w:marBottom w:val="0"/>
                                      <w:divBdr>
                                        <w:top w:val="none" w:sz="0" w:space="0" w:color="auto"/>
                                        <w:left w:val="none" w:sz="0" w:space="0" w:color="auto"/>
                                        <w:bottom w:val="none" w:sz="0" w:space="0" w:color="auto"/>
                                        <w:right w:val="none" w:sz="0" w:space="0" w:color="auto"/>
                                      </w:divBdr>
                                      <w:divsChild>
                                        <w:div w:id="1363017760">
                                          <w:marLeft w:val="0"/>
                                          <w:marRight w:val="0"/>
                                          <w:marTop w:val="0"/>
                                          <w:marBottom w:val="0"/>
                                          <w:divBdr>
                                            <w:top w:val="none" w:sz="0" w:space="0" w:color="auto"/>
                                            <w:left w:val="none" w:sz="0" w:space="0" w:color="auto"/>
                                            <w:bottom w:val="none" w:sz="0" w:space="0" w:color="auto"/>
                                            <w:right w:val="none" w:sz="0" w:space="0" w:color="auto"/>
                                          </w:divBdr>
                                          <w:divsChild>
                                            <w:div w:id="383216222">
                                              <w:marLeft w:val="0"/>
                                              <w:marRight w:val="0"/>
                                              <w:marTop w:val="0"/>
                                              <w:marBottom w:val="0"/>
                                              <w:divBdr>
                                                <w:top w:val="none" w:sz="0" w:space="0" w:color="auto"/>
                                                <w:left w:val="none" w:sz="0" w:space="0" w:color="auto"/>
                                                <w:bottom w:val="none" w:sz="0" w:space="0" w:color="auto"/>
                                                <w:right w:val="none" w:sz="0" w:space="0" w:color="auto"/>
                                              </w:divBdr>
                                              <w:divsChild>
                                                <w:div w:id="1072698647">
                                                  <w:marLeft w:val="0"/>
                                                  <w:marRight w:val="0"/>
                                                  <w:marTop w:val="0"/>
                                                  <w:marBottom w:val="0"/>
                                                  <w:divBdr>
                                                    <w:top w:val="none" w:sz="0" w:space="0" w:color="auto"/>
                                                    <w:left w:val="none" w:sz="0" w:space="0" w:color="auto"/>
                                                    <w:bottom w:val="none" w:sz="0" w:space="0" w:color="auto"/>
                                                    <w:right w:val="none" w:sz="0" w:space="0" w:color="auto"/>
                                                  </w:divBdr>
                                                  <w:divsChild>
                                                    <w:div w:id="85420718">
                                                      <w:marLeft w:val="0"/>
                                                      <w:marRight w:val="0"/>
                                                      <w:marTop w:val="0"/>
                                                      <w:marBottom w:val="0"/>
                                                      <w:divBdr>
                                                        <w:top w:val="none" w:sz="0" w:space="0" w:color="auto"/>
                                                        <w:left w:val="none" w:sz="0" w:space="0" w:color="auto"/>
                                                        <w:bottom w:val="none" w:sz="0" w:space="0" w:color="auto"/>
                                                        <w:right w:val="none" w:sz="0" w:space="0" w:color="auto"/>
                                                      </w:divBdr>
                                                      <w:divsChild>
                                                        <w:div w:id="1218082030">
                                                          <w:marLeft w:val="0"/>
                                                          <w:marRight w:val="0"/>
                                                          <w:marTop w:val="0"/>
                                                          <w:marBottom w:val="0"/>
                                                          <w:divBdr>
                                                            <w:top w:val="none" w:sz="0" w:space="0" w:color="auto"/>
                                                            <w:left w:val="none" w:sz="0" w:space="0" w:color="auto"/>
                                                            <w:bottom w:val="none" w:sz="0" w:space="0" w:color="auto"/>
                                                            <w:right w:val="none" w:sz="0" w:space="0" w:color="auto"/>
                                                          </w:divBdr>
                                                          <w:divsChild>
                                                            <w:div w:id="390815766">
                                                              <w:marLeft w:val="0"/>
                                                              <w:marRight w:val="0"/>
                                                              <w:marTop w:val="0"/>
                                                              <w:marBottom w:val="0"/>
                                                              <w:divBdr>
                                                                <w:top w:val="none" w:sz="0" w:space="0" w:color="auto"/>
                                                                <w:left w:val="none" w:sz="0" w:space="0" w:color="auto"/>
                                                                <w:bottom w:val="none" w:sz="0" w:space="0" w:color="auto"/>
                                                                <w:right w:val="none" w:sz="0" w:space="0" w:color="auto"/>
                                                              </w:divBdr>
                                                              <w:divsChild>
                                                                <w:div w:id="1926720246">
                                                                  <w:marLeft w:val="0"/>
                                                                  <w:marRight w:val="0"/>
                                                                  <w:marTop w:val="0"/>
                                                                  <w:marBottom w:val="0"/>
                                                                  <w:divBdr>
                                                                    <w:top w:val="none" w:sz="0" w:space="0" w:color="auto"/>
                                                                    <w:left w:val="none" w:sz="0" w:space="0" w:color="auto"/>
                                                                    <w:bottom w:val="none" w:sz="0" w:space="0" w:color="auto"/>
                                                                    <w:right w:val="none" w:sz="0" w:space="0" w:color="auto"/>
                                                                  </w:divBdr>
                                                                  <w:divsChild>
                                                                    <w:div w:id="81298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041376">
                          <w:marLeft w:val="0"/>
                          <w:marRight w:val="0"/>
                          <w:marTop w:val="0"/>
                          <w:marBottom w:val="0"/>
                          <w:divBdr>
                            <w:top w:val="none" w:sz="0" w:space="0" w:color="auto"/>
                            <w:left w:val="none" w:sz="0" w:space="0" w:color="auto"/>
                            <w:bottom w:val="none" w:sz="0" w:space="0" w:color="auto"/>
                            <w:right w:val="none" w:sz="0" w:space="0" w:color="auto"/>
                          </w:divBdr>
                          <w:divsChild>
                            <w:div w:id="788084391">
                              <w:marLeft w:val="0"/>
                              <w:marRight w:val="0"/>
                              <w:marTop w:val="0"/>
                              <w:marBottom w:val="0"/>
                              <w:divBdr>
                                <w:top w:val="none" w:sz="0" w:space="0" w:color="auto"/>
                                <w:left w:val="none" w:sz="0" w:space="0" w:color="auto"/>
                                <w:bottom w:val="none" w:sz="0" w:space="0" w:color="auto"/>
                                <w:right w:val="none" w:sz="0" w:space="0" w:color="auto"/>
                              </w:divBdr>
                              <w:divsChild>
                                <w:div w:id="1044674616">
                                  <w:marLeft w:val="0"/>
                                  <w:marRight w:val="0"/>
                                  <w:marTop w:val="0"/>
                                  <w:marBottom w:val="0"/>
                                  <w:divBdr>
                                    <w:top w:val="none" w:sz="0" w:space="0" w:color="auto"/>
                                    <w:left w:val="none" w:sz="0" w:space="0" w:color="auto"/>
                                    <w:bottom w:val="none" w:sz="0" w:space="0" w:color="auto"/>
                                    <w:right w:val="none" w:sz="0" w:space="0" w:color="auto"/>
                                  </w:divBdr>
                                  <w:divsChild>
                                    <w:div w:id="1545679767">
                                      <w:marLeft w:val="0"/>
                                      <w:marRight w:val="0"/>
                                      <w:marTop w:val="0"/>
                                      <w:marBottom w:val="0"/>
                                      <w:divBdr>
                                        <w:top w:val="none" w:sz="0" w:space="0" w:color="auto"/>
                                        <w:left w:val="none" w:sz="0" w:space="0" w:color="auto"/>
                                        <w:bottom w:val="none" w:sz="0" w:space="0" w:color="auto"/>
                                        <w:right w:val="none" w:sz="0" w:space="0" w:color="auto"/>
                                      </w:divBdr>
                                      <w:divsChild>
                                        <w:div w:id="643316893">
                                          <w:marLeft w:val="0"/>
                                          <w:marRight w:val="0"/>
                                          <w:marTop w:val="0"/>
                                          <w:marBottom w:val="0"/>
                                          <w:divBdr>
                                            <w:top w:val="none" w:sz="0" w:space="0" w:color="auto"/>
                                            <w:left w:val="none" w:sz="0" w:space="0" w:color="auto"/>
                                            <w:bottom w:val="none" w:sz="0" w:space="0" w:color="auto"/>
                                            <w:right w:val="none" w:sz="0" w:space="0" w:color="auto"/>
                                          </w:divBdr>
                                          <w:divsChild>
                                            <w:div w:id="1511530526">
                                              <w:marLeft w:val="0"/>
                                              <w:marRight w:val="0"/>
                                              <w:marTop w:val="0"/>
                                              <w:marBottom w:val="0"/>
                                              <w:divBdr>
                                                <w:top w:val="none" w:sz="0" w:space="0" w:color="auto"/>
                                                <w:left w:val="none" w:sz="0" w:space="0" w:color="auto"/>
                                                <w:bottom w:val="none" w:sz="0" w:space="0" w:color="auto"/>
                                                <w:right w:val="none" w:sz="0" w:space="0" w:color="auto"/>
                                              </w:divBdr>
                                              <w:divsChild>
                                                <w:div w:id="480074654">
                                                  <w:marLeft w:val="0"/>
                                                  <w:marRight w:val="0"/>
                                                  <w:marTop w:val="0"/>
                                                  <w:marBottom w:val="0"/>
                                                  <w:divBdr>
                                                    <w:top w:val="none" w:sz="0" w:space="0" w:color="auto"/>
                                                    <w:left w:val="none" w:sz="0" w:space="0" w:color="auto"/>
                                                    <w:bottom w:val="none" w:sz="0" w:space="0" w:color="auto"/>
                                                    <w:right w:val="none" w:sz="0" w:space="0" w:color="auto"/>
                                                  </w:divBdr>
                                                  <w:divsChild>
                                                    <w:div w:id="826167999">
                                                      <w:marLeft w:val="0"/>
                                                      <w:marRight w:val="0"/>
                                                      <w:marTop w:val="0"/>
                                                      <w:marBottom w:val="0"/>
                                                      <w:divBdr>
                                                        <w:top w:val="none" w:sz="0" w:space="0" w:color="auto"/>
                                                        <w:left w:val="none" w:sz="0" w:space="0" w:color="auto"/>
                                                        <w:bottom w:val="none" w:sz="0" w:space="0" w:color="auto"/>
                                                        <w:right w:val="none" w:sz="0" w:space="0" w:color="auto"/>
                                                      </w:divBdr>
                                                      <w:divsChild>
                                                        <w:div w:id="1986087796">
                                                          <w:marLeft w:val="0"/>
                                                          <w:marRight w:val="0"/>
                                                          <w:marTop w:val="0"/>
                                                          <w:marBottom w:val="0"/>
                                                          <w:divBdr>
                                                            <w:top w:val="none" w:sz="0" w:space="0" w:color="auto"/>
                                                            <w:left w:val="none" w:sz="0" w:space="0" w:color="auto"/>
                                                            <w:bottom w:val="none" w:sz="0" w:space="0" w:color="auto"/>
                                                            <w:right w:val="none" w:sz="0" w:space="0" w:color="auto"/>
                                                          </w:divBdr>
                                                          <w:divsChild>
                                                            <w:div w:id="400371338">
                                                              <w:marLeft w:val="0"/>
                                                              <w:marRight w:val="0"/>
                                                              <w:marTop w:val="0"/>
                                                              <w:marBottom w:val="0"/>
                                                              <w:divBdr>
                                                                <w:top w:val="none" w:sz="0" w:space="0" w:color="auto"/>
                                                                <w:left w:val="none" w:sz="0" w:space="0" w:color="auto"/>
                                                                <w:bottom w:val="none" w:sz="0" w:space="0" w:color="auto"/>
                                                                <w:right w:val="none" w:sz="0" w:space="0" w:color="auto"/>
                                                              </w:divBdr>
                                                              <w:divsChild>
                                                                <w:div w:id="1016346288">
                                                                  <w:marLeft w:val="0"/>
                                                                  <w:marRight w:val="0"/>
                                                                  <w:marTop w:val="0"/>
                                                                  <w:marBottom w:val="0"/>
                                                                  <w:divBdr>
                                                                    <w:top w:val="none" w:sz="0" w:space="0" w:color="auto"/>
                                                                    <w:left w:val="none" w:sz="0" w:space="0" w:color="auto"/>
                                                                    <w:bottom w:val="none" w:sz="0" w:space="0" w:color="auto"/>
                                                                    <w:right w:val="none" w:sz="0" w:space="0" w:color="auto"/>
                                                                  </w:divBdr>
                                                                  <w:divsChild>
                                                                    <w:div w:id="43301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0067300">
                          <w:marLeft w:val="0"/>
                          <w:marRight w:val="0"/>
                          <w:marTop w:val="0"/>
                          <w:marBottom w:val="0"/>
                          <w:divBdr>
                            <w:top w:val="none" w:sz="0" w:space="0" w:color="auto"/>
                            <w:left w:val="none" w:sz="0" w:space="0" w:color="auto"/>
                            <w:bottom w:val="none" w:sz="0" w:space="0" w:color="auto"/>
                            <w:right w:val="none" w:sz="0" w:space="0" w:color="auto"/>
                          </w:divBdr>
                          <w:divsChild>
                            <w:div w:id="1202135145">
                              <w:marLeft w:val="0"/>
                              <w:marRight w:val="0"/>
                              <w:marTop w:val="0"/>
                              <w:marBottom w:val="0"/>
                              <w:divBdr>
                                <w:top w:val="none" w:sz="0" w:space="0" w:color="auto"/>
                                <w:left w:val="none" w:sz="0" w:space="0" w:color="auto"/>
                                <w:bottom w:val="none" w:sz="0" w:space="0" w:color="auto"/>
                                <w:right w:val="none" w:sz="0" w:space="0" w:color="auto"/>
                              </w:divBdr>
                              <w:divsChild>
                                <w:div w:id="50798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5103">
                          <w:marLeft w:val="0"/>
                          <w:marRight w:val="0"/>
                          <w:marTop w:val="0"/>
                          <w:marBottom w:val="0"/>
                          <w:divBdr>
                            <w:top w:val="none" w:sz="0" w:space="0" w:color="auto"/>
                            <w:left w:val="none" w:sz="0" w:space="0" w:color="auto"/>
                            <w:bottom w:val="none" w:sz="0" w:space="0" w:color="auto"/>
                            <w:right w:val="none" w:sz="0" w:space="0" w:color="auto"/>
                          </w:divBdr>
                          <w:divsChild>
                            <w:div w:id="1937129683">
                              <w:marLeft w:val="0"/>
                              <w:marRight w:val="0"/>
                              <w:marTop w:val="0"/>
                              <w:marBottom w:val="0"/>
                              <w:divBdr>
                                <w:top w:val="none" w:sz="0" w:space="0" w:color="auto"/>
                                <w:left w:val="none" w:sz="0" w:space="0" w:color="auto"/>
                                <w:bottom w:val="none" w:sz="0" w:space="0" w:color="auto"/>
                                <w:right w:val="none" w:sz="0" w:space="0" w:color="auto"/>
                              </w:divBdr>
                              <w:divsChild>
                                <w:div w:id="64689737">
                                  <w:marLeft w:val="0"/>
                                  <w:marRight w:val="0"/>
                                  <w:marTop w:val="0"/>
                                  <w:marBottom w:val="0"/>
                                  <w:divBdr>
                                    <w:top w:val="none" w:sz="0" w:space="0" w:color="auto"/>
                                    <w:left w:val="none" w:sz="0" w:space="0" w:color="auto"/>
                                    <w:bottom w:val="none" w:sz="0" w:space="0" w:color="auto"/>
                                    <w:right w:val="none" w:sz="0" w:space="0" w:color="auto"/>
                                  </w:divBdr>
                                  <w:divsChild>
                                    <w:div w:id="886061911">
                                      <w:marLeft w:val="0"/>
                                      <w:marRight w:val="0"/>
                                      <w:marTop w:val="0"/>
                                      <w:marBottom w:val="0"/>
                                      <w:divBdr>
                                        <w:top w:val="none" w:sz="0" w:space="0" w:color="auto"/>
                                        <w:left w:val="none" w:sz="0" w:space="0" w:color="auto"/>
                                        <w:bottom w:val="none" w:sz="0" w:space="0" w:color="auto"/>
                                        <w:right w:val="none" w:sz="0" w:space="0" w:color="auto"/>
                                      </w:divBdr>
                                      <w:divsChild>
                                        <w:div w:id="183429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774">
                          <w:marLeft w:val="0"/>
                          <w:marRight w:val="0"/>
                          <w:marTop w:val="0"/>
                          <w:marBottom w:val="0"/>
                          <w:divBdr>
                            <w:top w:val="none" w:sz="0" w:space="0" w:color="auto"/>
                            <w:left w:val="none" w:sz="0" w:space="0" w:color="auto"/>
                            <w:bottom w:val="none" w:sz="0" w:space="0" w:color="auto"/>
                            <w:right w:val="none" w:sz="0" w:space="0" w:color="auto"/>
                          </w:divBdr>
                          <w:divsChild>
                            <w:div w:id="1751148057">
                              <w:marLeft w:val="0"/>
                              <w:marRight w:val="0"/>
                              <w:marTop w:val="0"/>
                              <w:marBottom w:val="0"/>
                              <w:divBdr>
                                <w:top w:val="none" w:sz="0" w:space="0" w:color="auto"/>
                                <w:left w:val="none" w:sz="0" w:space="0" w:color="auto"/>
                                <w:bottom w:val="none" w:sz="0" w:space="0" w:color="auto"/>
                                <w:right w:val="none" w:sz="0" w:space="0" w:color="auto"/>
                              </w:divBdr>
                              <w:divsChild>
                                <w:div w:id="1517427983">
                                  <w:marLeft w:val="0"/>
                                  <w:marRight w:val="0"/>
                                  <w:marTop w:val="0"/>
                                  <w:marBottom w:val="0"/>
                                  <w:divBdr>
                                    <w:top w:val="none" w:sz="0" w:space="0" w:color="auto"/>
                                    <w:left w:val="none" w:sz="0" w:space="0" w:color="auto"/>
                                    <w:bottom w:val="none" w:sz="0" w:space="0" w:color="auto"/>
                                    <w:right w:val="none" w:sz="0" w:space="0" w:color="auto"/>
                                  </w:divBdr>
                                  <w:divsChild>
                                    <w:div w:id="925843256">
                                      <w:marLeft w:val="0"/>
                                      <w:marRight w:val="0"/>
                                      <w:marTop w:val="0"/>
                                      <w:marBottom w:val="0"/>
                                      <w:divBdr>
                                        <w:top w:val="none" w:sz="0" w:space="0" w:color="auto"/>
                                        <w:left w:val="none" w:sz="0" w:space="0" w:color="auto"/>
                                        <w:bottom w:val="none" w:sz="0" w:space="0" w:color="auto"/>
                                        <w:right w:val="none" w:sz="0" w:space="0" w:color="auto"/>
                                      </w:divBdr>
                                      <w:divsChild>
                                        <w:div w:id="732042279">
                                          <w:marLeft w:val="0"/>
                                          <w:marRight w:val="0"/>
                                          <w:marTop w:val="0"/>
                                          <w:marBottom w:val="0"/>
                                          <w:divBdr>
                                            <w:top w:val="none" w:sz="0" w:space="0" w:color="auto"/>
                                            <w:left w:val="none" w:sz="0" w:space="0" w:color="auto"/>
                                            <w:bottom w:val="none" w:sz="0" w:space="0" w:color="auto"/>
                                            <w:right w:val="none" w:sz="0" w:space="0" w:color="auto"/>
                                          </w:divBdr>
                                          <w:divsChild>
                                            <w:div w:id="807481131">
                                              <w:marLeft w:val="0"/>
                                              <w:marRight w:val="0"/>
                                              <w:marTop w:val="0"/>
                                              <w:marBottom w:val="0"/>
                                              <w:divBdr>
                                                <w:top w:val="none" w:sz="0" w:space="0" w:color="auto"/>
                                                <w:left w:val="none" w:sz="0" w:space="0" w:color="auto"/>
                                                <w:bottom w:val="none" w:sz="0" w:space="0" w:color="auto"/>
                                                <w:right w:val="none" w:sz="0" w:space="0" w:color="auto"/>
                                              </w:divBdr>
                                              <w:divsChild>
                                                <w:div w:id="1925919916">
                                                  <w:marLeft w:val="0"/>
                                                  <w:marRight w:val="0"/>
                                                  <w:marTop w:val="0"/>
                                                  <w:marBottom w:val="0"/>
                                                  <w:divBdr>
                                                    <w:top w:val="none" w:sz="0" w:space="0" w:color="auto"/>
                                                    <w:left w:val="none" w:sz="0" w:space="0" w:color="auto"/>
                                                    <w:bottom w:val="none" w:sz="0" w:space="0" w:color="auto"/>
                                                    <w:right w:val="none" w:sz="0" w:space="0" w:color="auto"/>
                                                  </w:divBdr>
                                                  <w:divsChild>
                                                    <w:div w:id="1940216631">
                                                      <w:marLeft w:val="0"/>
                                                      <w:marRight w:val="0"/>
                                                      <w:marTop w:val="0"/>
                                                      <w:marBottom w:val="0"/>
                                                      <w:divBdr>
                                                        <w:top w:val="none" w:sz="0" w:space="0" w:color="auto"/>
                                                        <w:left w:val="none" w:sz="0" w:space="0" w:color="auto"/>
                                                        <w:bottom w:val="none" w:sz="0" w:space="0" w:color="auto"/>
                                                        <w:right w:val="none" w:sz="0" w:space="0" w:color="auto"/>
                                                      </w:divBdr>
                                                      <w:divsChild>
                                                        <w:div w:id="883181145">
                                                          <w:marLeft w:val="0"/>
                                                          <w:marRight w:val="0"/>
                                                          <w:marTop w:val="0"/>
                                                          <w:marBottom w:val="0"/>
                                                          <w:divBdr>
                                                            <w:top w:val="none" w:sz="0" w:space="0" w:color="auto"/>
                                                            <w:left w:val="none" w:sz="0" w:space="0" w:color="auto"/>
                                                            <w:bottom w:val="none" w:sz="0" w:space="0" w:color="auto"/>
                                                            <w:right w:val="none" w:sz="0" w:space="0" w:color="auto"/>
                                                          </w:divBdr>
                                                          <w:divsChild>
                                                            <w:div w:id="309674160">
                                                              <w:marLeft w:val="0"/>
                                                              <w:marRight w:val="0"/>
                                                              <w:marTop w:val="0"/>
                                                              <w:marBottom w:val="0"/>
                                                              <w:divBdr>
                                                                <w:top w:val="none" w:sz="0" w:space="0" w:color="auto"/>
                                                                <w:left w:val="none" w:sz="0" w:space="0" w:color="auto"/>
                                                                <w:bottom w:val="none" w:sz="0" w:space="0" w:color="auto"/>
                                                                <w:right w:val="none" w:sz="0" w:space="0" w:color="auto"/>
                                                              </w:divBdr>
                                                              <w:divsChild>
                                                                <w:div w:id="1613434244">
                                                                  <w:marLeft w:val="0"/>
                                                                  <w:marRight w:val="0"/>
                                                                  <w:marTop w:val="0"/>
                                                                  <w:marBottom w:val="0"/>
                                                                  <w:divBdr>
                                                                    <w:top w:val="none" w:sz="0" w:space="0" w:color="auto"/>
                                                                    <w:left w:val="none" w:sz="0" w:space="0" w:color="auto"/>
                                                                    <w:bottom w:val="none" w:sz="0" w:space="0" w:color="auto"/>
                                                                    <w:right w:val="none" w:sz="0" w:space="0" w:color="auto"/>
                                                                  </w:divBdr>
                                                                  <w:divsChild>
                                                                    <w:div w:id="61429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2110805">
                          <w:marLeft w:val="0"/>
                          <w:marRight w:val="0"/>
                          <w:marTop w:val="0"/>
                          <w:marBottom w:val="0"/>
                          <w:divBdr>
                            <w:top w:val="none" w:sz="0" w:space="0" w:color="auto"/>
                            <w:left w:val="none" w:sz="0" w:space="0" w:color="auto"/>
                            <w:bottom w:val="none" w:sz="0" w:space="0" w:color="auto"/>
                            <w:right w:val="none" w:sz="0" w:space="0" w:color="auto"/>
                          </w:divBdr>
                          <w:divsChild>
                            <w:div w:id="1780830733">
                              <w:marLeft w:val="0"/>
                              <w:marRight w:val="0"/>
                              <w:marTop w:val="0"/>
                              <w:marBottom w:val="0"/>
                              <w:divBdr>
                                <w:top w:val="none" w:sz="0" w:space="0" w:color="auto"/>
                                <w:left w:val="none" w:sz="0" w:space="0" w:color="auto"/>
                                <w:bottom w:val="none" w:sz="0" w:space="0" w:color="auto"/>
                                <w:right w:val="none" w:sz="0" w:space="0" w:color="auto"/>
                              </w:divBdr>
                              <w:divsChild>
                                <w:div w:id="783501036">
                                  <w:marLeft w:val="0"/>
                                  <w:marRight w:val="0"/>
                                  <w:marTop w:val="0"/>
                                  <w:marBottom w:val="0"/>
                                  <w:divBdr>
                                    <w:top w:val="none" w:sz="0" w:space="0" w:color="auto"/>
                                    <w:left w:val="none" w:sz="0" w:space="0" w:color="auto"/>
                                    <w:bottom w:val="none" w:sz="0" w:space="0" w:color="auto"/>
                                    <w:right w:val="none" w:sz="0" w:space="0" w:color="auto"/>
                                  </w:divBdr>
                                  <w:divsChild>
                                    <w:div w:id="1086347802">
                                      <w:marLeft w:val="0"/>
                                      <w:marRight w:val="0"/>
                                      <w:marTop w:val="0"/>
                                      <w:marBottom w:val="0"/>
                                      <w:divBdr>
                                        <w:top w:val="none" w:sz="0" w:space="0" w:color="auto"/>
                                        <w:left w:val="none" w:sz="0" w:space="0" w:color="auto"/>
                                        <w:bottom w:val="none" w:sz="0" w:space="0" w:color="auto"/>
                                        <w:right w:val="none" w:sz="0" w:space="0" w:color="auto"/>
                                      </w:divBdr>
                                      <w:divsChild>
                                        <w:div w:id="578103531">
                                          <w:marLeft w:val="0"/>
                                          <w:marRight w:val="0"/>
                                          <w:marTop w:val="0"/>
                                          <w:marBottom w:val="0"/>
                                          <w:divBdr>
                                            <w:top w:val="none" w:sz="0" w:space="0" w:color="auto"/>
                                            <w:left w:val="none" w:sz="0" w:space="0" w:color="auto"/>
                                            <w:bottom w:val="none" w:sz="0" w:space="0" w:color="auto"/>
                                            <w:right w:val="none" w:sz="0" w:space="0" w:color="auto"/>
                                          </w:divBdr>
                                          <w:divsChild>
                                            <w:div w:id="1646426395">
                                              <w:marLeft w:val="0"/>
                                              <w:marRight w:val="0"/>
                                              <w:marTop w:val="0"/>
                                              <w:marBottom w:val="0"/>
                                              <w:divBdr>
                                                <w:top w:val="none" w:sz="0" w:space="0" w:color="auto"/>
                                                <w:left w:val="none" w:sz="0" w:space="0" w:color="auto"/>
                                                <w:bottom w:val="none" w:sz="0" w:space="0" w:color="auto"/>
                                                <w:right w:val="none" w:sz="0" w:space="0" w:color="auto"/>
                                              </w:divBdr>
                                              <w:divsChild>
                                                <w:div w:id="1402368671">
                                                  <w:marLeft w:val="0"/>
                                                  <w:marRight w:val="0"/>
                                                  <w:marTop w:val="0"/>
                                                  <w:marBottom w:val="0"/>
                                                  <w:divBdr>
                                                    <w:top w:val="none" w:sz="0" w:space="0" w:color="auto"/>
                                                    <w:left w:val="none" w:sz="0" w:space="0" w:color="auto"/>
                                                    <w:bottom w:val="none" w:sz="0" w:space="0" w:color="auto"/>
                                                    <w:right w:val="none" w:sz="0" w:space="0" w:color="auto"/>
                                                  </w:divBdr>
                                                  <w:divsChild>
                                                    <w:div w:id="827983344">
                                                      <w:marLeft w:val="0"/>
                                                      <w:marRight w:val="0"/>
                                                      <w:marTop w:val="0"/>
                                                      <w:marBottom w:val="0"/>
                                                      <w:divBdr>
                                                        <w:top w:val="none" w:sz="0" w:space="0" w:color="auto"/>
                                                        <w:left w:val="none" w:sz="0" w:space="0" w:color="auto"/>
                                                        <w:bottom w:val="none" w:sz="0" w:space="0" w:color="auto"/>
                                                        <w:right w:val="none" w:sz="0" w:space="0" w:color="auto"/>
                                                      </w:divBdr>
                                                      <w:divsChild>
                                                        <w:div w:id="1028532755">
                                                          <w:marLeft w:val="0"/>
                                                          <w:marRight w:val="0"/>
                                                          <w:marTop w:val="0"/>
                                                          <w:marBottom w:val="0"/>
                                                          <w:divBdr>
                                                            <w:top w:val="none" w:sz="0" w:space="0" w:color="auto"/>
                                                            <w:left w:val="none" w:sz="0" w:space="0" w:color="auto"/>
                                                            <w:bottom w:val="none" w:sz="0" w:space="0" w:color="auto"/>
                                                            <w:right w:val="none" w:sz="0" w:space="0" w:color="auto"/>
                                                          </w:divBdr>
                                                          <w:divsChild>
                                                            <w:div w:id="122502356">
                                                              <w:marLeft w:val="0"/>
                                                              <w:marRight w:val="0"/>
                                                              <w:marTop w:val="0"/>
                                                              <w:marBottom w:val="0"/>
                                                              <w:divBdr>
                                                                <w:top w:val="none" w:sz="0" w:space="0" w:color="auto"/>
                                                                <w:left w:val="none" w:sz="0" w:space="0" w:color="auto"/>
                                                                <w:bottom w:val="none" w:sz="0" w:space="0" w:color="auto"/>
                                                                <w:right w:val="none" w:sz="0" w:space="0" w:color="auto"/>
                                                              </w:divBdr>
                                                              <w:divsChild>
                                                                <w:div w:id="1629428868">
                                                                  <w:marLeft w:val="0"/>
                                                                  <w:marRight w:val="0"/>
                                                                  <w:marTop w:val="0"/>
                                                                  <w:marBottom w:val="0"/>
                                                                  <w:divBdr>
                                                                    <w:top w:val="none" w:sz="0" w:space="0" w:color="auto"/>
                                                                    <w:left w:val="none" w:sz="0" w:space="0" w:color="auto"/>
                                                                    <w:bottom w:val="none" w:sz="0" w:space="0" w:color="auto"/>
                                                                    <w:right w:val="none" w:sz="0" w:space="0" w:color="auto"/>
                                                                  </w:divBdr>
                                                                  <w:divsChild>
                                                                    <w:div w:id="100158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0961099">
                          <w:marLeft w:val="0"/>
                          <w:marRight w:val="0"/>
                          <w:marTop w:val="0"/>
                          <w:marBottom w:val="0"/>
                          <w:divBdr>
                            <w:top w:val="none" w:sz="0" w:space="0" w:color="auto"/>
                            <w:left w:val="none" w:sz="0" w:space="0" w:color="auto"/>
                            <w:bottom w:val="none" w:sz="0" w:space="0" w:color="auto"/>
                            <w:right w:val="none" w:sz="0" w:space="0" w:color="auto"/>
                          </w:divBdr>
                          <w:divsChild>
                            <w:div w:id="263466451">
                              <w:marLeft w:val="0"/>
                              <w:marRight w:val="0"/>
                              <w:marTop w:val="0"/>
                              <w:marBottom w:val="0"/>
                              <w:divBdr>
                                <w:top w:val="none" w:sz="0" w:space="0" w:color="auto"/>
                                <w:left w:val="none" w:sz="0" w:space="0" w:color="auto"/>
                                <w:bottom w:val="none" w:sz="0" w:space="0" w:color="auto"/>
                                <w:right w:val="none" w:sz="0" w:space="0" w:color="auto"/>
                              </w:divBdr>
                              <w:divsChild>
                                <w:div w:id="118286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9725">
                          <w:marLeft w:val="0"/>
                          <w:marRight w:val="0"/>
                          <w:marTop w:val="0"/>
                          <w:marBottom w:val="0"/>
                          <w:divBdr>
                            <w:top w:val="none" w:sz="0" w:space="0" w:color="auto"/>
                            <w:left w:val="none" w:sz="0" w:space="0" w:color="auto"/>
                            <w:bottom w:val="none" w:sz="0" w:space="0" w:color="auto"/>
                            <w:right w:val="none" w:sz="0" w:space="0" w:color="auto"/>
                          </w:divBdr>
                          <w:divsChild>
                            <w:div w:id="1757895373">
                              <w:marLeft w:val="0"/>
                              <w:marRight w:val="0"/>
                              <w:marTop w:val="0"/>
                              <w:marBottom w:val="0"/>
                              <w:divBdr>
                                <w:top w:val="none" w:sz="0" w:space="0" w:color="auto"/>
                                <w:left w:val="none" w:sz="0" w:space="0" w:color="auto"/>
                                <w:bottom w:val="none" w:sz="0" w:space="0" w:color="auto"/>
                                <w:right w:val="none" w:sz="0" w:space="0" w:color="auto"/>
                              </w:divBdr>
                              <w:divsChild>
                                <w:div w:id="1798330914">
                                  <w:marLeft w:val="0"/>
                                  <w:marRight w:val="0"/>
                                  <w:marTop w:val="0"/>
                                  <w:marBottom w:val="0"/>
                                  <w:divBdr>
                                    <w:top w:val="none" w:sz="0" w:space="0" w:color="auto"/>
                                    <w:left w:val="none" w:sz="0" w:space="0" w:color="auto"/>
                                    <w:bottom w:val="none" w:sz="0" w:space="0" w:color="auto"/>
                                    <w:right w:val="none" w:sz="0" w:space="0" w:color="auto"/>
                                  </w:divBdr>
                                  <w:divsChild>
                                    <w:div w:id="1955869262">
                                      <w:marLeft w:val="0"/>
                                      <w:marRight w:val="0"/>
                                      <w:marTop w:val="0"/>
                                      <w:marBottom w:val="0"/>
                                      <w:divBdr>
                                        <w:top w:val="none" w:sz="0" w:space="0" w:color="auto"/>
                                        <w:left w:val="none" w:sz="0" w:space="0" w:color="auto"/>
                                        <w:bottom w:val="none" w:sz="0" w:space="0" w:color="auto"/>
                                        <w:right w:val="none" w:sz="0" w:space="0" w:color="auto"/>
                                      </w:divBdr>
                                      <w:divsChild>
                                        <w:div w:id="59356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724865">
                          <w:marLeft w:val="0"/>
                          <w:marRight w:val="0"/>
                          <w:marTop w:val="0"/>
                          <w:marBottom w:val="0"/>
                          <w:divBdr>
                            <w:top w:val="none" w:sz="0" w:space="0" w:color="auto"/>
                            <w:left w:val="none" w:sz="0" w:space="0" w:color="auto"/>
                            <w:bottom w:val="none" w:sz="0" w:space="0" w:color="auto"/>
                            <w:right w:val="none" w:sz="0" w:space="0" w:color="auto"/>
                          </w:divBdr>
                          <w:divsChild>
                            <w:div w:id="1285507000">
                              <w:marLeft w:val="0"/>
                              <w:marRight w:val="0"/>
                              <w:marTop w:val="0"/>
                              <w:marBottom w:val="0"/>
                              <w:divBdr>
                                <w:top w:val="none" w:sz="0" w:space="0" w:color="auto"/>
                                <w:left w:val="none" w:sz="0" w:space="0" w:color="auto"/>
                                <w:bottom w:val="none" w:sz="0" w:space="0" w:color="auto"/>
                                <w:right w:val="none" w:sz="0" w:space="0" w:color="auto"/>
                              </w:divBdr>
                              <w:divsChild>
                                <w:div w:id="650596193">
                                  <w:marLeft w:val="0"/>
                                  <w:marRight w:val="0"/>
                                  <w:marTop w:val="0"/>
                                  <w:marBottom w:val="0"/>
                                  <w:divBdr>
                                    <w:top w:val="none" w:sz="0" w:space="0" w:color="auto"/>
                                    <w:left w:val="none" w:sz="0" w:space="0" w:color="auto"/>
                                    <w:bottom w:val="none" w:sz="0" w:space="0" w:color="auto"/>
                                    <w:right w:val="none" w:sz="0" w:space="0" w:color="auto"/>
                                  </w:divBdr>
                                  <w:divsChild>
                                    <w:div w:id="281425751">
                                      <w:marLeft w:val="0"/>
                                      <w:marRight w:val="0"/>
                                      <w:marTop w:val="0"/>
                                      <w:marBottom w:val="0"/>
                                      <w:divBdr>
                                        <w:top w:val="none" w:sz="0" w:space="0" w:color="auto"/>
                                        <w:left w:val="none" w:sz="0" w:space="0" w:color="auto"/>
                                        <w:bottom w:val="none" w:sz="0" w:space="0" w:color="auto"/>
                                        <w:right w:val="none" w:sz="0" w:space="0" w:color="auto"/>
                                      </w:divBdr>
                                      <w:divsChild>
                                        <w:div w:id="1677616589">
                                          <w:marLeft w:val="0"/>
                                          <w:marRight w:val="0"/>
                                          <w:marTop w:val="0"/>
                                          <w:marBottom w:val="0"/>
                                          <w:divBdr>
                                            <w:top w:val="none" w:sz="0" w:space="0" w:color="auto"/>
                                            <w:left w:val="none" w:sz="0" w:space="0" w:color="auto"/>
                                            <w:bottom w:val="none" w:sz="0" w:space="0" w:color="auto"/>
                                            <w:right w:val="none" w:sz="0" w:space="0" w:color="auto"/>
                                          </w:divBdr>
                                          <w:divsChild>
                                            <w:div w:id="1697928324">
                                              <w:marLeft w:val="0"/>
                                              <w:marRight w:val="0"/>
                                              <w:marTop w:val="0"/>
                                              <w:marBottom w:val="0"/>
                                              <w:divBdr>
                                                <w:top w:val="none" w:sz="0" w:space="0" w:color="auto"/>
                                                <w:left w:val="none" w:sz="0" w:space="0" w:color="auto"/>
                                                <w:bottom w:val="none" w:sz="0" w:space="0" w:color="auto"/>
                                                <w:right w:val="none" w:sz="0" w:space="0" w:color="auto"/>
                                              </w:divBdr>
                                              <w:divsChild>
                                                <w:div w:id="151408111">
                                                  <w:marLeft w:val="0"/>
                                                  <w:marRight w:val="0"/>
                                                  <w:marTop w:val="0"/>
                                                  <w:marBottom w:val="0"/>
                                                  <w:divBdr>
                                                    <w:top w:val="none" w:sz="0" w:space="0" w:color="auto"/>
                                                    <w:left w:val="none" w:sz="0" w:space="0" w:color="auto"/>
                                                    <w:bottom w:val="none" w:sz="0" w:space="0" w:color="auto"/>
                                                    <w:right w:val="none" w:sz="0" w:space="0" w:color="auto"/>
                                                  </w:divBdr>
                                                  <w:divsChild>
                                                    <w:div w:id="2133786791">
                                                      <w:marLeft w:val="0"/>
                                                      <w:marRight w:val="0"/>
                                                      <w:marTop w:val="0"/>
                                                      <w:marBottom w:val="0"/>
                                                      <w:divBdr>
                                                        <w:top w:val="none" w:sz="0" w:space="0" w:color="auto"/>
                                                        <w:left w:val="none" w:sz="0" w:space="0" w:color="auto"/>
                                                        <w:bottom w:val="none" w:sz="0" w:space="0" w:color="auto"/>
                                                        <w:right w:val="none" w:sz="0" w:space="0" w:color="auto"/>
                                                      </w:divBdr>
                                                      <w:divsChild>
                                                        <w:div w:id="1397123696">
                                                          <w:marLeft w:val="0"/>
                                                          <w:marRight w:val="0"/>
                                                          <w:marTop w:val="0"/>
                                                          <w:marBottom w:val="0"/>
                                                          <w:divBdr>
                                                            <w:top w:val="none" w:sz="0" w:space="0" w:color="auto"/>
                                                            <w:left w:val="none" w:sz="0" w:space="0" w:color="auto"/>
                                                            <w:bottom w:val="none" w:sz="0" w:space="0" w:color="auto"/>
                                                            <w:right w:val="none" w:sz="0" w:space="0" w:color="auto"/>
                                                          </w:divBdr>
                                                          <w:divsChild>
                                                            <w:div w:id="954286056">
                                                              <w:marLeft w:val="0"/>
                                                              <w:marRight w:val="0"/>
                                                              <w:marTop w:val="0"/>
                                                              <w:marBottom w:val="0"/>
                                                              <w:divBdr>
                                                                <w:top w:val="none" w:sz="0" w:space="0" w:color="auto"/>
                                                                <w:left w:val="none" w:sz="0" w:space="0" w:color="auto"/>
                                                                <w:bottom w:val="none" w:sz="0" w:space="0" w:color="auto"/>
                                                                <w:right w:val="none" w:sz="0" w:space="0" w:color="auto"/>
                                                              </w:divBdr>
                                                              <w:divsChild>
                                                                <w:div w:id="1275020528">
                                                                  <w:marLeft w:val="0"/>
                                                                  <w:marRight w:val="0"/>
                                                                  <w:marTop w:val="0"/>
                                                                  <w:marBottom w:val="0"/>
                                                                  <w:divBdr>
                                                                    <w:top w:val="none" w:sz="0" w:space="0" w:color="auto"/>
                                                                    <w:left w:val="none" w:sz="0" w:space="0" w:color="auto"/>
                                                                    <w:bottom w:val="none" w:sz="0" w:space="0" w:color="auto"/>
                                                                    <w:right w:val="none" w:sz="0" w:space="0" w:color="auto"/>
                                                                  </w:divBdr>
                                                                  <w:divsChild>
                                                                    <w:div w:id="44180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0090010">
                          <w:marLeft w:val="0"/>
                          <w:marRight w:val="0"/>
                          <w:marTop w:val="0"/>
                          <w:marBottom w:val="0"/>
                          <w:divBdr>
                            <w:top w:val="none" w:sz="0" w:space="0" w:color="auto"/>
                            <w:left w:val="none" w:sz="0" w:space="0" w:color="auto"/>
                            <w:bottom w:val="none" w:sz="0" w:space="0" w:color="auto"/>
                            <w:right w:val="none" w:sz="0" w:space="0" w:color="auto"/>
                          </w:divBdr>
                          <w:divsChild>
                            <w:div w:id="242422823">
                              <w:marLeft w:val="0"/>
                              <w:marRight w:val="0"/>
                              <w:marTop w:val="0"/>
                              <w:marBottom w:val="0"/>
                              <w:divBdr>
                                <w:top w:val="none" w:sz="0" w:space="0" w:color="auto"/>
                                <w:left w:val="none" w:sz="0" w:space="0" w:color="auto"/>
                                <w:bottom w:val="none" w:sz="0" w:space="0" w:color="auto"/>
                                <w:right w:val="none" w:sz="0" w:space="0" w:color="auto"/>
                              </w:divBdr>
                              <w:divsChild>
                                <w:div w:id="1280336546">
                                  <w:marLeft w:val="0"/>
                                  <w:marRight w:val="0"/>
                                  <w:marTop w:val="0"/>
                                  <w:marBottom w:val="0"/>
                                  <w:divBdr>
                                    <w:top w:val="none" w:sz="0" w:space="0" w:color="auto"/>
                                    <w:left w:val="none" w:sz="0" w:space="0" w:color="auto"/>
                                    <w:bottom w:val="none" w:sz="0" w:space="0" w:color="auto"/>
                                    <w:right w:val="none" w:sz="0" w:space="0" w:color="auto"/>
                                  </w:divBdr>
                                  <w:divsChild>
                                    <w:div w:id="901597001">
                                      <w:marLeft w:val="0"/>
                                      <w:marRight w:val="0"/>
                                      <w:marTop w:val="0"/>
                                      <w:marBottom w:val="0"/>
                                      <w:divBdr>
                                        <w:top w:val="none" w:sz="0" w:space="0" w:color="auto"/>
                                        <w:left w:val="none" w:sz="0" w:space="0" w:color="auto"/>
                                        <w:bottom w:val="none" w:sz="0" w:space="0" w:color="auto"/>
                                        <w:right w:val="none" w:sz="0" w:space="0" w:color="auto"/>
                                      </w:divBdr>
                                      <w:divsChild>
                                        <w:div w:id="1807045849">
                                          <w:marLeft w:val="0"/>
                                          <w:marRight w:val="0"/>
                                          <w:marTop w:val="0"/>
                                          <w:marBottom w:val="0"/>
                                          <w:divBdr>
                                            <w:top w:val="none" w:sz="0" w:space="0" w:color="auto"/>
                                            <w:left w:val="none" w:sz="0" w:space="0" w:color="auto"/>
                                            <w:bottom w:val="none" w:sz="0" w:space="0" w:color="auto"/>
                                            <w:right w:val="none" w:sz="0" w:space="0" w:color="auto"/>
                                          </w:divBdr>
                                          <w:divsChild>
                                            <w:div w:id="1455906568">
                                              <w:marLeft w:val="0"/>
                                              <w:marRight w:val="0"/>
                                              <w:marTop w:val="0"/>
                                              <w:marBottom w:val="0"/>
                                              <w:divBdr>
                                                <w:top w:val="none" w:sz="0" w:space="0" w:color="auto"/>
                                                <w:left w:val="none" w:sz="0" w:space="0" w:color="auto"/>
                                                <w:bottom w:val="none" w:sz="0" w:space="0" w:color="auto"/>
                                                <w:right w:val="none" w:sz="0" w:space="0" w:color="auto"/>
                                              </w:divBdr>
                                              <w:divsChild>
                                                <w:div w:id="211163864">
                                                  <w:marLeft w:val="0"/>
                                                  <w:marRight w:val="0"/>
                                                  <w:marTop w:val="0"/>
                                                  <w:marBottom w:val="0"/>
                                                  <w:divBdr>
                                                    <w:top w:val="none" w:sz="0" w:space="0" w:color="auto"/>
                                                    <w:left w:val="none" w:sz="0" w:space="0" w:color="auto"/>
                                                    <w:bottom w:val="none" w:sz="0" w:space="0" w:color="auto"/>
                                                    <w:right w:val="none" w:sz="0" w:space="0" w:color="auto"/>
                                                  </w:divBdr>
                                                  <w:divsChild>
                                                    <w:div w:id="34428424">
                                                      <w:marLeft w:val="0"/>
                                                      <w:marRight w:val="0"/>
                                                      <w:marTop w:val="0"/>
                                                      <w:marBottom w:val="0"/>
                                                      <w:divBdr>
                                                        <w:top w:val="none" w:sz="0" w:space="0" w:color="auto"/>
                                                        <w:left w:val="none" w:sz="0" w:space="0" w:color="auto"/>
                                                        <w:bottom w:val="none" w:sz="0" w:space="0" w:color="auto"/>
                                                        <w:right w:val="none" w:sz="0" w:space="0" w:color="auto"/>
                                                      </w:divBdr>
                                                      <w:divsChild>
                                                        <w:div w:id="1893543706">
                                                          <w:marLeft w:val="0"/>
                                                          <w:marRight w:val="0"/>
                                                          <w:marTop w:val="0"/>
                                                          <w:marBottom w:val="0"/>
                                                          <w:divBdr>
                                                            <w:top w:val="none" w:sz="0" w:space="0" w:color="auto"/>
                                                            <w:left w:val="none" w:sz="0" w:space="0" w:color="auto"/>
                                                            <w:bottom w:val="none" w:sz="0" w:space="0" w:color="auto"/>
                                                            <w:right w:val="none" w:sz="0" w:space="0" w:color="auto"/>
                                                          </w:divBdr>
                                                          <w:divsChild>
                                                            <w:div w:id="1337881414">
                                                              <w:marLeft w:val="0"/>
                                                              <w:marRight w:val="0"/>
                                                              <w:marTop w:val="0"/>
                                                              <w:marBottom w:val="0"/>
                                                              <w:divBdr>
                                                                <w:top w:val="none" w:sz="0" w:space="0" w:color="auto"/>
                                                                <w:left w:val="none" w:sz="0" w:space="0" w:color="auto"/>
                                                                <w:bottom w:val="none" w:sz="0" w:space="0" w:color="auto"/>
                                                                <w:right w:val="none" w:sz="0" w:space="0" w:color="auto"/>
                                                              </w:divBdr>
                                                              <w:divsChild>
                                                                <w:div w:id="425997518">
                                                                  <w:marLeft w:val="0"/>
                                                                  <w:marRight w:val="0"/>
                                                                  <w:marTop w:val="0"/>
                                                                  <w:marBottom w:val="0"/>
                                                                  <w:divBdr>
                                                                    <w:top w:val="none" w:sz="0" w:space="0" w:color="auto"/>
                                                                    <w:left w:val="none" w:sz="0" w:space="0" w:color="auto"/>
                                                                    <w:bottom w:val="none" w:sz="0" w:space="0" w:color="auto"/>
                                                                    <w:right w:val="none" w:sz="0" w:space="0" w:color="auto"/>
                                                                  </w:divBdr>
                                                                  <w:divsChild>
                                                                    <w:div w:id="12708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9877056">
                          <w:marLeft w:val="0"/>
                          <w:marRight w:val="0"/>
                          <w:marTop w:val="0"/>
                          <w:marBottom w:val="0"/>
                          <w:divBdr>
                            <w:top w:val="none" w:sz="0" w:space="0" w:color="auto"/>
                            <w:left w:val="none" w:sz="0" w:space="0" w:color="auto"/>
                            <w:bottom w:val="none" w:sz="0" w:space="0" w:color="auto"/>
                            <w:right w:val="none" w:sz="0" w:space="0" w:color="auto"/>
                          </w:divBdr>
                          <w:divsChild>
                            <w:div w:id="1394043776">
                              <w:marLeft w:val="0"/>
                              <w:marRight w:val="0"/>
                              <w:marTop w:val="0"/>
                              <w:marBottom w:val="0"/>
                              <w:divBdr>
                                <w:top w:val="none" w:sz="0" w:space="0" w:color="auto"/>
                                <w:left w:val="none" w:sz="0" w:space="0" w:color="auto"/>
                                <w:bottom w:val="none" w:sz="0" w:space="0" w:color="auto"/>
                                <w:right w:val="none" w:sz="0" w:space="0" w:color="auto"/>
                              </w:divBdr>
                              <w:divsChild>
                                <w:div w:id="73289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6817">
                          <w:marLeft w:val="0"/>
                          <w:marRight w:val="0"/>
                          <w:marTop w:val="0"/>
                          <w:marBottom w:val="0"/>
                          <w:divBdr>
                            <w:top w:val="none" w:sz="0" w:space="0" w:color="auto"/>
                            <w:left w:val="none" w:sz="0" w:space="0" w:color="auto"/>
                            <w:bottom w:val="none" w:sz="0" w:space="0" w:color="auto"/>
                            <w:right w:val="none" w:sz="0" w:space="0" w:color="auto"/>
                          </w:divBdr>
                          <w:divsChild>
                            <w:div w:id="240523686">
                              <w:marLeft w:val="0"/>
                              <w:marRight w:val="0"/>
                              <w:marTop w:val="0"/>
                              <w:marBottom w:val="0"/>
                              <w:divBdr>
                                <w:top w:val="none" w:sz="0" w:space="0" w:color="auto"/>
                                <w:left w:val="none" w:sz="0" w:space="0" w:color="auto"/>
                                <w:bottom w:val="none" w:sz="0" w:space="0" w:color="auto"/>
                                <w:right w:val="none" w:sz="0" w:space="0" w:color="auto"/>
                              </w:divBdr>
                              <w:divsChild>
                                <w:div w:id="524825130">
                                  <w:marLeft w:val="0"/>
                                  <w:marRight w:val="0"/>
                                  <w:marTop w:val="0"/>
                                  <w:marBottom w:val="0"/>
                                  <w:divBdr>
                                    <w:top w:val="none" w:sz="0" w:space="0" w:color="auto"/>
                                    <w:left w:val="none" w:sz="0" w:space="0" w:color="auto"/>
                                    <w:bottom w:val="none" w:sz="0" w:space="0" w:color="auto"/>
                                    <w:right w:val="none" w:sz="0" w:space="0" w:color="auto"/>
                                  </w:divBdr>
                                  <w:divsChild>
                                    <w:div w:id="1207178552">
                                      <w:marLeft w:val="0"/>
                                      <w:marRight w:val="0"/>
                                      <w:marTop w:val="0"/>
                                      <w:marBottom w:val="0"/>
                                      <w:divBdr>
                                        <w:top w:val="none" w:sz="0" w:space="0" w:color="auto"/>
                                        <w:left w:val="none" w:sz="0" w:space="0" w:color="auto"/>
                                        <w:bottom w:val="none" w:sz="0" w:space="0" w:color="auto"/>
                                        <w:right w:val="none" w:sz="0" w:space="0" w:color="auto"/>
                                      </w:divBdr>
                                      <w:divsChild>
                                        <w:div w:id="107662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30531">
                          <w:marLeft w:val="0"/>
                          <w:marRight w:val="0"/>
                          <w:marTop w:val="0"/>
                          <w:marBottom w:val="0"/>
                          <w:divBdr>
                            <w:top w:val="none" w:sz="0" w:space="0" w:color="auto"/>
                            <w:left w:val="none" w:sz="0" w:space="0" w:color="auto"/>
                            <w:bottom w:val="none" w:sz="0" w:space="0" w:color="auto"/>
                            <w:right w:val="none" w:sz="0" w:space="0" w:color="auto"/>
                          </w:divBdr>
                          <w:divsChild>
                            <w:div w:id="554783213">
                              <w:marLeft w:val="0"/>
                              <w:marRight w:val="0"/>
                              <w:marTop w:val="0"/>
                              <w:marBottom w:val="0"/>
                              <w:divBdr>
                                <w:top w:val="none" w:sz="0" w:space="0" w:color="auto"/>
                                <w:left w:val="none" w:sz="0" w:space="0" w:color="auto"/>
                                <w:bottom w:val="none" w:sz="0" w:space="0" w:color="auto"/>
                                <w:right w:val="none" w:sz="0" w:space="0" w:color="auto"/>
                              </w:divBdr>
                              <w:divsChild>
                                <w:div w:id="496312903">
                                  <w:marLeft w:val="0"/>
                                  <w:marRight w:val="0"/>
                                  <w:marTop w:val="0"/>
                                  <w:marBottom w:val="0"/>
                                  <w:divBdr>
                                    <w:top w:val="none" w:sz="0" w:space="0" w:color="auto"/>
                                    <w:left w:val="none" w:sz="0" w:space="0" w:color="auto"/>
                                    <w:bottom w:val="none" w:sz="0" w:space="0" w:color="auto"/>
                                    <w:right w:val="none" w:sz="0" w:space="0" w:color="auto"/>
                                  </w:divBdr>
                                  <w:divsChild>
                                    <w:div w:id="1531602455">
                                      <w:marLeft w:val="0"/>
                                      <w:marRight w:val="0"/>
                                      <w:marTop w:val="0"/>
                                      <w:marBottom w:val="0"/>
                                      <w:divBdr>
                                        <w:top w:val="none" w:sz="0" w:space="0" w:color="auto"/>
                                        <w:left w:val="none" w:sz="0" w:space="0" w:color="auto"/>
                                        <w:bottom w:val="none" w:sz="0" w:space="0" w:color="auto"/>
                                        <w:right w:val="none" w:sz="0" w:space="0" w:color="auto"/>
                                      </w:divBdr>
                                      <w:divsChild>
                                        <w:div w:id="1224633000">
                                          <w:marLeft w:val="0"/>
                                          <w:marRight w:val="0"/>
                                          <w:marTop w:val="0"/>
                                          <w:marBottom w:val="0"/>
                                          <w:divBdr>
                                            <w:top w:val="none" w:sz="0" w:space="0" w:color="auto"/>
                                            <w:left w:val="none" w:sz="0" w:space="0" w:color="auto"/>
                                            <w:bottom w:val="none" w:sz="0" w:space="0" w:color="auto"/>
                                            <w:right w:val="none" w:sz="0" w:space="0" w:color="auto"/>
                                          </w:divBdr>
                                          <w:divsChild>
                                            <w:div w:id="1221164059">
                                              <w:marLeft w:val="0"/>
                                              <w:marRight w:val="0"/>
                                              <w:marTop w:val="0"/>
                                              <w:marBottom w:val="0"/>
                                              <w:divBdr>
                                                <w:top w:val="none" w:sz="0" w:space="0" w:color="auto"/>
                                                <w:left w:val="none" w:sz="0" w:space="0" w:color="auto"/>
                                                <w:bottom w:val="none" w:sz="0" w:space="0" w:color="auto"/>
                                                <w:right w:val="none" w:sz="0" w:space="0" w:color="auto"/>
                                              </w:divBdr>
                                              <w:divsChild>
                                                <w:div w:id="133645722">
                                                  <w:marLeft w:val="0"/>
                                                  <w:marRight w:val="0"/>
                                                  <w:marTop w:val="0"/>
                                                  <w:marBottom w:val="0"/>
                                                  <w:divBdr>
                                                    <w:top w:val="none" w:sz="0" w:space="0" w:color="auto"/>
                                                    <w:left w:val="none" w:sz="0" w:space="0" w:color="auto"/>
                                                    <w:bottom w:val="none" w:sz="0" w:space="0" w:color="auto"/>
                                                    <w:right w:val="none" w:sz="0" w:space="0" w:color="auto"/>
                                                  </w:divBdr>
                                                  <w:divsChild>
                                                    <w:div w:id="830372249">
                                                      <w:marLeft w:val="0"/>
                                                      <w:marRight w:val="0"/>
                                                      <w:marTop w:val="0"/>
                                                      <w:marBottom w:val="0"/>
                                                      <w:divBdr>
                                                        <w:top w:val="none" w:sz="0" w:space="0" w:color="auto"/>
                                                        <w:left w:val="none" w:sz="0" w:space="0" w:color="auto"/>
                                                        <w:bottom w:val="none" w:sz="0" w:space="0" w:color="auto"/>
                                                        <w:right w:val="none" w:sz="0" w:space="0" w:color="auto"/>
                                                      </w:divBdr>
                                                      <w:divsChild>
                                                        <w:div w:id="1886285359">
                                                          <w:marLeft w:val="0"/>
                                                          <w:marRight w:val="0"/>
                                                          <w:marTop w:val="0"/>
                                                          <w:marBottom w:val="0"/>
                                                          <w:divBdr>
                                                            <w:top w:val="none" w:sz="0" w:space="0" w:color="auto"/>
                                                            <w:left w:val="none" w:sz="0" w:space="0" w:color="auto"/>
                                                            <w:bottom w:val="none" w:sz="0" w:space="0" w:color="auto"/>
                                                            <w:right w:val="none" w:sz="0" w:space="0" w:color="auto"/>
                                                          </w:divBdr>
                                                          <w:divsChild>
                                                            <w:div w:id="1627929193">
                                                              <w:marLeft w:val="0"/>
                                                              <w:marRight w:val="0"/>
                                                              <w:marTop w:val="0"/>
                                                              <w:marBottom w:val="0"/>
                                                              <w:divBdr>
                                                                <w:top w:val="none" w:sz="0" w:space="0" w:color="auto"/>
                                                                <w:left w:val="none" w:sz="0" w:space="0" w:color="auto"/>
                                                                <w:bottom w:val="none" w:sz="0" w:space="0" w:color="auto"/>
                                                                <w:right w:val="none" w:sz="0" w:space="0" w:color="auto"/>
                                                              </w:divBdr>
                                                              <w:divsChild>
                                                                <w:div w:id="2065906354">
                                                                  <w:marLeft w:val="0"/>
                                                                  <w:marRight w:val="0"/>
                                                                  <w:marTop w:val="0"/>
                                                                  <w:marBottom w:val="0"/>
                                                                  <w:divBdr>
                                                                    <w:top w:val="none" w:sz="0" w:space="0" w:color="auto"/>
                                                                    <w:left w:val="none" w:sz="0" w:space="0" w:color="auto"/>
                                                                    <w:bottom w:val="none" w:sz="0" w:space="0" w:color="auto"/>
                                                                    <w:right w:val="none" w:sz="0" w:space="0" w:color="auto"/>
                                                                  </w:divBdr>
                                                                  <w:divsChild>
                                                                    <w:div w:id="140529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6780454">
                          <w:marLeft w:val="0"/>
                          <w:marRight w:val="0"/>
                          <w:marTop w:val="0"/>
                          <w:marBottom w:val="0"/>
                          <w:divBdr>
                            <w:top w:val="none" w:sz="0" w:space="0" w:color="auto"/>
                            <w:left w:val="none" w:sz="0" w:space="0" w:color="auto"/>
                            <w:bottom w:val="none" w:sz="0" w:space="0" w:color="auto"/>
                            <w:right w:val="none" w:sz="0" w:space="0" w:color="auto"/>
                          </w:divBdr>
                          <w:divsChild>
                            <w:div w:id="66651146">
                              <w:marLeft w:val="0"/>
                              <w:marRight w:val="0"/>
                              <w:marTop w:val="0"/>
                              <w:marBottom w:val="0"/>
                              <w:divBdr>
                                <w:top w:val="none" w:sz="0" w:space="0" w:color="auto"/>
                                <w:left w:val="none" w:sz="0" w:space="0" w:color="auto"/>
                                <w:bottom w:val="none" w:sz="0" w:space="0" w:color="auto"/>
                                <w:right w:val="none" w:sz="0" w:space="0" w:color="auto"/>
                              </w:divBdr>
                              <w:divsChild>
                                <w:div w:id="1905798761">
                                  <w:marLeft w:val="0"/>
                                  <w:marRight w:val="0"/>
                                  <w:marTop w:val="0"/>
                                  <w:marBottom w:val="0"/>
                                  <w:divBdr>
                                    <w:top w:val="none" w:sz="0" w:space="0" w:color="auto"/>
                                    <w:left w:val="none" w:sz="0" w:space="0" w:color="auto"/>
                                    <w:bottom w:val="none" w:sz="0" w:space="0" w:color="auto"/>
                                    <w:right w:val="none" w:sz="0" w:space="0" w:color="auto"/>
                                  </w:divBdr>
                                  <w:divsChild>
                                    <w:div w:id="918371702">
                                      <w:marLeft w:val="0"/>
                                      <w:marRight w:val="0"/>
                                      <w:marTop w:val="0"/>
                                      <w:marBottom w:val="0"/>
                                      <w:divBdr>
                                        <w:top w:val="none" w:sz="0" w:space="0" w:color="auto"/>
                                        <w:left w:val="none" w:sz="0" w:space="0" w:color="auto"/>
                                        <w:bottom w:val="none" w:sz="0" w:space="0" w:color="auto"/>
                                        <w:right w:val="none" w:sz="0" w:space="0" w:color="auto"/>
                                      </w:divBdr>
                                      <w:divsChild>
                                        <w:div w:id="1459496804">
                                          <w:marLeft w:val="0"/>
                                          <w:marRight w:val="0"/>
                                          <w:marTop w:val="0"/>
                                          <w:marBottom w:val="0"/>
                                          <w:divBdr>
                                            <w:top w:val="none" w:sz="0" w:space="0" w:color="auto"/>
                                            <w:left w:val="none" w:sz="0" w:space="0" w:color="auto"/>
                                            <w:bottom w:val="none" w:sz="0" w:space="0" w:color="auto"/>
                                            <w:right w:val="none" w:sz="0" w:space="0" w:color="auto"/>
                                          </w:divBdr>
                                          <w:divsChild>
                                            <w:div w:id="953899897">
                                              <w:marLeft w:val="0"/>
                                              <w:marRight w:val="0"/>
                                              <w:marTop w:val="0"/>
                                              <w:marBottom w:val="0"/>
                                              <w:divBdr>
                                                <w:top w:val="none" w:sz="0" w:space="0" w:color="auto"/>
                                                <w:left w:val="none" w:sz="0" w:space="0" w:color="auto"/>
                                                <w:bottom w:val="none" w:sz="0" w:space="0" w:color="auto"/>
                                                <w:right w:val="none" w:sz="0" w:space="0" w:color="auto"/>
                                              </w:divBdr>
                                              <w:divsChild>
                                                <w:div w:id="272253131">
                                                  <w:marLeft w:val="0"/>
                                                  <w:marRight w:val="0"/>
                                                  <w:marTop w:val="0"/>
                                                  <w:marBottom w:val="0"/>
                                                  <w:divBdr>
                                                    <w:top w:val="none" w:sz="0" w:space="0" w:color="auto"/>
                                                    <w:left w:val="none" w:sz="0" w:space="0" w:color="auto"/>
                                                    <w:bottom w:val="none" w:sz="0" w:space="0" w:color="auto"/>
                                                    <w:right w:val="none" w:sz="0" w:space="0" w:color="auto"/>
                                                  </w:divBdr>
                                                  <w:divsChild>
                                                    <w:div w:id="1091003926">
                                                      <w:marLeft w:val="0"/>
                                                      <w:marRight w:val="0"/>
                                                      <w:marTop w:val="0"/>
                                                      <w:marBottom w:val="0"/>
                                                      <w:divBdr>
                                                        <w:top w:val="none" w:sz="0" w:space="0" w:color="auto"/>
                                                        <w:left w:val="none" w:sz="0" w:space="0" w:color="auto"/>
                                                        <w:bottom w:val="none" w:sz="0" w:space="0" w:color="auto"/>
                                                        <w:right w:val="none" w:sz="0" w:space="0" w:color="auto"/>
                                                      </w:divBdr>
                                                      <w:divsChild>
                                                        <w:div w:id="1186207851">
                                                          <w:marLeft w:val="0"/>
                                                          <w:marRight w:val="0"/>
                                                          <w:marTop w:val="0"/>
                                                          <w:marBottom w:val="0"/>
                                                          <w:divBdr>
                                                            <w:top w:val="none" w:sz="0" w:space="0" w:color="auto"/>
                                                            <w:left w:val="none" w:sz="0" w:space="0" w:color="auto"/>
                                                            <w:bottom w:val="none" w:sz="0" w:space="0" w:color="auto"/>
                                                            <w:right w:val="none" w:sz="0" w:space="0" w:color="auto"/>
                                                          </w:divBdr>
                                                          <w:divsChild>
                                                            <w:div w:id="384916575">
                                                              <w:marLeft w:val="0"/>
                                                              <w:marRight w:val="0"/>
                                                              <w:marTop w:val="0"/>
                                                              <w:marBottom w:val="0"/>
                                                              <w:divBdr>
                                                                <w:top w:val="none" w:sz="0" w:space="0" w:color="auto"/>
                                                                <w:left w:val="none" w:sz="0" w:space="0" w:color="auto"/>
                                                                <w:bottom w:val="none" w:sz="0" w:space="0" w:color="auto"/>
                                                                <w:right w:val="none" w:sz="0" w:space="0" w:color="auto"/>
                                                              </w:divBdr>
                                                              <w:divsChild>
                                                                <w:div w:id="75171677">
                                                                  <w:marLeft w:val="0"/>
                                                                  <w:marRight w:val="0"/>
                                                                  <w:marTop w:val="0"/>
                                                                  <w:marBottom w:val="0"/>
                                                                  <w:divBdr>
                                                                    <w:top w:val="none" w:sz="0" w:space="0" w:color="auto"/>
                                                                    <w:left w:val="none" w:sz="0" w:space="0" w:color="auto"/>
                                                                    <w:bottom w:val="none" w:sz="0" w:space="0" w:color="auto"/>
                                                                    <w:right w:val="none" w:sz="0" w:space="0" w:color="auto"/>
                                                                  </w:divBdr>
                                                                  <w:divsChild>
                                                                    <w:div w:id="37188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2915809">
                          <w:marLeft w:val="0"/>
                          <w:marRight w:val="0"/>
                          <w:marTop w:val="0"/>
                          <w:marBottom w:val="0"/>
                          <w:divBdr>
                            <w:top w:val="none" w:sz="0" w:space="0" w:color="auto"/>
                            <w:left w:val="none" w:sz="0" w:space="0" w:color="auto"/>
                            <w:bottom w:val="none" w:sz="0" w:space="0" w:color="auto"/>
                            <w:right w:val="none" w:sz="0" w:space="0" w:color="auto"/>
                          </w:divBdr>
                          <w:divsChild>
                            <w:div w:id="427695385">
                              <w:marLeft w:val="0"/>
                              <w:marRight w:val="0"/>
                              <w:marTop w:val="0"/>
                              <w:marBottom w:val="0"/>
                              <w:divBdr>
                                <w:top w:val="none" w:sz="0" w:space="0" w:color="auto"/>
                                <w:left w:val="none" w:sz="0" w:space="0" w:color="auto"/>
                                <w:bottom w:val="none" w:sz="0" w:space="0" w:color="auto"/>
                                <w:right w:val="none" w:sz="0" w:space="0" w:color="auto"/>
                              </w:divBdr>
                              <w:divsChild>
                                <w:div w:id="131973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767856">
                          <w:marLeft w:val="0"/>
                          <w:marRight w:val="0"/>
                          <w:marTop w:val="0"/>
                          <w:marBottom w:val="0"/>
                          <w:divBdr>
                            <w:top w:val="none" w:sz="0" w:space="0" w:color="auto"/>
                            <w:left w:val="none" w:sz="0" w:space="0" w:color="auto"/>
                            <w:bottom w:val="none" w:sz="0" w:space="0" w:color="auto"/>
                            <w:right w:val="none" w:sz="0" w:space="0" w:color="auto"/>
                          </w:divBdr>
                          <w:divsChild>
                            <w:div w:id="602684803">
                              <w:marLeft w:val="0"/>
                              <w:marRight w:val="0"/>
                              <w:marTop w:val="0"/>
                              <w:marBottom w:val="0"/>
                              <w:divBdr>
                                <w:top w:val="none" w:sz="0" w:space="0" w:color="auto"/>
                                <w:left w:val="none" w:sz="0" w:space="0" w:color="auto"/>
                                <w:bottom w:val="none" w:sz="0" w:space="0" w:color="auto"/>
                                <w:right w:val="none" w:sz="0" w:space="0" w:color="auto"/>
                              </w:divBdr>
                              <w:divsChild>
                                <w:div w:id="1896622504">
                                  <w:marLeft w:val="0"/>
                                  <w:marRight w:val="0"/>
                                  <w:marTop w:val="0"/>
                                  <w:marBottom w:val="0"/>
                                  <w:divBdr>
                                    <w:top w:val="none" w:sz="0" w:space="0" w:color="auto"/>
                                    <w:left w:val="none" w:sz="0" w:space="0" w:color="auto"/>
                                    <w:bottom w:val="none" w:sz="0" w:space="0" w:color="auto"/>
                                    <w:right w:val="none" w:sz="0" w:space="0" w:color="auto"/>
                                  </w:divBdr>
                                  <w:divsChild>
                                    <w:div w:id="1577589585">
                                      <w:marLeft w:val="0"/>
                                      <w:marRight w:val="0"/>
                                      <w:marTop w:val="0"/>
                                      <w:marBottom w:val="0"/>
                                      <w:divBdr>
                                        <w:top w:val="none" w:sz="0" w:space="0" w:color="auto"/>
                                        <w:left w:val="none" w:sz="0" w:space="0" w:color="auto"/>
                                        <w:bottom w:val="none" w:sz="0" w:space="0" w:color="auto"/>
                                        <w:right w:val="none" w:sz="0" w:space="0" w:color="auto"/>
                                      </w:divBdr>
                                      <w:divsChild>
                                        <w:div w:id="202763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081584">
                          <w:marLeft w:val="0"/>
                          <w:marRight w:val="0"/>
                          <w:marTop w:val="0"/>
                          <w:marBottom w:val="0"/>
                          <w:divBdr>
                            <w:top w:val="none" w:sz="0" w:space="0" w:color="auto"/>
                            <w:left w:val="none" w:sz="0" w:space="0" w:color="auto"/>
                            <w:bottom w:val="none" w:sz="0" w:space="0" w:color="auto"/>
                            <w:right w:val="none" w:sz="0" w:space="0" w:color="auto"/>
                          </w:divBdr>
                          <w:divsChild>
                            <w:div w:id="1230773988">
                              <w:marLeft w:val="0"/>
                              <w:marRight w:val="0"/>
                              <w:marTop w:val="0"/>
                              <w:marBottom w:val="0"/>
                              <w:divBdr>
                                <w:top w:val="none" w:sz="0" w:space="0" w:color="auto"/>
                                <w:left w:val="none" w:sz="0" w:space="0" w:color="auto"/>
                                <w:bottom w:val="none" w:sz="0" w:space="0" w:color="auto"/>
                                <w:right w:val="none" w:sz="0" w:space="0" w:color="auto"/>
                              </w:divBdr>
                              <w:divsChild>
                                <w:div w:id="456721273">
                                  <w:marLeft w:val="0"/>
                                  <w:marRight w:val="0"/>
                                  <w:marTop w:val="0"/>
                                  <w:marBottom w:val="0"/>
                                  <w:divBdr>
                                    <w:top w:val="none" w:sz="0" w:space="0" w:color="auto"/>
                                    <w:left w:val="none" w:sz="0" w:space="0" w:color="auto"/>
                                    <w:bottom w:val="none" w:sz="0" w:space="0" w:color="auto"/>
                                    <w:right w:val="none" w:sz="0" w:space="0" w:color="auto"/>
                                  </w:divBdr>
                                  <w:divsChild>
                                    <w:div w:id="1845126782">
                                      <w:marLeft w:val="0"/>
                                      <w:marRight w:val="0"/>
                                      <w:marTop w:val="0"/>
                                      <w:marBottom w:val="0"/>
                                      <w:divBdr>
                                        <w:top w:val="none" w:sz="0" w:space="0" w:color="auto"/>
                                        <w:left w:val="none" w:sz="0" w:space="0" w:color="auto"/>
                                        <w:bottom w:val="none" w:sz="0" w:space="0" w:color="auto"/>
                                        <w:right w:val="none" w:sz="0" w:space="0" w:color="auto"/>
                                      </w:divBdr>
                                      <w:divsChild>
                                        <w:div w:id="1982998240">
                                          <w:marLeft w:val="0"/>
                                          <w:marRight w:val="0"/>
                                          <w:marTop w:val="0"/>
                                          <w:marBottom w:val="0"/>
                                          <w:divBdr>
                                            <w:top w:val="none" w:sz="0" w:space="0" w:color="auto"/>
                                            <w:left w:val="none" w:sz="0" w:space="0" w:color="auto"/>
                                            <w:bottom w:val="none" w:sz="0" w:space="0" w:color="auto"/>
                                            <w:right w:val="none" w:sz="0" w:space="0" w:color="auto"/>
                                          </w:divBdr>
                                          <w:divsChild>
                                            <w:div w:id="1250188928">
                                              <w:marLeft w:val="0"/>
                                              <w:marRight w:val="0"/>
                                              <w:marTop w:val="0"/>
                                              <w:marBottom w:val="0"/>
                                              <w:divBdr>
                                                <w:top w:val="none" w:sz="0" w:space="0" w:color="auto"/>
                                                <w:left w:val="none" w:sz="0" w:space="0" w:color="auto"/>
                                                <w:bottom w:val="none" w:sz="0" w:space="0" w:color="auto"/>
                                                <w:right w:val="none" w:sz="0" w:space="0" w:color="auto"/>
                                              </w:divBdr>
                                              <w:divsChild>
                                                <w:div w:id="1559366412">
                                                  <w:marLeft w:val="0"/>
                                                  <w:marRight w:val="0"/>
                                                  <w:marTop w:val="0"/>
                                                  <w:marBottom w:val="0"/>
                                                  <w:divBdr>
                                                    <w:top w:val="none" w:sz="0" w:space="0" w:color="auto"/>
                                                    <w:left w:val="none" w:sz="0" w:space="0" w:color="auto"/>
                                                    <w:bottom w:val="none" w:sz="0" w:space="0" w:color="auto"/>
                                                    <w:right w:val="none" w:sz="0" w:space="0" w:color="auto"/>
                                                  </w:divBdr>
                                                  <w:divsChild>
                                                    <w:div w:id="119761640">
                                                      <w:marLeft w:val="0"/>
                                                      <w:marRight w:val="0"/>
                                                      <w:marTop w:val="0"/>
                                                      <w:marBottom w:val="0"/>
                                                      <w:divBdr>
                                                        <w:top w:val="none" w:sz="0" w:space="0" w:color="auto"/>
                                                        <w:left w:val="none" w:sz="0" w:space="0" w:color="auto"/>
                                                        <w:bottom w:val="none" w:sz="0" w:space="0" w:color="auto"/>
                                                        <w:right w:val="none" w:sz="0" w:space="0" w:color="auto"/>
                                                      </w:divBdr>
                                                      <w:divsChild>
                                                        <w:div w:id="2004426344">
                                                          <w:marLeft w:val="0"/>
                                                          <w:marRight w:val="0"/>
                                                          <w:marTop w:val="0"/>
                                                          <w:marBottom w:val="0"/>
                                                          <w:divBdr>
                                                            <w:top w:val="none" w:sz="0" w:space="0" w:color="auto"/>
                                                            <w:left w:val="none" w:sz="0" w:space="0" w:color="auto"/>
                                                            <w:bottom w:val="none" w:sz="0" w:space="0" w:color="auto"/>
                                                            <w:right w:val="none" w:sz="0" w:space="0" w:color="auto"/>
                                                          </w:divBdr>
                                                          <w:divsChild>
                                                            <w:div w:id="1945380736">
                                                              <w:marLeft w:val="0"/>
                                                              <w:marRight w:val="0"/>
                                                              <w:marTop w:val="0"/>
                                                              <w:marBottom w:val="0"/>
                                                              <w:divBdr>
                                                                <w:top w:val="none" w:sz="0" w:space="0" w:color="auto"/>
                                                                <w:left w:val="none" w:sz="0" w:space="0" w:color="auto"/>
                                                                <w:bottom w:val="none" w:sz="0" w:space="0" w:color="auto"/>
                                                                <w:right w:val="none" w:sz="0" w:space="0" w:color="auto"/>
                                                              </w:divBdr>
                                                              <w:divsChild>
                                                                <w:div w:id="280652443">
                                                                  <w:marLeft w:val="0"/>
                                                                  <w:marRight w:val="0"/>
                                                                  <w:marTop w:val="0"/>
                                                                  <w:marBottom w:val="0"/>
                                                                  <w:divBdr>
                                                                    <w:top w:val="none" w:sz="0" w:space="0" w:color="auto"/>
                                                                    <w:left w:val="none" w:sz="0" w:space="0" w:color="auto"/>
                                                                    <w:bottom w:val="none" w:sz="0" w:space="0" w:color="auto"/>
                                                                    <w:right w:val="none" w:sz="0" w:space="0" w:color="auto"/>
                                                                  </w:divBdr>
                                                                  <w:divsChild>
                                                                    <w:div w:id="16245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0233695">
                          <w:marLeft w:val="0"/>
                          <w:marRight w:val="0"/>
                          <w:marTop w:val="0"/>
                          <w:marBottom w:val="0"/>
                          <w:divBdr>
                            <w:top w:val="none" w:sz="0" w:space="0" w:color="auto"/>
                            <w:left w:val="none" w:sz="0" w:space="0" w:color="auto"/>
                            <w:bottom w:val="none" w:sz="0" w:space="0" w:color="auto"/>
                            <w:right w:val="none" w:sz="0" w:space="0" w:color="auto"/>
                          </w:divBdr>
                          <w:divsChild>
                            <w:div w:id="1435902915">
                              <w:marLeft w:val="0"/>
                              <w:marRight w:val="0"/>
                              <w:marTop w:val="0"/>
                              <w:marBottom w:val="0"/>
                              <w:divBdr>
                                <w:top w:val="none" w:sz="0" w:space="0" w:color="auto"/>
                                <w:left w:val="none" w:sz="0" w:space="0" w:color="auto"/>
                                <w:bottom w:val="none" w:sz="0" w:space="0" w:color="auto"/>
                                <w:right w:val="none" w:sz="0" w:space="0" w:color="auto"/>
                              </w:divBdr>
                              <w:divsChild>
                                <w:div w:id="29109730">
                                  <w:marLeft w:val="0"/>
                                  <w:marRight w:val="0"/>
                                  <w:marTop w:val="0"/>
                                  <w:marBottom w:val="0"/>
                                  <w:divBdr>
                                    <w:top w:val="none" w:sz="0" w:space="0" w:color="auto"/>
                                    <w:left w:val="none" w:sz="0" w:space="0" w:color="auto"/>
                                    <w:bottom w:val="none" w:sz="0" w:space="0" w:color="auto"/>
                                    <w:right w:val="none" w:sz="0" w:space="0" w:color="auto"/>
                                  </w:divBdr>
                                  <w:divsChild>
                                    <w:div w:id="1812938526">
                                      <w:marLeft w:val="0"/>
                                      <w:marRight w:val="0"/>
                                      <w:marTop w:val="0"/>
                                      <w:marBottom w:val="0"/>
                                      <w:divBdr>
                                        <w:top w:val="none" w:sz="0" w:space="0" w:color="auto"/>
                                        <w:left w:val="none" w:sz="0" w:space="0" w:color="auto"/>
                                        <w:bottom w:val="none" w:sz="0" w:space="0" w:color="auto"/>
                                        <w:right w:val="none" w:sz="0" w:space="0" w:color="auto"/>
                                      </w:divBdr>
                                      <w:divsChild>
                                        <w:div w:id="568268080">
                                          <w:marLeft w:val="0"/>
                                          <w:marRight w:val="0"/>
                                          <w:marTop w:val="0"/>
                                          <w:marBottom w:val="0"/>
                                          <w:divBdr>
                                            <w:top w:val="none" w:sz="0" w:space="0" w:color="auto"/>
                                            <w:left w:val="none" w:sz="0" w:space="0" w:color="auto"/>
                                            <w:bottom w:val="none" w:sz="0" w:space="0" w:color="auto"/>
                                            <w:right w:val="none" w:sz="0" w:space="0" w:color="auto"/>
                                          </w:divBdr>
                                          <w:divsChild>
                                            <w:div w:id="1987933670">
                                              <w:marLeft w:val="0"/>
                                              <w:marRight w:val="0"/>
                                              <w:marTop w:val="0"/>
                                              <w:marBottom w:val="0"/>
                                              <w:divBdr>
                                                <w:top w:val="none" w:sz="0" w:space="0" w:color="auto"/>
                                                <w:left w:val="none" w:sz="0" w:space="0" w:color="auto"/>
                                                <w:bottom w:val="none" w:sz="0" w:space="0" w:color="auto"/>
                                                <w:right w:val="none" w:sz="0" w:space="0" w:color="auto"/>
                                              </w:divBdr>
                                              <w:divsChild>
                                                <w:div w:id="1070614699">
                                                  <w:marLeft w:val="0"/>
                                                  <w:marRight w:val="0"/>
                                                  <w:marTop w:val="0"/>
                                                  <w:marBottom w:val="0"/>
                                                  <w:divBdr>
                                                    <w:top w:val="none" w:sz="0" w:space="0" w:color="auto"/>
                                                    <w:left w:val="none" w:sz="0" w:space="0" w:color="auto"/>
                                                    <w:bottom w:val="none" w:sz="0" w:space="0" w:color="auto"/>
                                                    <w:right w:val="none" w:sz="0" w:space="0" w:color="auto"/>
                                                  </w:divBdr>
                                                  <w:divsChild>
                                                    <w:div w:id="420488116">
                                                      <w:marLeft w:val="0"/>
                                                      <w:marRight w:val="0"/>
                                                      <w:marTop w:val="0"/>
                                                      <w:marBottom w:val="0"/>
                                                      <w:divBdr>
                                                        <w:top w:val="none" w:sz="0" w:space="0" w:color="auto"/>
                                                        <w:left w:val="none" w:sz="0" w:space="0" w:color="auto"/>
                                                        <w:bottom w:val="none" w:sz="0" w:space="0" w:color="auto"/>
                                                        <w:right w:val="none" w:sz="0" w:space="0" w:color="auto"/>
                                                      </w:divBdr>
                                                      <w:divsChild>
                                                        <w:div w:id="2020425676">
                                                          <w:marLeft w:val="0"/>
                                                          <w:marRight w:val="0"/>
                                                          <w:marTop w:val="0"/>
                                                          <w:marBottom w:val="0"/>
                                                          <w:divBdr>
                                                            <w:top w:val="none" w:sz="0" w:space="0" w:color="auto"/>
                                                            <w:left w:val="none" w:sz="0" w:space="0" w:color="auto"/>
                                                            <w:bottom w:val="none" w:sz="0" w:space="0" w:color="auto"/>
                                                            <w:right w:val="none" w:sz="0" w:space="0" w:color="auto"/>
                                                          </w:divBdr>
                                                          <w:divsChild>
                                                            <w:div w:id="927425843">
                                                              <w:marLeft w:val="0"/>
                                                              <w:marRight w:val="0"/>
                                                              <w:marTop w:val="0"/>
                                                              <w:marBottom w:val="0"/>
                                                              <w:divBdr>
                                                                <w:top w:val="none" w:sz="0" w:space="0" w:color="auto"/>
                                                                <w:left w:val="none" w:sz="0" w:space="0" w:color="auto"/>
                                                                <w:bottom w:val="none" w:sz="0" w:space="0" w:color="auto"/>
                                                                <w:right w:val="none" w:sz="0" w:space="0" w:color="auto"/>
                                                              </w:divBdr>
                                                              <w:divsChild>
                                                                <w:div w:id="2104524413">
                                                                  <w:marLeft w:val="0"/>
                                                                  <w:marRight w:val="0"/>
                                                                  <w:marTop w:val="0"/>
                                                                  <w:marBottom w:val="0"/>
                                                                  <w:divBdr>
                                                                    <w:top w:val="none" w:sz="0" w:space="0" w:color="auto"/>
                                                                    <w:left w:val="none" w:sz="0" w:space="0" w:color="auto"/>
                                                                    <w:bottom w:val="none" w:sz="0" w:space="0" w:color="auto"/>
                                                                    <w:right w:val="none" w:sz="0" w:space="0" w:color="auto"/>
                                                                  </w:divBdr>
                                                                  <w:divsChild>
                                                                    <w:div w:id="180757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2877130">
                          <w:marLeft w:val="0"/>
                          <w:marRight w:val="0"/>
                          <w:marTop w:val="0"/>
                          <w:marBottom w:val="0"/>
                          <w:divBdr>
                            <w:top w:val="none" w:sz="0" w:space="0" w:color="auto"/>
                            <w:left w:val="none" w:sz="0" w:space="0" w:color="auto"/>
                            <w:bottom w:val="none" w:sz="0" w:space="0" w:color="auto"/>
                            <w:right w:val="none" w:sz="0" w:space="0" w:color="auto"/>
                          </w:divBdr>
                          <w:divsChild>
                            <w:div w:id="700663367">
                              <w:marLeft w:val="0"/>
                              <w:marRight w:val="0"/>
                              <w:marTop w:val="0"/>
                              <w:marBottom w:val="0"/>
                              <w:divBdr>
                                <w:top w:val="none" w:sz="0" w:space="0" w:color="auto"/>
                                <w:left w:val="none" w:sz="0" w:space="0" w:color="auto"/>
                                <w:bottom w:val="none" w:sz="0" w:space="0" w:color="auto"/>
                                <w:right w:val="none" w:sz="0" w:space="0" w:color="auto"/>
                              </w:divBdr>
                              <w:divsChild>
                                <w:div w:id="175802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505818">
                          <w:marLeft w:val="0"/>
                          <w:marRight w:val="0"/>
                          <w:marTop w:val="0"/>
                          <w:marBottom w:val="0"/>
                          <w:divBdr>
                            <w:top w:val="none" w:sz="0" w:space="0" w:color="auto"/>
                            <w:left w:val="none" w:sz="0" w:space="0" w:color="auto"/>
                            <w:bottom w:val="none" w:sz="0" w:space="0" w:color="auto"/>
                            <w:right w:val="none" w:sz="0" w:space="0" w:color="auto"/>
                          </w:divBdr>
                          <w:divsChild>
                            <w:div w:id="1458986864">
                              <w:marLeft w:val="0"/>
                              <w:marRight w:val="0"/>
                              <w:marTop w:val="0"/>
                              <w:marBottom w:val="0"/>
                              <w:divBdr>
                                <w:top w:val="none" w:sz="0" w:space="0" w:color="auto"/>
                                <w:left w:val="none" w:sz="0" w:space="0" w:color="auto"/>
                                <w:bottom w:val="none" w:sz="0" w:space="0" w:color="auto"/>
                                <w:right w:val="none" w:sz="0" w:space="0" w:color="auto"/>
                              </w:divBdr>
                              <w:divsChild>
                                <w:div w:id="239096757">
                                  <w:marLeft w:val="0"/>
                                  <w:marRight w:val="0"/>
                                  <w:marTop w:val="0"/>
                                  <w:marBottom w:val="0"/>
                                  <w:divBdr>
                                    <w:top w:val="none" w:sz="0" w:space="0" w:color="auto"/>
                                    <w:left w:val="none" w:sz="0" w:space="0" w:color="auto"/>
                                    <w:bottom w:val="none" w:sz="0" w:space="0" w:color="auto"/>
                                    <w:right w:val="none" w:sz="0" w:space="0" w:color="auto"/>
                                  </w:divBdr>
                                  <w:divsChild>
                                    <w:div w:id="1021126048">
                                      <w:marLeft w:val="0"/>
                                      <w:marRight w:val="0"/>
                                      <w:marTop w:val="0"/>
                                      <w:marBottom w:val="0"/>
                                      <w:divBdr>
                                        <w:top w:val="none" w:sz="0" w:space="0" w:color="auto"/>
                                        <w:left w:val="none" w:sz="0" w:space="0" w:color="auto"/>
                                        <w:bottom w:val="none" w:sz="0" w:space="0" w:color="auto"/>
                                        <w:right w:val="none" w:sz="0" w:space="0" w:color="auto"/>
                                      </w:divBdr>
                                      <w:divsChild>
                                        <w:div w:id="34158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341080">
                          <w:marLeft w:val="0"/>
                          <w:marRight w:val="0"/>
                          <w:marTop w:val="0"/>
                          <w:marBottom w:val="0"/>
                          <w:divBdr>
                            <w:top w:val="none" w:sz="0" w:space="0" w:color="auto"/>
                            <w:left w:val="none" w:sz="0" w:space="0" w:color="auto"/>
                            <w:bottom w:val="none" w:sz="0" w:space="0" w:color="auto"/>
                            <w:right w:val="none" w:sz="0" w:space="0" w:color="auto"/>
                          </w:divBdr>
                          <w:divsChild>
                            <w:div w:id="1267352092">
                              <w:marLeft w:val="0"/>
                              <w:marRight w:val="0"/>
                              <w:marTop w:val="0"/>
                              <w:marBottom w:val="0"/>
                              <w:divBdr>
                                <w:top w:val="none" w:sz="0" w:space="0" w:color="auto"/>
                                <w:left w:val="none" w:sz="0" w:space="0" w:color="auto"/>
                                <w:bottom w:val="none" w:sz="0" w:space="0" w:color="auto"/>
                                <w:right w:val="none" w:sz="0" w:space="0" w:color="auto"/>
                              </w:divBdr>
                              <w:divsChild>
                                <w:div w:id="2090542305">
                                  <w:marLeft w:val="0"/>
                                  <w:marRight w:val="0"/>
                                  <w:marTop w:val="0"/>
                                  <w:marBottom w:val="0"/>
                                  <w:divBdr>
                                    <w:top w:val="none" w:sz="0" w:space="0" w:color="auto"/>
                                    <w:left w:val="none" w:sz="0" w:space="0" w:color="auto"/>
                                    <w:bottom w:val="none" w:sz="0" w:space="0" w:color="auto"/>
                                    <w:right w:val="none" w:sz="0" w:space="0" w:color="auto"/>
                                  </w:divBdr>
                                  <w:divsChild>
                                    <w:div w:id="444926906">
                                      <w:marLeft w:val="0"/>
                                      <w:marRight w:val="0"/>
                                      <w:marTop w:val="0"/>
                                      <w:marBottom w:val="0"/>
                                      <w:divBdr>
                                        <w:top w:val="none" w:sz="0" w:space="0" w:color="auto"/>
                                        <w:left w:val="none" w:sz="0" w:space="0" w:color="auto"/>
                                        <w:bottom w:val="none" w:sz="0" w:space="0" w:color="auto"/>
                                        <w:right w:val="none" w:sz="0" w:space="0" w:color="auto"/>
                                      </w:divBdr>
                                      <w:divsChild>
                                        <w:div w:id="1171217699">
                                          <w:marLeft w:val="0"/>
                                          <w:marRight w:val="0"/>
                                          <w:marTop w:val="0"/>
                                          <w:marBottom w:val="0"/>
                                          <w:divBdr>
                                            <w:top w:val="none" w:sz="0" w:space="0" w:color="auto"/>
                                            <w:left w:val="none" w:sz="0" w:space="0" w:color="auto"/>
                                            <w:bottom w:val="none" w:sz="0" w:space="0" w:color="auto"/>
                                            <w:right w:val="none" w:sz="0" w:space="0" w:color="auto"/>
                                          </w:divBdr>
                                          <w:divsChild>
                                            <w:div w:id="1620069633">
                                              <w:marLeft w:val="0"/>
                                              <w:marRight w:val="0"/>
                                              <w:marTop w:val="0"/>
                                              <w:marBottom w:val="0"/>
                                              <w:divBdr>
                                                <w:top w:val="none" w:sz="0" w:space="0" w:color="auto"/>
                                                <w:left w:val="none" w:sz="0" w:space="0" w:color="auto"/>
                                                <w:bottom w:val="none" w:sz="0" w:space="0" w:color="auto"/>
                                                <w:right w:val="none" w:sz="0" w:space="0" w:color="auto"/>
                                              </w:divBdr>
                                              <w:divsChild>
                                                <w:div w:id="789325692">
                                                  <w:marLeft w:val="0"/>
                                                  <w:marRight w:val="0"/>
                                                  <w:marTop w:val="0"/>
                                                  <w:marBottom w:val="0"/>
                                                  <w:divBdr>
                                                    <w:top w:val="none" w:sz="0" w:space="0" w:color="auto"/>
                                                    <w:left w:val="none" w:sz="0" w:space="0" w:color="auto"/>
                                                    <w:bottom w:val="none" w:sz="0" w:space="0" w:color="auto"/>
                                                    <w:right w:val="none" w:sz="0" w:space="0" w:color="auto"/>
                                                  </w:divBdr>
                                                  <w:divsChild>
                                                    <w:div w:id="2131589760">
                                                      <w:marLeft w:val="0"/>
                                                      <w:marRight w:val="0"/>
                                                      <w:marTop w:val="0"/>
                                                      <w:marBottom w:val="0"/>
                                                      <w:divBdr>
                                                        <w:top w:val="none" w:sz="0" w:space="0" w:color="auto"/>
                                                        <w:left w:val="none" w:sz="0" w:space="0" w:color="auto"/>
                                                        <w:bottom w:val="none" w:sz="0" w:space="0" w:color="auto"/>
                                                        <w:right w:val="none" w:sz="0" w:space="0" w:color="auto"/>
                                                      </w:divBdr>
                                                      <w:divsChild>
                                                        <w:div w:id="193468791">
                                                          <w:marLeft w:val="0"/>
                                                          <w:marRight w:val="0"/>
                                                          <w:marTop w:val="0"/>
                                                          <w:marBottom w:val="0"/>
                                                          <w:divBdr>
                                                            <w:top w:val="none" w:sz="0" w:space="0" w:color="auto"/>
                                                            <w:left w:val="none" w:sz="0" w:space="0" w:color="auto"/>
                                                            <w:bottom w:val="none" w:sz="0" w:space="0" w:color="auto"/>
                                                            <w:right w:val="none" w:sz="0" w:space="0" w:color="auto"/>
                                                          </w:divBdr>
                                                          <w:divsChild>
                                                            <w:div w:id="2095584491">
                                                              <w:marLeft w:val="0"/>
                                                              <w:marRight w:val="0"/>
                                                              <w:marTop w:val="0"/>
                                                              <w:marBottom w:val="0"/>
                                                              <w:divBdr>
                                                                <w:top w:val="none" w:sz="0" w:space="0" w:color="auto"/>
                                                                <w:left w:val="none" w:sz="0" w:space="0" w:color="auto"/>
                                                                <w:bottom w:val="none" w:sz="0" w:space="0" w:color="auto"/>
                                                                <w:right w:val="none" w:sz="0" w:space="0" w:color="auto"/>
                                                              </w:divBdr>
                                                              <w:divsChild>
                                                                <w:div w:id="1004939854">
                                                                  <w:marLeft w:val="0"/>
                                                                  <w:marRight w:val="0"/>
                                                                  <w:marTop w:val="0"/>
                                                                  <w:marBottom w:val="0"/>
                                                                  <w:divBdr>
                                                                    <w:top w:val="none" w:sz="0" w:space="0" w:color="auto"/>
                                                                    <w:left w:val="none" w:sz="0" w:space="0" w:color="auto"/>
                                                                    <w:bottom w:val="none" w:sz="0" w:space="0" w:color="auto"/>
                                                                    <w:right w:val="none" w:sz="0" w:space="0" w:color="auto"/>
                                                                  </w:divBdr>
                                                                  <w:divsChild>
                                                                    <w:div w:id="39454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242771">
                          <w:marLeft w:val="0"/>
                          <w:marRight w:val="0"/>
                          <w:marTop w:val="0"/>
                          <w:marBottom w:val="0"/>
                          <w:divBdr>
                            <w:top w:val="none" w:sz="0" w:space="0" w:color="auto"/>
                            <w:left w:val="none" w:sz="0" w:space="0" w:color="auto"/>
                            <w:bottom w:val="none" w:sz="0" w:space="0" w:color="auto"/>
                            <w:right w:val="none" w:sz="0" w:space="0" w:color="auto"/>
                          </w:divBdr>
                          <w:divsChild>
                            <w:div w:id="1042366771">
                              <w:marLeft w:val="0"/>
                              <w:marRight w:val="0"/>
                              <w:marTop w:val="0"/>
                              <w:marBottom w:val="0"/>
                              <w:divBdr>
                                <w:top w:val="none" w:sz="0" w:space="0" w:color="auto"/>
                                <w:left w:val="none" w:sz="0" w:space="0" w:color="auto"/>
                                <w:bottom w:val="none" w:sz="0" w:space="0" w:color="auto"/>
                                <w:right w:val="none" w:sz="0" w:space="0" w:color="auto"/>
                              </w:divBdr>
                              <w:divsChild>
                                <w:div w:id="277494529">
                                  <w:marLeft w:val="0"/>
                                  <w:marRight w:val="0"/>
                                  <w:marTop w:val="0"/>
                                  <w:marBottom w:val="0"/>
                                  <w:divBdr>
                                    <w:top w:val="none" w:sz="0" w:space="0" w:color="auto"/>
                                    <w:left w:val="none" w:sz="0" w:space="0" w:color="auto"/>
                                    <w:bottom w:val="none" w:sz="0" w:space="0" w:color="auto"/>
                                    <w:right w:val="none" w:sz="0" w:space="0" w:color="auto"/>
                                  </w:divBdr>
                                  <w:divsChild>
                                    <w:div w:id="181286739">
                                      <w:marLeft w:val="0"/>
                                      <w:marRight w:val="0"/>
                                      <w:marTop w:val="0"/>
                                      <w:marBottom w:val="0"/>
                                      <w:divBdr>
                                        <w:top w:val="none" w:sz="0" w:space="0" w:color="auto"/>
                                        <w:left w:val="none" w:sz="0" w:space="0" w:color="auto"/>
                                        <w:bottom w:val="none" w:sz="0" w:space="0" w:color="auto"/>
                                        <w:right w:val="none" w:sz="0" w:space="0" w:color="auto"/>
                                      </w:divBdr>
                                      <w:divsChild>
                                        <w:div w:id="1827741368">
                                          <w:marLeft w:val="0"/>
                                          <w:marRight w:val="0"/>
                                          <w:marTop w:val="0"/>
                                          <w:marBottom w:val="0"/>
                                          <w:divBdr>
                                            <w:top w:val="none" w:sz="0" w:space="0" w:color="auto"/>
                                            <w:left w:val="none" w:sz="0" w:space="0" w:color="auto"/>
                                            <w:bottom w:val="none" w:sz="0" w:space="0" w:color="auto"/>
                                            <w:right w:val="none" w:sz="0" w:space="0" w:color="auto"/>
                                          </w:divBdr>
                                          <w:divsChild>
                                            <w:div w:id="32459510">
                                              <w:marLeft w:val="0"/>
                                              <w:marRight w:val="0"/>
                                              <w:marTop w:val="0"/>
                                              <w:marBottom w:val="0"/>
                                              <w:divBdr>
                                                <w:top w:val="none" w:sz="0" w:space="0" w:color="auto"/>
                                                <w:left w:val="none" w:sz="0" w:space="0" w:color="auto"/>
                                                <w:bottom w:val="none" w:sz="0" w:space="0" w:color="auto"/>
                                                <w:right w:val="none" w:sz="0" w:space="0" w:color="auto"/>
                                              </w:divBdr>
                                              <w:divsChild>
                                                <w:div w:id="469136769">
                                                  <w:marLeft w:val="0"/>
                                                  <w:marRight w:val="0"/>
                                                  <w:marTop w:val="0"/>
                                                  <w:marBottom w:val="0"/>
                                                  <w:divBdr>
                                                    <w:top w:val="none" w:sz="0" w:space="0" w:color="auto"/>
                                                    <w:left w:val="none" w:sz="0" w:space="0" w:color="auto"/>
                                                    <w:bottom w:val="none" w:sz="0" w:space="0" w:color="auto"/>
                                                    <w:right w:val="none" w:sz="0" w:space="0" w:color="auto"/>
                                                  </w:divBdr>
                                                  <w:divsChild>
                                                    <w:div w:id="1330793344">
                                                      <w:marLeft w:val="0"/>
                                                      <w:marRight w:val="0"/>
                                                      <w:marTop w:val="0"/>
                                                      <w:marBottom w:val="0"/>
                                                      <w:divBdr>
                                                        <w:top w:val="none" w:sz="0" w:space="0" w:color="auto"/>
                                                        <w:left w:val="none" w:sz="0" w:space="0" w:color="auto"/>
                                                        <w:bottom w:val="none" w:sz="0" w:space="0" w:color="auto"/>
                                                        <w:right w:val="none" w:sz="0" w:space="0" w:color="auto"/>
                                                      </w:divBdr>
                                                      <w:divsChild>
                                                        <w:div w:id="1737625473">
                                                          <w:marLeft w:val="0"/>
                                                          <w:marRight w:val="0"/>
                                                          <w:marTop w:val="0"/>
                                                          <w:marBottom w:val="0"/>
                                                          <w:divBdr>
                                                            <w:top w:val="none" w:sz="0" w:space="0" w:color="auto"/>
                                                            <w:left w:val="none" w:sz="0" w:space="0" w:color="auto"/>
                                                            <w:bottom w:val="none" w:sz="0" w:space="0" w:color="auto"/>
                                                            <w:right w:val="none" w:sz="0" w:space="0" w:color="auto"/>
                                                          </w:divBdr>
                                                          <w:divsChild>
                                                            <w:div w:id="1378580664">
                                                              <w:marLeft w:val="0"/>
                                                              <w:marRight w:val="0"/>
                                                              <w:marTop w:val="0"/>
                                                              <w:marBottom w:val="0"/>
                                                              <w:divBdr>
                                                                <w:top w:val="none" w:sz="0" w:space="0" w:color="auto"/>
                                                                <w:left w:val="none" w:sz="0" w:space="0" w:color="auto"/>
                                                                <w:bottom w:val="none" w:sz="0" w:space="0" w:color="auto"/>
                                                                <w:right w:val="none" w:sz="0" w:space="0" w:color="auto"/>
                                                              </w:divBdr>
                                                              <w:divsChild>
                                                                <w:div w:id="8912905">
                                                                  <w:marLeft w:val="0"/>
                                                                  <w:marRight w:val="0"/>
                                                                  <w:marTop w:val="0"/>
                                                                  <w:marBottom w:val="0"/>
                                                                  <w:divBdr>
                                                                    <w:top w:val="none" w:sz="0" w:space="0" w:color="auto"/>
                                                                    <w:left w:val="none" w:sz="0" w:space="0" w:color="auto"/>
                                                                    <w:bottom w:val="none" w:sz="0" w:space="0" w:color="auto"/>
                                                                    <w:right w:val="none" w:sz="0" w:space="0" w:color="auto"/>
                                                                  </w:divBdr>
                                                                  <w:divsChild>
                                                                    <w:div w:id="97533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8098486">
                          <w:marLeft w:val="0"/>
                          <w:marRight w:val="0"/>
                          <w:marTop w:val="0"/>
                          <w:marBottom w:val="0"/>
                          <w:divBdr>
                            <w:top w:val="none" w:sz="0" w:space="0" w:color="auto"/>
                            <w:left w:val="none" w:sz="0" w:space="0" w:color="auto"/>
                            <w:bottom w:val="none" w:sz="0" w:space="0" w:color="auto"/>
                            <w:right w:val="none" w:sz="0" w:space="0" w:color="auto"/>
                          </w:divBdr>
                          <w:divsChild>
                            <w:div w:id="487013920">
                              <w:marLeft w:val="0"/>
                              <w:marRight w:val="0"/>
                              <w:marTop w:val="0"/>
                              <w:marBottom w:val="0"/>
                              <w:divBdr>
                                <w:top w:val="none" w:sz="0" w:space="0" w:color="auto"/>
                                <w:left w:val="none" w:sz="0" w:space="0" w:color="auto"/>
                                <w:bottom w:val="none" w:sz="0" w:space="0" w:color="auto"/>
                                <w:right w:val="none" w:sz="0" w:space="0" w:color="auto"/>
                              </w:divBdr>
                              <w:divsChild>
                                <w:div w:id="144291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839401">
                          <w:marLeft w:val="0"/>
                          <w:marRight w:val="0"/>
                          <w:marTop w:val="0"/>
                          <w:marBottom w:val="0"/>
                          <w:divBdr>
                            <w:top w:val="none" w:sz="0" w:space="0" w:color="auto"/>
                            <w:left w:val="none" w:sz="0" w:space="0" w:color="auto"/>
                            <w:bottom w:val="none" w:sz="0" w:space="0" w:color="auto"/>
                            <w:right w:val="none" w:sz="0" w:space="0" w:color="auto"/>
                          </w:divBdr>
                          <w:divsChild>
                            <w:div w:id="716970591">
                              <w:marLeft w:val="0"/>
                              <w:marRight w:val="0"/>
                              <w:marTop w:val="0"/>
                              <w:marBottom w:val="0"/>
                              <w:divBdr>
                                <w:top w:val="none" w:sz="0" w:space="0" w:color="auto"/>
                                <w:left w:val="none" w:sz="0" w:space="0" w:color="auto"/>
                                <w:bottom w:val="none" w:sz="0" w:space="0" w:color="auto"/>
                                <w:right w:val="none" w:sz="0" w:space="0" w:color="auto"/>
                              </w:divBdr>
                              <w:divsChild>
                                <w:div w:id="999578358">
                                  <w:marLeft w:val="0"/>
                                  <w:marRight w:val="0"/>
                                  <w:marTop w:val="0"/>
                                  <w:marBottom w:val="0"/>
                                  <w:divBdr>
                                    <w:top w:val="none" w:sz="0" w:space="0" w:color="auto"/>
                                    <w:left w:val="none" w:sz="0" w:space="0" w:color="auto"/>
                                    <w:bottom w:val="none" w:sz="0" w:space="0" w:color="auto"/>
                                    <w:right w:val="none" w:sz="0" w:space="0" w:color="auto"/>
                                  </w:divBdr>
                                  <w:divsChild>
                                    <w:div w:id="583417802">
                                      <w:marLeft w:val="0"/>
                                      <w:marRight w:val="0"/>
                                      <w:marTop w:val="0"/>
                                      <w:marBottom w:val="0"/>
                                      <w:divBdr>
                                        <w:top w:val="none" w:sz="0" w:space="0" w:color="auto"/>
                                        <w:left w:val="none" w:sz="0" w:space="0" w:color="auto"/>
                                        <w:bottom w:val="none" w:sz="0" w:space="0" w:color="auto"/>
                                        <w:right w:val="none" w:sz="0" w:space="0" w:color="auto"/>
                                      </w:divBdr>
                                      <w:divsChild>
                                        <w:div w:id="137523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051193">
                          <w:marLeft w:val="0"/>
                          <w:marRight w:val="0"/>
                          <w:marTop w:val="0"/>
                          <w:marBottom w:val="0"/>
                          <w:divBdr>
                            <w:top w:val="none" w:sz="0" w:space="0" w:color="auto"/>
                            <w:left w:val="none" w:sz="0" w:space="0" w:color="auto"/>
                            <w:bottom w:val="none" w:sz="0" w:space="0" w:color="auto"/>
                            <w:right w:val="none" w:sz="0" w:space="0" w:color="auto"/>
                          </w:divBdr>
                          <w:divsChild>
                            <w:div w:id="1859078915">
                              <w:marLeft w:val="0"/>
                              <w:marRight w:val="0"/>
                              <w:marTop w:val="0"/>
                              <w:marBottom w:val="0"/>
                              <w:divBdr>
                                <w:top w:val="none" w:sz="0" w:space="0" w:color="auto"/>
                                <w:left w:val="none" w:sz="0" w:space="0" w:color="auto"/>
                                <w:bottom w:val="none" w:sz="0" w:space="0" w:color="auto"/>
                                <w:right w:val="none" w:sz="0" w:space="0" w:color="auto"/>
                              </w:divBdr>
                              <w:divsChild>
                                <w:div w:id="753016490">
                                  <w:marLeft w:val="0"/>
                                  <w:marRight w:val="0"/>
                                  <w:marTop w:val="0"/>
                                  <w:marBottom w:val="0"/>
                                  <w:divBdr>
                                    <w:top w:val="none" w:sz="0" w:space="0" w:color="auto"/>
                                    <w:left w:val="none" w:sz="0" w:space="0" w:color="auto"/>
                                    <w:bottom w:val="none" w:sz="0" w:space="0" w:color="auto"/>
                                    <w:right w:val="none" w:sz="0" w:space="0" w:color="auto"/>
                                  </w:divBdr>
                                  <w:divsChild>
                                    <w:div w:id="244918566">
                                      <w:marLeft w:val="0"/>
                                      <w:marRight w:val="0"/>
                                      <w:marTop w:val="0"/>
                                      <w:marBottom w:val="0"/>
                                      <w:divBdr>
                                        <w:top w:val="none" w:sz="0" w:space="0" w:color="auto"/>
                                        <w:left w:val="none" w:sz="0" w:space="0" w:color="auto"/>
                                        <w:bottom w:val="none" w:sz="0" w:space="0" w:color="auto"/>
                                        <w:right w:val="none" w:sz="0" w:space="0" w:color="auto"/>
                                      </w:divBdr>
                                      <w:divsChild>
                                        <w:div w:id="2039694424">
                                          <w:marLeft w:val="0"/>
                                          <w:marRight w:val="0"/>
                                          <w:marTop w:val="0"/>
                                          <w:marBottom w:val="0"/>
                                          <w:divBdr>
                                            <w:top w:val="none" w:sz="0" w:space="0" w:color="auto"/>
                                            <w:left w:val="none" w:sz="0" w:space="0" w:color="auto"/>
                                            <w:bottom w:val="none" w:sz="0" w:space="0" w:color="auto"/>
                                            <w:right w:val="none" w:sz="0" w:space="0" w:color="auto"/>
                                          </w:divBdr>
                                          <w:divsChild>
                                            <w:div w:id="894700308">
                                              <w:marLeft w:val="0"/>
                                              <w:marRight w:val="0"/>
                                              <w:marTop w:val="0"/>
                                              <w:marBottom w:val="0"/>
                                              <w:divBdr>
                                                <w:top w:val="none" w:sz="0" w:space="0" w:color="auto"/>
                                                <w:left w:val="none" w:sz="0" w:space="0" w:color="auto"/>
                                                <w:bottom w:val="none" w:sz="0" w:space="0" w:color="auto"/>
                                                <w:right w:val="none" w:sz="0" w:space="0" w:color="auto"/>
                                              </w:divBdr>
                                              <w:divsChild>
                                                <w:div w:id="1458908384">
                                                  <w:marLeft w:val="0"/>
                                                  <w:marRight w:val="0"/>
                                                  <w:marTop w:val="0"/>
                                                  <w:marBottom w:val="0"/>
                                                  <w:divBdr>
                                                    <w:top w:val="none" w:sz="0" w:space="0" w:color="auto"/>
                                                    <w:left w:val="none" w:sz="0" w:space="0" w:color="auto"/>
                                                    <w:bottom w:val="none" w:sz="0" w:space="0" w:color="auto"/>
                                                    <w:right w:val="none" w:sz="0" w:space="0" w:color="auto"/>
                                                  </w:divBdr>
                                                  <w:divsChild>
                                                    <w:div w:id="560360661">
                                                      <w:marLeft w:val="0"/>
                                                      <w:marRight w:val="0"/>
                                                      <w:marTop w:val="0"/>
                                                      <w:marBottom w:val="0"/>
                                                      <w:divBdr>
                                                        <w:top w:val="none" w:sz="0" w:space="0" w:color="auto"/>
                                                        <w:left w:val="none" w:sz="0" w:space="0" w:color="auto"/>
                                                        <w:bottom w:val="none" w:sz="0" w:space="0" w:color="auto"/>
                                                        <w:right w:val="none" w:sz="0" w:space="0" w:color="auto"/>
                                                      </w:divBdr>
                                                      <w:divsChild>
                                                        <w:div w:id="11957764">
                                                          <w:marLeft w:val="0"/>
                                                          <w:marRight w:val="0"/>
                                                          <w:marTop w:val="0"/>
                                                          <w:marBottom w:val="0"/>
                                                          <w:divBdr>
                                                            <w:top w:val="none" w:sz="0" w:space="0" w:color="auto"/>
                                                            <w:left w:val="none" w:sz="0" w:space="0" w:color="auto"/>
                                                            <w:bottom w:val="none" w:sz="0" w:space="0" w:color="auto"/>
                                                            <w:right w:val="none" w:sz="0" w:space="0" w:color="auto"/>
                                                          </w:divBdr>
                                                          <w:divsChild>
                                                            <w:div w:id="1614707947">
                                                              <w:marLeft w:val="0"/>
                                                              <w:marRight w:val="0"/>
                                                              <w:marTop w:val="0"/>
                                                              <w:marBottom w:val="0"/>
                                                              <w:divBdr>
                                                                <w:top w:val="none" w:sz="0" w:space="0" w:color="auto"/>
                                                                <w:left w:val="none" w:sz="0" w:space="0" w:color="auto"/>
                                                                <w:bottom w:val="none" w:sz="0" w:space="0" w:color="auto"/>
                                                                <w:right w:val="none" w:sz="0" w:space="0" w:color="auto"/>
                                                              </w:divBdr>
                                                              <w:divsChild>
                                                                <w:div w:id="741948459">
                                                                  <w:marLeft w:val="0"/>
                                                                  <w:marRight w:val="0"/>
                                                                  <w:marTop w:val="0"/>
                                                                  <w:marBottom w:val="0"/>
                                                                  <w:divBdr>
                                                                    <w:top w:val="none" w:sz="0" w:space="0" w:color="auto"/>
                                                                    <w:left w:val="none" w:sz="0" w:space="0" w:color="auto"/>
                                                                    <w:bottom w:val="none" w:sz="0" w:space="0" w:color="auto"/>
                                                                    <w:right w:val="none" w:sz="0" w:space="0" w:color="auto"/>
                                                                  </w:divBdr>
                                                                  <w:divsChild>
                                                                    <w:div w:id="169353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7478346">
                          <w:marLeft w:val="0"/>
                          <w:marRight w:val="0"/>
                          <w:marTop w:val="0"/>
                          <w:marBottom w:val="0"/>
                          <w:divBdr>
                            <w:top w:val="none" w:sz="0" w:space="0" w:color="auto"/>
                            <w:left w:val="none" w:sz="0" w:space="0" w:color="auto"/>
                            <w:bottom w:val="none" w:sz="0" w:space="0" w:color="auto"/>
                            <w:right w:val="none" w:sz="0" w:space="0" w:color="auto"/>
                          </w:divBdr>
                          <w:divsChild>
                            <w:div w:id="715737649">
                              <w:marLeft w:val="0"/>
                              <w:marRight w:val="0"/>
                              <w:marTop w:val="0"/>
                              <w:marBottom w:val="0"/>
                              <w:divBdr>
                                <w:top w:val="none" w:sz="0" w:space="0" w:color="auto"/>
                                <w:left w:val="none" w:sz="0" w:space="0" w:color="auto"/>
                                <w:bottom w:val="none" w:sz="0" w:space="0" w:color="auto"/>
                                <w:right w:val="none" w:sz="0" w:space="0" w:color="auto"/>
                              </w:divBdr>
                              <w:divsChild>
                                <w:div w:id="1402020574">
                                  <w:marLeft w:val="0"/>
                                  <w:marRight w:val="0"/>
                                  <w:marTop w:val="0"/>
                                  <w:marBottom w:val="0"/>
                                  <w:divBdr>
                                    <w:top w:val="none" w:sz="0" w:space="0" w:color="auto"/>
                                    <w:left w:val="none" w:sz="0" w:space="0" w:color="auto"/>
                                    <w:bottom w:val="none" w:sz="0" w:space="0" w:color="auto"/>
                                    <w:right w:val="none" w:sz="0" w:space="0" w:color="auto"/>
                                  </w:divBdr>
                                  <w:divsChild>
                                    <w:div w:id="1650163509">
                                      <w:marLeft w:val="0"/>
                                      <w:marRight w:val="0"/>
                                      <w:marTop w:val="0"/>
                                      <w:marBottom w:val="0"/>
                                      <w:divBdr>
                                        <w:top w:val="none" w:sz="0" w:space="0" w:color="auto"/>
                                        <w:left w:val="none" w:sz="0" w:space="0" w:color="auto"/>
                                        <w:bottom w:val="none" w:sz="0" w:space="0" w:color="auto"/>
                                        <w:right w:val="none" w:sz="0" w:space="0" w:color="auto"/>
                                      </w:divBdr>
                                      <w:divsChild>
                                        <w:div w:id="633100870">
                                          <w:marLeft w:val="0"/>
                                          <w:marRight w:val="0"/>
                                          <w:marTop w:val="0"/>
                                          <w:marBottom w:val="0"/>
                                          <w:divBdr>
                                            <w:top w:val="none" w:sz="0" w:space="0" w:color="auto"/>
                                            <w:left w:val="none" w:sz="0" w:space="0" w:color="auto"/>
                                            <w:bottom w:val="none" w:sz="0" w:space="0" w:color="auto"/>
                                            <w:right w:val="none" w:sz="0" w:space="0" w:color="auto"/>
                                          </w:divBdr>
                                          <w:divsChild>
                                            <w:div w:id="1082526381">
                                              <w:marLeft w:val="0"/>
                                              <w:marRight w:val="0"/>
                                              <w:marTop w:val="0"/>
                                              <w:marBottom w:val="0"/>
                                              <w:divBdr>
                                                <w:top w:val="none" w:sz="0" w:space="0" w:color="auto"/>
                                                <w:left w:val="none" w:sz="0" w:space="0" w:color="auto"/>
                                                <w:bottom w:val="none" w:sz="0" w:space="0" w:color="auto"/>
                                                <w:right w:val="none" w:sz="0" w:space="0" w:color="auto"/>
                                              </w:divBdr>
                                              <w:divsChild>
                                                <w:div w:id="1649358510">
                                                  <w:marLeft w:val="0"/>
                                                  <w:marRight w:val="0"/>
                                                  <w:marTop w:val="0"/>
                                                  <w:marBottom w:val="0"/>
                                                  <w:divBdr>
                                                    <w:top w:val="none" w:sz="0" w:space="0" w:color="auto"/>
                                                    <w:left w:val="none" w:sz="0" w:space="0" w:color="auto"/>
                                                    <w:bottom w:val="none" w:sz="0" w:space="0" w:color="auto"/>
                                                    <w:right w:val="none" w:sz="0" w:space="0" w:color="auto"/>
                                                  </w:divBdr>
                                                  <w:divsChild>
                                                    <w:div w:id="600336304">
                                                      <w:marLeft w:val="0"/>
                                                      <w:marRight w:val="0"/>
                                                      <w:marTop w:val="0"/>
                                                      <w:marBottom w:val="0"/>
                                                      <w:divBdr>
                                                        <w:top w:val="none" w:sz="0" w:space="0" w:color="auto"/>
                                                        <w:left w:val="none" w:sz="0" w:space="0" w:color="auto"/>
                                                        <w:bottom w:val="none" w:sz="0" w:space="0" w:color="auto"/>
                                                        <w:right w:val="none" w:sz="0" w:space="0" w:color="auto"/>
                                                      </w:divBdr>
                                                      <w:divsChild>
                                                        <w:div w:id="1373263859">
                                                          <w:marLeft w:val="0"/>
                                                          <w:marRight w:val="0"/>
                                                          <w:marTop w:val="0"/>
                                                          <w:marBottom w:val="0"/>
                                                          <w:divBdr>
                                                            <w:top w:val="none" w:sz="0" w:space="0" w:color="auto"/>
                                                            <w:left w:val="none" w:sz="0" w:space="0" w:color="auto"/>
                                                            <w:bottom w:val="none" w:sz="0" w:space="0" w:color="auto"/>
                                                            <w:right w:val="none" w:sz="0" w:space="0" w:color="auto"/>
                                                          </w:divBdr>
                                                          <w:divsChild>
                                                            <w:div w:id="1429472775">
                                                              <w:marLeft w:val="0"/>
                                                              <w:marRight w:val="0"/>
                                                              <w:marTop w:val="0"/>
                                                              <w:marBottom w:val="0"/>
                                                              <w:divBdr>
                                                                <w:top w:val="none" w:sz="0" w:space="0" w:color="auto"/>
                                                                <w:left w:val="none" w:sz="0" w:space="0" w:color="auto"/>
                                                                <w:bottom w:val="none" w:sz="0" w:space="0" w:color="auto"/>
                                                                <w:right w:val="none" w:sz="0" w:space="0" w:color="auto"/>
                                                              </w:divBdr>
                                                              <w:divsChild>
                                                                <w:div w:id="1961524762">
                                                                  <w:marLeft w:val="0"/>
                                                                  <w:marRight w:val="0"/>
                                                                  <w:marTop w:val="0"/>
                                                                  <w:marBottom w:val="0"/>
                                                                  <w:divBdr>
                                                                    <w:top w:val="none" w:sz="0" w:space="0" w:color="auto"/>
                                                                    <w:left w:val="none" w:sz="0" w:space="0" w:color="auto"/>
                                                                    <w:bottom w:val="none" w:sz="0" w:space="0" w:color="auto"/>
                                                                    <w:right w:val="none" w:sz="0" w:space="0" w:color="auto"/>
                                                                  </w:divBdr>
                                                                  <w:divsChild>
                                                                    <w:div w:id="72760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60611758">
                          <w:marLeft w:val="0"/>
                          <w:marRight w:val="0"/>
                          <w:marTop w:val="0"/>
                          <w:marBottom w:val="0"/>
                          <w:divBdr>
                            <w:top w:val="none" w:sz="0" w:space="0" w:color="auto"/>
                            <w:left w:val="none" w:sz="0" w:space="0" w:color="auto"/>
                            <w:bottom w:val="none" w:sz="0" w:space="0" w:color="auto"/>
                            <w:right w:val="none" w:sz="0" w:space="0" w:color="auto"/>
                          </w:divBdr>
                          <w:divsChild>
                            <w:div w:id="855272860">
                              <w:marLeft w:val="0"/>
                              <w:marRight w:val="0"/>
                              <w:marTop w:val="0"/>
                              <w:marBottom w:val="0"/>
                              <w:divBdr>
                                <w:top w:val="none" w:sz="0" w:space="0" w:color="auto"/>
                                <w:left w:val="none" w:sz="0" w:space="0" w:color="auto"/>
                                <w:bottom w:val="none" w:sz="0" w:space="0" w:color="auto"/>
                                <w:right w:val="none" w:sz="0" w:space="0" w:color="auto"/>
                              </w:divBdr>
                              <w:divsChild>
                                <w:div w:id="154586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83821">
                          <w:marLeft w:val="0"/>
                          <w:marRight w:val="0"/>
                          <w:marTop w:val="0"/>
                          <w:marBottom w:val="0"/>
                          <w:divBdr>
                            <w:top w:val="none" w:sz="0" w:space="0" w:color="auto"/>
                            <w:left w:val="none" w:sz="0" w:space="0" w:color="auto"/>
                            <w:bottom w:val="none" w:sz="0" w:space="0" w:color="auto"/>
                            <w:right w:val="none" w:sz="0" w:space="0" w:color="auto"/>
                          </w:divBdr>
                          <w:divsChild>
                            <w:div w:id="1295596288">
                              <w:marLeft w:val="0"/>
                              <w:marRight w:val="0"/>
                              <w:marTop w:val="0"/>
                              <w:marBottom w:val="0"/>
                              <w:divBdr>
                                <w:top w:val="none" w:sz="0" w:space="0" w:color="auto"/>
                                <w:left w:val="none" w:sz="0" w:space="0" w:color="auto"/>
                                <w:bottom w:val="none" w:sz="0" w:space="0" w:color="auto"/>
                                <w:right w:val="none" w:sz="0" w:space="0" w:color="auto"/>
                              </w:divBdr>
                              <w:divsChild>
                                <w:div w:id="1345746164">
                                  <w:marLeft w:val="0"/>
                                  <w:marRight w:val="0"/>
                                  <w:marTop w:val="0"/>
                                  <w:marBottom w:val="0"/>
                                  <w:divBdr>
                                    <w:top w:val="none" w:sz="0" w:space="0" w:color="auto"/>
                                    <w:left w:val="none" w:sz="0" w:space="0" w:color="auto"/>
                                    <w:bottom w:val="none" w:sz="0" w:space="0" w:color="auto"/>
                                    <w:right w:val="none" w:sz="0" w:space="0" w:color="auto"/>
                                  </w:divBdr>
                                  <w:divsChild>
                                    <w:div w:id="752748099">
                                      <w:marLeft w:val="0"/>
                                      <w:marRight w:val="0"/>
                                      <w:marTop w:val="0"/>
                                      <w:marBottom w:val="0"/>
                                      <w:divBdr>
                                        <w:top w:val="none" w:sz="0" w:space="0" w:color="auto"/>
                                        <w:left w:val="none" w:sz="0" w:space="0" w:color="auto"/>
                                        <w:bottom w:val="none" w:sz="0" w:space="0" w:color="auto"/>
                                        <w:right w:val="none" w:sz="0" w:space="0" w:color="auto"/>
                                      </w:divBdr>
                                      <w:divsChild>
                                        <w:div w:id="83664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239311">
                          <w:marLeft w:val="0"/>
                          <w:marRight w:val="0"/>
                          <w:marTop w:val="0"/>
                          <w:marBottom w:val="0"/>
                          <w:divBdr>
                            <w:top w:val="none" w:sz="0" w:space="0" w:color="auto"/>
                            <w:left w:val="none" w:sz="0" w:space="0" w:color="auto"/>
                            <w:bottom w:val="none" w:sz="0" w:space="0" w:color="auto"/>
                            <w:right w:val="none" w:sz="0" w:space="0" w:color="auto"/>
                          </w:divBdr>
                          <w:divsChild>
                            <w:div w:id="6177630">
                              <w:marLeft w:val="0"/>
                              <w:marRight w:val="0"/>
                              <w:marTop w:val="0"/>
                              <w:marBottom w:val="0"/>
                              <w:divBdr>
                                <w:top w:val="none" w:sz="0" w:space="0" w:color="auto"/>
                                <w:left w:val="none" w:sz="0" w:space="0" w:color="auto"/>
                                <w:bottom w:val="none" w:sz="0" w:space="0" w:color="auto"/>
                                <w:right w:val="none" w:sz="0" w:space="0" w:color="auto"/>
                              </w:divBdr>
                              <w:divsChild>
                                <w:div w:id="1952005161">
                                  <w:marLeft w:val="0"/>
                                  <w:marRight w:val="0"/>
                                  <w:marTop w:val="0"/>
                                  <w:marBottom w:val="0"/>
                                  <w:divBdr>
                                    <w:top w:val="none" w:sz="0" w:space="0" w:color="auto"/>
                                    <w:left w:val="none" w:sz="0" w:space="0" w:color="auto"/>
                                    <w:bottom w:val="none" w:sz="0" w:space="0" w:color="auto"/>
                                    <w:right w:val="none" w:sz="0" w:space="0" w:color="auto"/>
                                  </w:divBdr>
                                  <w:divsChild>
                                    <w:div w:id="831062212">
                                      <w:marLeft w:val="0"/>
                                      <w:marRight w:val="0"/>
                                      <w:marTop w:val="0"/>
                                      <w:marBottom w:val="0"/>
                                      <w:divBdr>
                                        <w:top w:val="none" w:sz="0" w:space="0" w:color="auto"/>
                                        <w:left w:val="none" w:sz="0" w:space="0" w:color="auto"/>
                                        <w:bottom w:val="none" w:sz="0" w:space="0" w:color="auto"/>
                                        <w:right w:val="none" w:sz="0" w:space="0" w:color="auto"/>
                                      </w:divBdr>
                                      <w:divsChild>
                                        <w:div w:id="1382942408">
                                          <w:marLeft w:val="0"/>
                                          <w:marRight w:val="0"/>
                                          <w:marTop w:val="0"/>
                                          <w:marBottom w:val="0"/>
                                          <w:divBdr>
                                            <w:top w:val="none" w:sz="0" w:space="0" w:color="auto"/>
                                            <w:left w:val="none" w:sz="0" w:space="0" w:color="auto"/>
                                            <w:bottom w:val="none" w:sz="0" w:space="0" w:color="auto"/>
                                            <w:right w:val="none" w:sz="0" w:space="0" w:color="auto"/>
                                          </w:divBdr>
                                          <w:divsChild>
                                            <w:div w:id="1766685193">
                                              <w:marLeft w:val="0"/>
                                              <w:marRight w:val="0"/>
                                              <w:marTop w:val="0"/>
                                              <w:marBottom w:val="0"/>
                                              <w:divBdr>
                                                <w:top w:val="none" w:sz="0" w:space="0" w:color="auto"/>
                                                <w:left w:val="none" w:sz="0" w:space="0" w:color="auto"/>
                                                <w:bottom w:val="none" w:sz="0" w:space="0" w:color="auto"/>
                                                <w:right w:val="none" w:sz="0" w:space="0" w:color="auto"/>
                                              </w:divBdr>
                                              <w:divsChild>
                                                <w:div w:id="1996765487">
                                                  <w:marLeft w:val="0"/>
                                                  <w:marRight w:val="0"/>
                                                  <w:marTop w:val="0"/>
                                                  <w:marBottom w:val="0"/>
                                                  <w:divBdr>
                                                    <w:top w:val="none" w:sz="0" w:space="0" w:color="auto"/>
                                                    <w:left w:val="none" w:sz="0" w:space="0" w:color="auto"/>
                                                    <w:bottom w:val="none" w:sz="0" w:space="0" w:color="auto"/>
                                                    <w:right w:val="none" w:sz="0" w:space="0" w:color="auto"/>
                                                  </w:divBdr>
                                                  <w:divsChild>
                                                    <w:div w:id="1532917304">
                                                      <w:marLeft w:val="0"/>
                                                      <w:marRight w:val="0"/>
                                                      <w:marTop w:val="0"/>
                                                      <w:marBottom w:val="0"/>
                                                      <w:divBdr>
                                                        <w:top w:val="none" w:sz="0" w:space="0" w:color="auto"/>
                                                        <w:left w:val="none" w:sz="0" w:space="0" w:color="auto"/>
                                                        <w:bottom w:val="none" w:sz="0" w:space="0" w:color="auto"/>
                                                        <w:right w:val="none" w:sz="0" w:space="0" w:color="auto"/>
                                                      </w:divBdr>
                                                      <w:divsChild>
                                                        <w:div w:id="569774841">
                                                          <w:marLeft w:val="0"/>
                                                          <w:marRight w:val="0"/>
                                                          <w:marTop w:val="0"/>
                                                          <w:marBottom w:val="0"/>
                                                          <w:divBdr>
                                                            <w:top w:val="none" w:sz="0" w:space="0" w:color="auto"/>
                                                            <w:left w:val="none" w:sz="0" w:space="0" w:color="auto"/>
                                                            <w:bottom w:val="none" w:sz="0" w:space="0" w:color="auto"/>
                                                            <w:right w:val="none" w:sz="0" w:space="0" w:color="auto"/>
                                                          </w:divBdr>
                                                          <w:divsChild>
                                                            <w:div w:id="36665420">
                                                              <w:marLeft w:val="0"/>
                                                              <w:marRight w:val="0"/>
                                                              <w:marTop w:val="0"/>
                                                              <w:marBottom w:val="0"/>
                                                              <w:divBdr>
                                                                <w:top w:val="none" w:sz="0" w:space="0" w:color="auto"/>
                                                                <w:left w:val="none" w:sz="0" w:space="0" w:color="auto"/>
                                                                <w:bottom w:val="none" w:sz="0" w:space="0" w:color="auto"/>
                                                                <w:right w:val="none" w:sz="0" w:space="0" w:color="auto"/>
                                                              </w:divBdr>
                                                              <w:divsChild>
                                                                <w:div w:id="1852717614">
                                                                  <w:marLeft w:val="0"/>
                                                                  <w:marRight w:val="0"/>
                                                                  <w:marTop w:val="0"/>
                                                                  <w:marBottom w:val="0"/>
                                                                  <w:divBdr>
                                                                    <w:top w:val="none" w:sz="0" w:space="0" w:color="auto"/>
                                                                    <w:left w:val="none" w:sz="0" w:space="0" w:color="auto"/>
                                                                    <w:bottom w:val="none" w:sz="0" w:space="0" w:color="auto"/>
                                                                    <w:right w:val="none" w:sz="0" w:space="0" w:color="auto"/>
                                                                  </w:divBdr>
                                                                  <w:divsChild>
                                                                    <w:div w:id="58356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089567">
                          <w:marLeft w:val="0"/>
                          <w:marRight w:val="0"/>
                          <w:marTop w:val="0"/>
                          <w:marBottom w:val="0"/>
                          <w:divBdr>
                            <w:top w:val="none" w:sz="0" w:space="0" w:color="auto"/>
                            <w:left w:val="none" w:sz="0" w:space="0" w:color="auto"/>
                            <w:bottom w:val="none" w:sz="0" w:space="0" w:color="auto"/>
                            <w:right w:val="none" w:sz="0" w:space="0" w:color="auto"/>
                          </w:divBdr>
                          <w:divsChild>
                            <w:div w:id="1987003762">
                              <w:marLeft w:val="0"/>
                              <w:marRight w:val="0"/>
                              <w:marTop w:val="0"/>
                              <w:marBottom w:val="0"/>
                              <w:divBdr>
                                <w:top w:val="none" w:sz="0" w:space="0" w:color="auto"/>
                                <w:left w:val="none" w:sz="0" w:space="0" w:color="auto"/>
                                <w:bottom w:val="none" w:sz="0" w:space="0" w:color="auto"/>
                                <w:right w:val="none" w:sz="0" w:space="0" w:color="auto"/>
                              </w:divBdr>
                              <w:divsChild>
                                <w:div w:id="656111614">
                                  <w:marLeft w:val="0"/>
                                  <w:marRight w:val="0"/>
                                  <w:marTop w:val="0"/>
                                  <w:marBottom w:val="0"/>
                                  <w:divBdr>
                                    <w:top w:val="none" w:sz="0" w:space="0" w:color="auto"/>
                                    <w:left w:val="none" w:sz="0" w:space="0" w:color="auto"/>
                                    <w:bottom w:val="none" w:sz="0" w:space="0" w:color="auto"/>
                                    <w:right w:val="none" w:sz="0" w:space="0" w:color="auto"/>
                                  </w:divBdr>
                                  <w:divsChild>
                                    <w:div w:id="1908297885">
                                      <w:marLeft w:val="0"/>
                                      <w:marRight w:val="0"/>
                                      <w:marTop w:val="0"/>
                                      <w:marBottom w:val="0"/>
                                      <w:divBdr>
                                        <w:top w:val="none" w:sz="0" w:space="0" w:color="auto"/>
                                        <w:left w:val="none" w:sz="0" w:space="0" w:color="auto"/>
                                        <w:bottom w:val="none" w:sz="0" w:space="0" w:color="auto"/>
                                        <w:right w:val="none" w:sz="0" w:space="0" w:color="auto"/>
                                      </w:divBdr>
                                      <w:divsChild>
                                        <w:div w:id="1320230046">
                                          <w:marLeft w:val="0"/>
                                          <w:marRight w:val="0"/>
                                          <w:marTop w:val="0"/>
                                          <w:marBottom w:val="0"/>
                                          <w:divBdr>
                                            <w:top w:val="none" w:sz="0" w:space="0" w:color="auto"/>
                                            <w:left w:val="none" w:sz="0" w:space="0" w:color="auto"/>
                                            <w:bottom w:val="none" w:sz="0" w:space="0" w:color="auto"/>
                                            <w:right w:val="none" w:sz="0" w:space="0" w:color="auto"/>
                                          </w:divBdr>
                                          <w:divsChild>
                                            <w:div w:id="1098216194">
                                              <w:marLeft w:val="0"/>
                                              <w:marRight w:val="0"/>
                                              <w:marTop w:val="0"/>
                                              <w:marBottom w:val="0"/>
                                              <w:divBdr>
                                                <w:top w:val="none" w:sz="0" w:space="0" w:color="auto"/>
                                                <w:left w:val="none" w:sz="0" w:space="0" w:color="auto"/>
                                                <w:bottom w:val="none" w:sz="0" w:space="0" w:color="auto"/>
                                                <w:right w:val="none" w:sz="0" w:space="0" w:color="auto"/>
                                              </w:divBdr>
                                              <w:divsChild>
                                                <w:div w:id="35815181">
                                                  <w:marLeft w:val="0"/>
                                                  <w:marRight w:val="0"/>
                                                  <w:marTop w:val="0"/>
                                                  <w:marBottom w:val="0"/>
                                                  <w:divBdr>
                                                    <w:top w:val="none" w:sz="0" w:space="0" w:color="auto"/>
                                                    <w:left w:val="none" w:sz="0" w:space="0" w:color="auto"/>
                                                    <w:bottom w:val="none" w:sz="0" w:space="0" w:color="auto"/>
                                                    <w:right w:val="none" w:sz="0" w:space="0" w:color="auto"/>
                                                  </w:divBdr>
                                                  <w:divsChild>
                                                    <w:div w:id="1604612034">
                                                      <w:marLeft w:val="0"/>
                                                      <w:marRight w:val="0"/>
                                                      <w:marTop w:val="0"/>
                                                      <w:marBottom w:val="0"/>
                                                      <w:divBdr>
                                                        <w:top w:val="none" w:sz="0" w:space="0" w:color="auto"/>
                                                        <w:left w:val="none" w:sz="0" w:space="0" w:color="auto"/>
                                                        <w:bottom w:val="none" w:sz="0" w:space="0" w:color="auto"/>
                                                        <w:right w:val="none" w:sz="0" w:space="0" w:color="auto"/>
                                                      </w:divBdr>
                                                      <w:divsChild>
                                                        <w:div w:id="606813331">
                                                          <w:marLeft w:val="0"/>
                                                          <w:marRight w:val="0"/>
                                                          <w:marTop w:val="0"/>
                                                          <w:marBottom w:val="0"/>
                                                          <w:divBdr>
                                                            <w:top w:val="none" w:sz="0" w:space="0" w:color="auto"/>
                                                            <w:left w:val="none" w:sz="0" w:space="0" w:color="auto"/>
                                                            <w:bottom w:val="none" w:sz="0" w:space="0" w:color="auto"/>
                                                            <w:right w:val="none" w:sz="0" w:space="0" w:color="auto"/>
                                                          </w:divBdr>
                                                          <w:divsChild>
                                                            <w:div w:id="1526481188">
                                                              <w:marLeft w:val="0"/>
                                                              <w:marRight w:val="0"/>
                                                              <w:marTop w:val="0"/>
                                                              <w:marBottom w:val="0"/>
                                                              <w:divBdr>
                                                                <w:top w:val="none" w:sz="0" w:space="0" w:color="auto"/>
                                                                <w:left w:val="none" w:sz="0" w:space="0" w:color="auto"/>
                                                                <w:bottom w:val="none" w:sz="0" w:space="0" w:color="auto"/>
                                                                <w:right w:val="none" w:sz="0" w:space="0" w:color="auto"/>
                                                              </w:divBdr>
                                                              <w:divsChild>
                                                                <w:div w:id="554849982">
                                                                  <w:marLeft w:val="0"/>
                                                                  <w:marRight w:val="0"/>
                                                                  <w:marTop w:val="0"/>
                                                                  <w:marBottom w:val="0"/>
                                                                  <w:divBdr>
                                                                    <w:top w:val="none" w:sz="0" w:space="0" w:color="auto"/>
                                                                    <w:left w:val="none" w:sz="0" w:space="0" w:color="auto"/>
                                                                    <w:bottom w:val="none" w:sz="0" w:space="0" w:color="auto"/>
                                                                    <w:right w:val="none" w:sz="0" w:space="0" w:color="auto"/>
                                                                  </w:divBdr>
                                                                  <w:divsChild>
                                                                    <w:div w:id="209770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0114759">
                          <w:marLeft w:val="0"/>
                          <w:marRight w:val="0"/>
                          <w:marTop w:val="0"/>
                          <w:marBottom w:val="0"/>
                          <w:divBdr>
                            <w:top w:val="none" w:sz="0" w:space="0" w:color="auto"/>
                            <w:left w:val="none" w:sz="0" w:space="0" w:color="auto"/>
                            <w:bottom w:val="none" w:sz="0" w:space="0" w:color="auto"/>
                            <w:right w:val="none" w:sz="0" w:space="0" w:color="auto"/>
                          </w:divBdr>
                          <w:divsChild>
                            <w:div w:id="1514026052">
                              <w:marLeft w:val="0"/>
                              <w:marRight w:val="0"/>
                              <w:marTop w:val="0"/>
                              <w:marBottom w:val="0"/>
                              <w:divBdr>
                                <w:top w:val="none" w:sz="0" w:space="0" w:color="auto"/>
                                <w:left w:val="none" w:sz="0" w:space="0" w:color="auto"/>
                                <w:bottom w:val="none" w:sz="0" w:space="0" w:color="auto"/>
                                <w:right w:val="none" w:sz="0" w:space="0" w:color="auto"/>
                              </w:divBdr>
                              <w:divsChild>
                                <w:div w:id="68433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2591">
                          <w:marLeft w:val="0"/>
                          <w:marRight w:val="0"/>
                          <w:marTop w:val="0"/>
                          <w:marBottom w:val="0"/>
                          <w:divBdr>
                            <w:top w:val="none" w:sz="0" w:space="0" w:color="auto"/>
                            <w:left w:val="none" w:sz="0" w:space="0" w:color="auto"/>
                            <w:bottom w:val="none" w:sz="0" w:space="0" w:color="auto"/>
                            <w:right w:val="none" w:sz="0" w:space="0" w:color="auto"/>
                          </w:divBdr>
                          <w:divsChild>
                            <w:div w:id="1140223674">
                              <w:marLeft w:val="0"/>
                              <w:marRight w:val="0"/>
                              <w:marTop w:val="0"/>
                              <w:marBottom w:val="0"/>
                              <w:divBdr>
                                <w:top w:val="none" w:sz="0" w:space="0" w:color="auto"/>
                                <w:left w:val="none" w:sz="0" w:space="0" w:color="auto"/>
                                <w:bottom w:val="none" w:sz="0" w:space="0" w:color="auto"/>
                                <w:right w:val="none" w:sz="0" w:space="0" w:color="auto"/>
                              </w:divBdr>
                              <w:divsChild>
                                <w:div w:id="2051488514">
                                  <w:marLeft w:val="0"/>
                                  <w:marRight w:val="0"/>
                                  <w:marTop w:val="0"/>
                                  <w:marBottom w:val="0"/>
                                  <w:divBdr>
                                    <w:top w:val="none" w:sz="0" w:space="0" w:color="auto"/>
                                    <w:left w:val="none" w:sz="0" w:space="0" w:color="auto"/>
                                    <w:bottom w:val="none" w:sz="0" w:space="0" w:color="auto"/>
                                    <w:right w:val="none" w:sz="0" w:space="0" w:color="auto"/>
                                  </w:divBdr>
                                  <w:divsChild>
                                    <w:div w:id="761492094">
                                      <w:marLeft w:val="0"/>
                                      <w:marRight w:val="0"/>
                                      <w:marTop w:val="0"/>
                                      <w:marBottom w:val="0"/>
                                      <w:divBdr>
                                        <w:top w:val="none" w:sz="0" w:space="0" w:color="auto"/>
                                        <w:left w:val="none" w:sz="0" w:space="0" w:color="auto"/>
                                        <w:bottom w:val="none" w:sz="0" w:space="0" w:color="auto"/>
                                        <w:right w:val="none" w:sz="0" w:space="0" w:color="auto"/>
                                      </w:divBdr>
                                      <w:divsChild>
                                        <w:div w:id="182106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369352">
                          <w:marLeft w:val="0"/>
                          <w:marRight w:val="0"/>
                          <w:marTop w:val="0"/>
                          <w:marBottom w:val="0"/>
                          <w:divBdr>
                            <w:top w:val="none" w:sz="0" w:space="0" w:color="auto"/>
                            <w:left w:val="none" w:sz="0" w:space="0" w:color="auto"/>
                            <w:bottom w:val="none" w:sz="0" w:space="0" w:color="auto"/>
                            <w:right w:val="none" w:sz="0" w:space="0" w:color="auto"/>
                          </w:divBdr>
                          <w:divsChild>
                            <w:div w:id="1500923219">
                              <w:marLeft w:val="0"/>
                              <w:marRight w:val="0"/>
                              <w:marTop w:val="0"/>
                              <w:marBottom w:val="0"/>
                              <w:divBdr>
                                <w:top w:val="none" w:sz="0" w:space="0" w:color="auto"/>
                                <w:left w:val="none" w:sz="0" w:space="0" w:color="auto"/>
                                <w:bottom w:val="none" w:sz="0" w:space="0" w:color="auto"/>
                                <w:right w:val="none" w:sz="0" w:space="0" w:color="auto"/>
                              </w:divBdr>
                              <w:divsChild>
                                <w:div w:id="1334533392">
                                  <w:marLeft w:val="0"/>
                                  <w:marRight w:val="0"/>
                                  <w:marTop w:val="0"/>
                                  <w:marBottom w:val="0"/>
                                  <w:divBdr>
                                    <w:top w:val="none" w:sz="0" w:space="0" w:color="auto"/>
                                    <w:left w:val="none" w:sz="0" w:space="0" w:color="auto"/>
                                    <w:bottom w:val="none" w:sz="0" w:space="0" w:color="auto"/>
                                    <w:right w:val="none" w:sz="0" w:space="0" w:color="auto"/>
                                  </w:divBdr>
                                  <w:divsChild>
                                    <w:div w:id="1863282798">
                                      <w:marLeft w:val="0"/>
                                      <w:marRight w:val="0"/>
                                      <w:marTop w:val="0"/>
                                      <w:marBottom w:val="0"/>
                                      <w:divBdr>
                                        <w:top w:val="none" w:sz="0" w:space="0" w:color="auto"/>
                                        <w:left w:val="none" w:sz="0" w:space="0" w:color="auto"/>
                                        <w:bottom w:val="none" w:sz="0" w:space="0" w:color="auto"/>
                                        <w:right w:val="none" w:sz="0" w:space="0" w:color="auto"/>
                                      </w:divBdr>
                                      <w:divsChild>
                                        <w:div w:id="1244604542">
                                          <w:marLeft w:val="0"/>
                                          <w:marRight w:val="0"/>
                                          <w:marTop w:val="0"/>
                                          <w:marBottom w:val="0"/>
                                          <w:divBdr>
                                            <w:top w:val="none" w:sz="0" w:space="0" w:color="auto"/>
                                            <w:left w:val="none" w:sz="0" w:space="0" w:color="auto"/>
                                            <w:bottom w:val="none" w:sz="0" w:space="0" w:color="auto"/>
                                            <w:right w:val="none" w:sz="0" w:space="0" w:color="auto"/>
                                          </w:divBdr>
                                          <w:divsChild>
                                            <w:div w:id="1134642530">
                                              <w:marLeft w:val="0"/>
                                              <w:marRight w:val="0"/>
                                              <w:marTop w:val="0"/>
                                              <w:marBottom w:val="0"/>
                                              <w:divBdr>
                                                <w:top w:val="none" w:sz="0" w:space="0" w:color="auto"/>
                                                <w:left w:val="none" w:sz="0" w:space="0" w:color="auto"/>
                                                <w:bottom w:val="none" w:sz="0" w:space="0" w:color="auto"/>
                                                <w:right w:val="none" w:sz="0" w:space="0" w:color="auto"/>
                                              </w:divBdr>
                                              <w:divsChild>
                                                <w:div w:id="305937954">
                                                  <w:marLeft w:val="0"/>
                                                  <w:marRight w:val="0"/>
                                                  <w:marTop w:val="0"/>
                                                  <w:marBottom w:val="0"/>
                                                  <w:divBdr>
                                                    <w:top w:val="none" w:sz="0" w:space="0" w:color="auto"/>
                                                    <w:left w:val="none" w:sz="0" w:space="0" w:color="auto"/>
                                                    <w:bottom w:val="none" w:sz="0" w:space="0" w:color="auto"/>
                                                    <w:right w:val="none" w:sz="0" w:space="0" w:color="auto"/>
                                                  </w:divBdr>
                                                  <w:divsChild>
                                                    <w:div w:id="324087335">
                                                      <w:marLeft w:val="0"/>
                                                      <w:marRight w:val="0"/>
                                                      <w:marTop w:val="0"/>
                                                      <w:marBottom w:val="0"/>
                                                      <w:divBdr>
                                                        <w:top w:val="none" w:sz="0" w:space="0" w:color="auto"/>
                                                        <w:left w:val="none" w:sz="0" w:space="0" w:color="auto"/>
                                                        <w:bottom w:val="none" w:sz="0" w:space="0" w:color="auto"/>
                                                        <w:right w:val="none" w:sz="0" w:space="0" w:color="auto"/>
                                                      </w:divBdr>
                                                      <w:divsChild>
                                                        <w:div w:id="1664813597">
                                                          <w:marLeft w:val="0"/>
                                                          <w:marRight w:val="0"/>
                                                          <w:marTop w:val="0"/>
                                                          <w:marBottom w:val="0"/>
                                                          <w:divBdr>
                                                            <w:top w:val="none" w:sz="0" w:space="0" w:color="auto"/>
                                                            <w:left w:val="none" w:sz="0" w:space="0" w:color="auto"/>
                                                            <w:bottom w:val="none" w:sz="0" w:space="0" w:color="auto"/>
                                                            <w:right w:val="none" w:sz="0" w:space="0" w:color="auto"/>
                                                          </w:divBdr>
                                                          <w:divsChild>
                                                            <w:div w:id="1209146759">
                                                              <w:marLeft w:val="0"/>
                                                              <w:marRight w:val="0"/>
                                                              <w:marTop w:val="0"/>
                                                              <w:marBottom w:val="0"/>
                                                              <w:divBdr>
                                                                <w:top w:val="none" w:sz="0" w:space="0" w:color="auto"/>
                                                                <w:left w:val="none" w:sz="0" w:space="0" w:color="auto"/>
                                                                <w:bottom w:val="none" w:sz="0" w:space="0" w:color="auto"/>
                                                                <w:right w:val="none" w:sz="0" w:space="0" w:color="auto"/>
                                                              </w:divBdr>
                                                              <w:divsChild>
                                                                <w:div w:id="232400650">
                                                                  <w:marLeft w:val="0"/>
                                                                  <w:marRight w:val="0"/>
                                                                  <w:marTop w:val="0"/>
                                                                  <w:marBottom w:val="0"/>
                                                                  <w:divBdr>
                                                                    <w:top w:val="none" w:sz="0" w:space="0" w:color="auto"/>
                                                                    <w:left w:val="none" w:sz="0" w:space="0" w:color="auto"/>
                                                                    <w:bottom w:val="none" w:sz="0" w:space="0" w:color="auto"/>
                                                                    <w:right w:val="none" w:sz="0" w:space="0" w:color="auto"/>
                                                                  </w:divBdr>
                                                                  <w:divsChild>
                                                                    <w:div w:id="204062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4134493">
                          <w:marLeft w:val="0"/>
                          <w:marRight w:val="0"/>
                          <w:marTop w:val="0"/>
                          <w:marBottom w:val="0"/>
                          <w:divBdr>
                            <w:top w:val="none" w:sz="0" w:space="0" w:color="auto"/>
                            <w:left w:val="none" w:sz="0" w:space="0" w:color="auto"/>
                            <w:bottom w:val="none" w:sz="0" w:space="0" w:color="auto"/>
                            <w:right w:val="none" w:sz="0" w:space="0" w:color="auto"/>
                          </w:divBdr>
                          <w:divsChild>
                            <w:div w:id="1290741272">
                              <w:marLeft w:val="0"/>
                              <w:marRight w:val="0"/>
                              <w:marTop w:val="0"/>
                              <w:marBottom w:val="0"/>
                              <w:divBdr>
                                <w:top w:val="none" w:sz="0" w:space="0" w:color="auto"/>
                                <w:left w:val="none" w:sz="0" w:space="0" w:color="auto"/>
                                <w:bottom w:val="none" w:sz="0" w:space="0" w:color="auto"/>
                                <w:right w:val="none" w:sz="0" w:space="0" w:color="auto"/>
                              </w:divBdr>
                              <w:divsChild>
                                <w:div w:id="431557525">
                                  <w:marLeft w:val="0"/>
                                  <w:marRight w:val="0"/>
                                  <w:marTop w:val="0"/>
                                  <w:marBottom w:val="0"/>
                                  <w:divBdr>
                                    <w:top w:val="none" w:sz="0" w:space="0" w:color="auto"/>
                                    <w:left w:val="none" w:sz="0" w:space="0" w:color="auto"/>
                                    <w:bottom w:val="none" w:sz="0" w:space="0" w:color="auto"/>
                                    <w:right w:val="none" w:sz="0" w:space="0" w:color="auto"/>
                                  </w:divBdr>
                                  <w:divsChild>
                                    <w:div w:id="1172718567">
                                      <w:marLeft w:val="0"/>
                                      <w:marRight w:val="0"/>
                                      <w:marTop w:val="0"/>
                                      <w:marBottom w:val="0"/>
                                      <w:divBdr>
                                        <w:top w:val="none" w:sz="0" w:space="0" w:color="auto"/>
                                        <w:left w:val="none" w:sz="0" w:space="0" w:color="auto"/>
                                        <w:bottom w:val="none" w:sz="0" w:space="0" w:color="auto"/>
                                        <w:right w:val="none" w:sz="0" w:space="0" w:color="auto"/>
                                      </w:divBdr>
                                      <w:divsChild>
                                        <w:div w:id="1763986139">
                                          <w:marLeft w:val="0"/>
                                          <w:marRight w:val="0"/>
                                          <w:marTop w:val="0"/>
                                          <w:marBottom w:val="0"/>
                                          <w:divBdr>
                                            <w:top w:val="none" w:sz="0" w:space="0" w:color="auto"/>
                                            <w:left w:val="none" w:sz="0" w:space="0" w:color="auto"/>
                                            <w:bottom w:val="none" w:sz="0" w:space="0" w:color="auto"/>
                                            <w:right w:val="none" w:sz="0" w:space="0" w:color="auto"/>
                                          </w:divBdr>
                                          <w:divsChild>
                                            <w:div w:id="1629779202">
                                              <w:marLeft w:val="0"/>
                                              <w:marRight w:val="0"/>
                                              <w:marTop w:val="0"/>
                                              <w:marBottom w:val="0"/>
                                              <w:divBdr>
                                                <w:top w:val="none" w:sz="0" w:space="0" w:color="auto"/>
                                                <w:left w:val="none" w:sz="0" w:space="0" w:color="auto"/>
                                                <w:bottom w:val="none" w:sz="0" w:space="0" w:color="auto"/>
                                                <w:right w:val="none" w:sz="0" w:space="0" w:color="auto"/>
                                              </w:divBdr>
                                              <w:divsChild>
                                                <w:div w:id="1232813089">
                                                  <w:marLeft w:val="0"/>
                                                  <w:marRight w:val="0"/>
                                                  <w:marTop w:val="0"/>
                                                  <w:marBottom w:val="0"/>
                                                  <w:divBdr>
                                                    <w:top w:val="none" w:sz="0" w:space="0" w:color="auto"/>
                                                    <w:left w:val="none" w:sz="0" w:space="0" w:color="auto"/>
                                                    <w:bottom w:val="none" w:sz="0" w:space="0" w:color="auto"/>
                                                    <w:right w:val="none" w:sz="0" w:space="0" w:color="auto"/>
                                                  </w:divBdr>
                                                  <w:divsChild>
                                                    <w:div w:id="1629974461">
                                                      <w:marLeft w:val="0"/>
                                                      <w:marRight w:val="0"/>
                                                      <w:marTop w:val="0"/>
                                                      <w:marBottom w:val="0"/>
                                                      <w:divBdr>
                                                        <w:top w:val="none" w:sz="0" w:space="0" w:color="auto"/>
                                                        <w:left w:val="none" w:sz="0" w:space="0" w:color="auto"/>
                                                        <w:bottom w:val="none" w:sz="0" w:space="0" w:color="auto"/>
                                                        <w:right w:val="none" w:sz="0" w:space="0" w:color="auto"/>
                                                      </w:divBdr>
                                                      <w:divsChild>
                                                        <w:div w:id="2002465204">
                                                          <w:marLeft w:val="0"/>
                                                          <w:marRight w:val="0"/>
                                                          <w:marTop w:val="0"/>
                                                          <w:marBottom w:val="0"/>
                                                          <w:divBdr>
                                                            <w:top w:val="none" w:sz="0" w:space="0" w:color="auto"/>
                                                            <w:left w:val="none" w:sz="0" w:space="0" w:color="auto"/>
                                                            <w:bottom w:val="none" w:sz="0" w:space="0" w:color="auto"/>
                                                            <w:right w:val="none" w:sz="0" w:space="0" w:color="auto"/>
                                                          </w:divBdr>
                                                          <w:divsChild>
                                                            <w:div w:id="1271359138">
                                                              <w:marLeft w:val="0"/>
                                                              <w:marRight w:val="0"/>
                                                              <w:marTop w:val="0"/>
                                                              <w:marBottom w:val="0"/>
                                                              <w:divBdr>
                                                                <w:top w:val="none" w:sz="0" w:space="0" w:color="auto"/>
                                                                <w:left w:val="none" w:sz="0" w:space="0" w:color="auto"/>
                                                                <w:bottom w:val="none" w:sz="0" w:space="0" w:color="auto"/>
                                                                <w:right w:val="none" w:sz="0" w:space="0" w:color="auto"/>
                                                              </w:divBdr>
                                                              <w:divsChild>
                                                                <w:div w:id="590118489">
                                                                  <w:marLeft w:val="0"/>
                                                                  <w:marRight w:val="0"/>
                                                                  <w:marTop w:val="0"/>
                                                                  <w:marBottom w:val="0"/>
                                                                  <w:divBdr>
                                                                    <w:top w:val="none" w:sz="0" w:space="0" w:color="auto"/>
                                                                    <w:left w:val="none" w:sz="0" w:space="0" w:color="auto"/>
                                                                    <w:bottom w:val="none" w:sz="0" w:space="0" w:color="auto"/>
                                                                    <w:right w:val="none" w:sz="0" w:space="0" w:color="auto"/>
                                                                  </w:divBdr>
                                                                  <w:divsChild>
                                                                    <w:div w:id="28242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0545547">
                          <w:marLeft w:val="0"/>
                          <w:marRight w:val="0"/>
                          <w:marTop w:val="0"/>
                          <w:marBottom w:val="0"/>
                          <w:divBdr>
                            <w:top w:val="none" w:sz="0" w:space="0" w:color="auto"/>
                            <w:left w:val="none" w:sz="0" w:space="0" w:color="auto"/>
                            <w:bottom w:val="none" w:sz="0" w:space="0" w:color="auto"/>
                            <w:right w:val="none" w:sz="0" w:space="0" w:color="auto"/>
                          </w:divBdr>
                          <w:divsChild>
                            <w:div w:id="174350471">
                              <w:marLeft w:val="0"/>
                              <w:marRight w:val="0"/>
                              <w:marTop w:val="0"/>
                              <w:marBottom w:val="0"/>
                              <w:divBdr>
                                <w:top w:val="none" w:sz="0" w:space="0" w:color="auto"/>
                                <w:left w:val="none" w:sz="0" w:space="0" w:color="auto"/>
                                <w:bottom w:val="none" w:sz="0" w:space="0" w:color="auto"/>
                                <w:right w:val="none" w:sz="0" w:space="0" w:color="auto"/>
                              </w:divBdr>
                              <w:divsChild>
                                <w:div w:id="145556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89912">
                          <w:marLeft w:val="0"/>
                          <w:marRight w:val="0"/>
                          <w:marTop w:val="0"/>
                          <w:marBottom w:val="0"/>
                          <w:divBdr>
                            <w:top w:val="none" w:sz="0" w:space="0" w:color="auto"/>
                            <w:left w:val="none" w:sz="0" w:space="0" w:color="auto"/>
                            <w:bottom w:val="none" w:sz="0" w:space="0" w:color="auto"/>
                            <w:right w:val="none" w:sz="0" w:space="0" w:color="auto"/>
                          </w:divBdr>
                          <w:divsChild>
                            <w:div w:id="647709274">
                              <w:marLeft w:val="0"/>
                              <w:marRight w:val="0"/>
                              <w:marTop w:val="0"/>
                              <w:marBottom w:val="0"/>
                              <w:divBdr>
                                <w:top w:val="none" w:sz="0" w:space="0" w:color="auto"/>
                                <w:left w:val="none" w:sz="0" w:space="0" w:color="auto"/>
                                <w:bottom w:val="none" w:sz="0" w:space="0" w:color="auto"/>
                                <w:right w:val="none" w:sz="0" w:space="0" w:color="auto"/>
                              </w:divBdr>
                              <w:divsChild>
                                <w:div w:id="1363281204">
                                  <w:marLeft w:val="0"/>
                                  <w:marRight w:val="0"/>
                                  <w:marTop w:val="0"/>
                                  <w:marBottom w:val="0"/>
                                  <w:divBdr>
                                    <w:top w:val="none" w:sz="0" w:space="0" w:color="auto"/>
                                    <w:left w:val="none" w:sz="0" w:space="0" w:color="auto"/>
                                    <w:bottom w:val="none" w:sz="0" w:space="0" w:color="auto"/>
                                    <w:right w:val="none" w:sz="0" w:space="0" w:color="auto"/>
                                  </w:divBdr>
                                  <w:divsChild>
                                    <w:div w:id="75057666">
                                      <w:marLeft w:val="0"/>
                                      <w:marRight w:val="0"/>
                                      <w:marTop w:val="0"/>
                                      <w:marBottom w:val="0"/>
                                      <w:divBdr>
                                        <w:top w:val="none" w:sz="0" w:space="0" w:color="auto"/>
                                        <w:left w:val="none" w:sz="0" w:space="0" w:color="auto"/>
                                        <w:bottom w:val="none" w:sz="0" w:space="0" w:color="auto"/>
                                        <w:right w:val="none" w:sz="0" w:space="0" w:color="auto"/>
                                      </w:divBdr>
                                      <w:divsChild>
                                        <w:div w:id="184559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683236">
                          <w:marLeft w:val="0"/>
                          <w:marRight w:val="0"/>
                          <w:marTop w:val="0"/>
                          <w:marBottom w:val="0"/>
                          <w:divBdr>
                            <w:top w:val="none" w:sz="0" w:space="0" w:color="auto"/>
                            <w:left w:val="none" w:sz="0" w:space="0" w:color="auto"/>
                            <w:bottom w:val="none" w:sz="0" w:space="0" w:color="auto"/>
                            <w:right w:val="none" w:sz="0" w:space="0" w:color="auto"/>
                          </w:divBdr>
                          <w:divsChild>
                            <w:div w:id="391269101">
                              <w:marLeft w:val="0"/>
                              <w:marRight w:val="0"/>
                              <w:marTop w:val="0"/>
                              <w:marBottom w:val="0"/>
                              <w:divBdr>
                                <w:top w:val="none" w:sz="0" w:space="0" w:color="auto"/>
                                <w:left w:val="none" w:sz="0" w:space="0" w:color="auto"/>
                                <w:bottom w:val="none" w:sz="0" w:space="0" w:color="auto"/>
                                <w:right w:val="none" w:sz="0" w:space="0" w:color="auto"/>
                              </w:divBdr>
                              <w:divsChild>
                                <w:div w:id="989098997">
                                  <w:marLeft w:val="0"/>
                                  <w:marRight w:val="0"/>
                                  <w:marTop w:val="0"/>
                                  <w:marBottom w:val="0"/>
                                  <w:divBdr>
                                    <w:top w:val="none" w:sz="0" w:space="0" w:color="auto"/>
                                    <w:left w:val="none" w:sz="0" w:space="0" w:color="auto"/>
                                    <w:bottom w:val="none" w:sz="0" w:space="0" w:color="auto"/>
                                    <w:right w:val="none" w:sz="0" w:space="0" w:color="auto"/>
                                  </w:divBdr>
                                  <w:divsChild>
                                    <w:div w:id="1847474068">
                                      <w:marLeft w:val="0"/>
                                      <w:marRight w:val="0"/>
                                      <w:marTop w:val="0"/>
                                      <w:marBottom w:val="0"/>
                                      <w:divBdr>
                                        <w:top w:val="none" w:sz="0" w:space="0" w:color="auto"/>
                                        <w:left w:val="none" w:sz="0" w:space="0" w:color="auto"/>
                                        <w:bottom w:val="none" w:sz="0" w:space="0" w:color="auto"/>
                                        <w:right w:val="none" w:sz="0" w:space="0" w:color="auto"/>
                                      </w:divBdr>
                                      <w:divsChild>
                                        <w:div w:id="2043165589">
                                          <w:marLeft w:val="0"/>
                                          <w:marRight w:val="0"/>
                                          <w:marTop w:val="0"/>
                                          <w:marBottom w:val="0"/>
                                          <w:divBdr>
                                            <w:top w:val="none" w:sz="0" w:space="0" w:color="auto"/>
                                            <w:left w:val="none" w:sz="0" w:space="0" w:color="auto"/>
                                            <w:bottom w:val="none" w:sz="0" w:space="0" w:color="auto"/>
                                            <w:right w:val="none" w:sz="0" w:space="0" w:color="auto"/>
                                          </w:divBdr>
                                          <w:divsChild>
                                            <w:div w:id="147017189">
                                              <w:marLeft w:val="0"/>
                                              <w:marRight w:val="0"/>
                                              <w:marTop w:val="0"/>
                                              <w:marBottom w:val="0"/>
                                              <w:divBdr>
                                                <w:top w:val="none" w:sz="0" w:space="0" w:color="auto"/>
                                                <w:left w:val="none" w:sz="0" w:space="0" w:color="auto"/>
                                                <w:bottom w:val="none" w:sz="0" w:space="0" w:color="auto"/>
                                                <w:right w:val="none" w:sz="0" w:space="0" w:color="auto"/>
                                              </w:divBdr>
                                              <w:divsChild>
                                                <w:div w:id="1706908558">
                                                  <w:marLeft w:val="0"/>
                                                  <w:marRight w:val="0"/>
                                                  <w:marTop w:val="0"/>
                                                  <w:marBottom w:val="0"/>
                                                  <w:divBdr>
                                                    <w:top w:val="none" w:sz="0" w:space="0" w:color="auto"/>
                                                    <w:left w:val="none" w:sz="0" w:space="0" w:color="auto"/>
                                                    <w:bottom w:val="none" w:sz="0" w:space="0" w:color="auto"/>
                                                    <w:right w:val="none" w:sz="0" w:space="0" w:color="auto"/>
                                                  </w:divBdr>
                                                  <w:divsChild>
                                                    <w:div w:id="813791803">
                                                      <w:marLeft w:val="0"/>
                                                      <w:marRight w:val="0"/>
                                                      <w:marTop w:val="0"/>
                                                      <w:marBottom w:val="0"/>
                                                      <w:divBdr>
                                                        <w:top w:val="none" w:sz="0" w:space="0" w:color="auto"/>
                                                        <w:left w:val="none" w:sz="0" w:space="0" w:color="auto"/>
                                                        <w:bottom w:val="none" w:sz="0" w:space="0" w:color="auto"/>
                                                        <w:right w:val="none" w:sz="0" w:space="0" w:color="auto"/>
                                                      </w:divBdr>
                                                      <w:divsChild>
                                                        <w:div w:id="1853254628">
                                                          <w:marLeft w:val="0"/>
                                                          <w:marRight w:val="0"/>
                                                          <w:marTop w:val="0"/>
                                                          <w:marBottom w:val="0"/>
                                                          <w:divBdr>
                                                            <w:top w:val="none" w:sz="0" w:space="0" w:color="auto"/>
                                                            <w:left w:val="none" w:sz="0" w:space="0" w:color="auto"/>
                                                            <w:bottom w:val="none" w:sz="0" w:space="0" w:color="auto"/>
                                                            <w:right w:val="none" w:sz="0" w:space="0" w:color="auto"/>
                                                          </w:divBdr>
                                                          <w:divsChild>
                                                            <w:div w:id="1855656267">
                                                              <w:marLeft w:val="0"/>
                                                              <w:marRight w:val="0"/>
                                                              <w:marTop w:val="0"/>
                                                              <w:marBottom w:val="0"/>
                                                              <w:divBdr>
                                                                <w:top w:val="none" w:sz="0" w:space="0" w:color="auto"/>
                                                                <w:left w:val="none" w:sz="0" w:space="0" w:color="auto"/>
                                                                <w:bottom w:val="none" w:sz="0" w:space="0" w:color="auto"/>
                                                                <w:right w:val="none" w:sz="0" w:space="0" w:color="auto"/>
                                                              </w:divBdr>
                                                              <w:divsChild>
                                                                <w:div w:id="533426160">
                                                                  <w:marLeft w:val="0"/>
                                                                  <w:marRight w:val="0"/>
                                                                  <w:marTop w:val="0"/>
                                                                  <w:marBottom w:val="0"/>
                                                                  <w:divBdr>
                                                                    <w:top w:val="none" w:sz="0" w:space="0" w:color="auto"/>
                                                                    <w:left w:val="none" w:sz="0" w:space="0" w:color="auto"/>
                                                                    <w:bottom w:val="none" w:sz="0" w:space="0" w:color="auto"/>
                                                                    <w:right w:val="none" w:sz="0" w:space="0" w:color="auto"/>
                                                                  </w:divBdr>
                                                                  <w:divsChild>
                                                                    <w:div w:id="80480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8780374">
                          <w:marLeft w:val="0"/>
                          <w:marRight w:val="0"/>
                          <w:marTop w:val="0"/>
                          <w:marBottom w:val="0"/>
                          <w:divBdr>
                            <w:top w:val="none" w:sz="0" w:space="0" w:color="auto"/>
                            <w:left w:val="none" w:sz="0" w:space="0" w:color="auto"/>
                            <w:bottom w:val="none" w:sz="0" w:space="0" w:color="auto"/>
                            <w:right w:val="none" w:sz="0" w:space="0" w:color="auto"/>
                          </w:divBdr>
                          <w:divsChild>
                            <w:div w:id="331766194">
                              <w:marLeft w:val="0"/>
                              <w:marRight w:val="0"/>
                              <w:marTop w:val="0"/>
                              <w:marBottom w:val="0"/>
                              <w:divBdr>
                                <w:top w:val="none" w:sz="0" w:space="0" w:color="auto"/>
                                <w:left w:val="none" w:sz="0" w:space="0" w:color="auto"/>
                                <w:bottom w:val="none" w:sz="0" w:space="0" w:color="auto"/>
                                <w:right w:val="none" w:sz="0" w:space="0" w:color="auto"/>
                              </w:divBdr>
                              <w:divsChild>
                                <w:div w:id="915866127">
                                  <w:marLeft w:val="0"/>
                                  <w:marRight w:val="0"/>
                                  <w:marTop w:val="0"/>
                                  <w:marBottom w:val="0"/>
                                  <w:divBdr>
                                    <w:top w:val="none" w:sz="0" w:space="0" w:color="auto"/>
                                    <w:left w:val="none" w:sz="0" w:space="0" w:color="auto"/>
                                    <w:bottom w:val="none" w:sz="0" w:space="0" w:color="auto"/>
                                    <w:right w:val="none" w:sz="0" w:space="0" w:color="auto"/>
                                  </w:divBdr>
                                  <w:divsChild>
                                    <w:div w:id="1084717653">
                                      <w:marLeft w:val="0"/>
                                      <w:marRight w:val="0"/>
                                      <w:marTop w:val="0"/>
                                      <w:marBottom w:val="0"/>
                                      <w:divBdr>
                                        <w:top w:val="none" w:sz="0" w:space="0" w:color="auto"/>
                                        <w:left w:val="none" w:sz="0" w:space="0" w:color="auto"/>
                                        <w:bottom w:val="none" w:sz="0" w:space="0" w:color="auto"/>
                                        <w:right w:val="none" w:sz="0" w:space="0" w:color="auto"/>
                                      </w:divBdr>
                                      <w:divsChild>
                                        <w:div w:id="1468932527">
                                          <w:marLeft w:val="0"/>
                                          <w:marRight w:val="0"/>
                                          <w:marTop w:val="0"/>
                                          <w:marBottom w:val="0"/>
                                          <w:divBdr>
                                            <w:top w:val="none" w:sz="0" w:space="0" w:color="auto"/>
                                            <w:left w:val="none" w:sz="0" w:space="0" w:color="auto"/>
                                            <w:bottom w:val="none" w:sz="0" w:space="0" w:color="auto"/>
                                            <w:right w:val="none" w:sz="0" w:space="0" w:color="auto"/>
                                          </w:divBdr>
                                          <w:divsChild>
                                            <w:div w:id="809401345">
                                              <w:marLeft w:val="0"/>
                                              <w:marRight w:val="0"/>
                                              <w:marTop w:val="0"/>
                                              <w:marBottom w:val="0"/>
                                              <w:divBdr>
                                                <w:top w:val="none" w:sz="0" w:space="0" w:color="auto"/>
                                                <w:left w:val="none" w:sz="0" w:space="0" w:color="auto"/>
                                                <w:bottom w:val="none" w:sz="0" w:space="0" w:color="auto"/>
                                                <w:right w:val="none" w:sz="0" w:space="0" w:color="auto"/>
                                              </w:divBdr>
                                              <w:divsChild>
                                                <w:div w:id="1010371085">
                                                  <w:marLeft w:val="0"/>
                                                  <w:marRight w:val="0"/>
                                                  <w:marTop w:val="0"/>
                                                  <w:marBottom w:val="0"/>
                                                  <w:divBdr>
                                                    <w:top w:val="none" w:sz="0" w:space="0" w:color="auto"/>
                                                    <w:left w:val="none" w:sz="0" w:space="0" w:color="auto"/>
                                                    <w:bottom w:val="none" w:sz="0" w:space="0" w:color="auto"/>
                                                    <w:right w:val="none" w:sz="0" w:space="0" w:color="auto"/>
                                                  </w:divBdr>
                                                  <w:divsChild>
                                                    <w:div w:id="889074683">
                                                      <w:marLeft w:val="0"/>
                                                      <w:marRight w:val="0"/>
                                                      <w:marTop w:val="0"/>
                                                      <w:marBottom w:val="0"/>
                                                      <w:divBdr>
                                                        <w:top w:val="none" w:sz="0" w:space="0" w:color="auto"/>
                                                        <w:left w:val="none" w:sz="0" w:space="0" w:color="auto"/>
                                                        <w:bottom w:val="none" w:sz="0" w:space="0" w:color="auto"/>
                                                        <w:right w:val="none" w:sz="0" w:space="0" w:color="auto"/>
                                                      </w:divBdr>
                                                      <w:divsChild>
                                                        <w:div w:id="296110884">
                                                          <w:marLeft w:val="0"/>
                                                          <w:marRight w:val="0"/>
                                                          <w:marTop w:val="0"/>
                                                          <w:marBottom w:val="0"/>
                                                          <w:divBdr>
                                                            <w:top w:val="none" w:sz="0" w:space="0" w:color="auto"/>
                                                            <w:left w:val="none" w:sz="0" w:space="0" w:color="auto"/>
                                                            <w:bottom w:val="none" w:sz="0" w:space="0" w:color="auto"/>
                                                            <w:right w:val="none" w:sz="0" w:space="0" w:color="auto"/>
                                                          </w:divBdr>
                                                          <w:divsChild>
                                                            <w:div w:id="345717114">
                                                              <w:marLeft w:val="0"/>
                                                              <w:marRight w:val="0"/>
                                                              <w:marTop w:val="0"/>
                                                              <w:marBottom w:val="0"/>
                                                              <w:divBdr>
                                                                <w:top w:val="none" w:sz="0" w:space="0" w:color="auto"/>
                                                                <w:left w:val="none" w:sz="0" w:space="0" w:color="auto"/>
                                                                <w:bottom w:val="none" w:sz="0" w:space="0" w:color="auto"/>
                                                                <w:right w:val="none" w:sz="0" w:space="0" w:color="auto"/>
                                                              </w:divBdr>
                                                              <w:divsChild>
                                                                <w:div w:id="1488127270">
                                                                  <w:marLeft w:val="0"/>
                                                                  <w:marRight w:val="0"/>
                                                                  <w:marTop w:val="0"/>
                                                                  <w:marBottom w:val="0"/>
                                                                  <w:divBdr>
                                                                    <w:top w:val="none" w:sz="0" w:space="0" w:color="auto"/>
                                                                    <w:left w:val="none" w:sz="0" w:space="0" w:color="auto"/>
                                                                    <w:bottom w:val="none" w:sz="0" w:space="0" w:color="auto"/>
                                                                    <w:right w:val="none" w:sz="0" w:space="0" w:color="auto"/>
                                                                  </w:divBdr>
                                                                  <w:divsChild>
                                                                    <w:div w:id="89667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8584274">
                      <w:marLeft w:val="0"/>
                      <w:marRight w:val="0"/>
                      <w:marTop w:val="0"/>
                      <w:marBottom w:val="0"/>
                      <w:divBdr>
                        <w:top w:val="none" w:sz="0" w:space="0" w:color="auto"/>
                        <w:left w:val="none" w:sz="0" w:space="0" w:color="auto"/>
                        <w:bottom w:val="none" w:sz="0" w:space="0" w:color="auto"/>
                        <w:right w:val="none" w:sz="0" w:space="0" w:color="auto"/>
                      </w:divBdr>
                      <w:divsChild>
                        <w:div w:id="1799646205">
                          <w:marLeft w:val="0"/>
                          <w:marRight w:val="0"/>
                          <w:marTop w:val="0"/>
                          <w:marBottom w:val="0"/>
                          <w:divBdr>
                            <w:top w:val="none" w:sz="0" w:space="0" w:color="auto"/>
                            <w:left w:val="none" w:sz="0" w:space="0" w:color="auto"/>
                            <w:bottom w:val="none" w:sz="0" w:space="0" w:color="auto"/>
                            <w:right w:val="none" w:sz="0" w:space="0" w:color="auto"/>
                          </w:divBdr>
                          <w:divsChild>
                            <w:div w:id="173246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67623">
                  <w:marLeft w:val="0"/>
                  <w:marRight w:val="0"/>
                  <w:marTop w:val="0"/>
                  <w:marBottom w:val="0"/>
                  <w:divBdr>
                    <w:top w:val="none" w:sz="0" w:space="0" w:color="auto"/>
                    <w:left w:val="none" w:sz="0" w:space="0" w:color="auto"/>
                    <w:bottom w:val="none" w:sz="0" w:space="0" w:color="auto"/>
                    <w:right w:val="none" w:sz="0" w:space="0" w:color="auto"/>
                  </w:divBdr>
                  <w:divsChild>
                    <w:div w:id="391655100">
                      <w:marLeft w:val="0"/>
                      <w:marRight w:val="0"/>
                      <w:marTop w:val="0"/>
                      <w:marBottom w:val="0"/>
                      <w:divBdr>
                        <w:top w:val="none" w:sz="0" w:space="0" w:color="auto"/>
                        <w:left w:val="none" w:sz="0" w:space="0" w:color="auto"/>
                        <w:bottom w:val="none" w:sz="0" w:space="0" w:color="auto"/>
                        <w:right w:val="none" w:sz="0" w:space="0" w:color="auto"/>
                      </w:divBdr>
                      <w:divsChild>
                        <w:div w:id="1626962172">
                          <w:marLeft w:val="0"/>
                          <w:marRight w:val="0"/>
                          <w:marTop w:val="0"/>
                          <w:marBottom w:val="0"/>
                          <w:divBdr>
                            <w:top w:val="none" w:sz="0" w:space="0" w:color="auto"/>
                            <w:left w:val="none" w:sz="0" w:space="0" w:color="auto"/>
                            <w:bottom w:val="none" w:sz="0" w:space="0" w:color="auto"/>
                            <w:right w:val="none" w:sz="0" w:space="0" w:color="auto"/>
                          </w:divBdr>
                          <w:divsChild>
                            <w:div w:id="920259524">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 w:id="792674407">
                  <w:marLeft w:val="0"/>
                  <w:marRight w:val="0"/>
                  <w:marTop w:val="0"/>
                  <w:marBottom w:val="0"/>
                  <w:divBdr>
                    <w:top w:val="none" w:sz="0" w:space="0" w:color="auto"/>
                    <w:left w:val="none" w:sz="0" w:space="0" w:color="auto"/>
                    <w:bottom w:val="none" w:sz="0" w:space="0" w:color="auto"/>
                    <w:right w:val="none" w:sz="0" w:space="0" w:color="auto"/>
                  </w:divBdr>
                  <w:divsChild>
                    <w:div w:id="812211354">
                      <w:marLeft w:val="0"/>
                      <w:marRight w:val="0"/>
                      <w:marTop w:val="0"/>
                      <w:marBottom w:val="0"/>
                      <w:divBdr>
                        <w:top w:val="none" w:sz="0" w:space="0" w:color="auto"/>
                        <w:left w:val="none" w:sz="0" w:space="0" w:color="auto"/>
                        <w:bottom w:val="none" w:sz="0" w:space="0" w:color="auto"/>
                        <w:right w:val="none" w:sz="0" w:space="0" w:color="auto"/>
                      </w:divBdr>
                      <w:divsChild>
                        <w:div w:id="1963997413">
                          <w:marLeft w:val="0"/>
                          <w:marRight w:val="0"/>
                          <w:marTop w:val="0"/>
                          <w:marBottom w:val="0"/>
                          <w:divBdr>
                            <w:top w:val="none" w:sz="0" w:space="0" w:color="auto"/>
                            <w:left w:val="none" w:sz="0" w:space="0" w:color="auto"/>
                            <w:bottom w:val="none" w:sz="0" w:space="0" w:color="auto"/>
                            <w:right w:val="none" w:sz="0" w:space="0" w:color="auto"/>
                          </w:divBdr>
                          <w:divsChild>
                            <w:div w:id="679552175">
                              <w:marLeft w:val="0"/>
                              <w:marRight w:val="0"/>
                              <w:marTop w:val="0"/>
                              <w:marBottom w:val="0"/>
                              <w:divBdr>
                                <w:top w:val="none" w:sz="0" w:space="0" w:color="auto"/>
                                <w:left w:val="none" w:sz="0" w:space="0" w:color="auto"/>
                                <w:bottom w:val="none" w:sz="0" w:space="0" w:color="auto"/>
                                <w:right w:val="none" w:sz="0" w:space="0" w:color="auto"/>
                              </w:divBdr>
                              <w:divsChild>
                                <w:div w:id="1974871508">
                                  <w:marLeft w:val="0"/>
                                  <w:marRight w:val="0"/>
                                  <w:marTop w:val="0"/>
                                  <w:marBottom w:val="0"/>
                                  <w:divBdr>
                                    <w:top w:val="none" w:sz="0" w:space="0" w:color="auto"/>
                                    <w:left w:val="none" w:sz="0" w:space="0" w:color="auto"/>
                                    <w:bottom w:val="none" w:sz="0" w:space="0" w:color="auto"/>
                                    <w:right w:val="none" w:sz="0" w:space="0" w:color="auto"/>
                                  </w:divBdr>
                                  <w:divsChild>
                                    <w:div w:id="1515723591">
                                      <w:marLeft w:val="0"/>
                                      <w:marRight w:val="0"/>
                                      <w:marTop w:val="0"/>
                                      <w:marBottom w:val="0"/>
                                      <w:divBdr>
                                        <w:top w:val="none" w:sz="0" w:space="0" w:color="auto"/>
                                        <w:left w:val="none" w:sz="0" w:space="0" w:color="auto"/>
                                        <w:bottom w:val="none" w:sz="0" w:space="0" w:color="auto"/>
                                        <w:right w:val="none" w:sz="0" w:space="0" w:color="auto"/>
                                      </w:divBdr>
                                      <w:divsChild>
                                        <w:div w:id="2100445388">
                                          <w:marLeft w:val="0"/>
                                          <w:marRight w:val="0"/>
                                          <w:marTop w:val="0"/>
                                          <w:marBottom w:val="0"/>
                                          <w:divBdr>
                                            <w:top w:val="none" w:sz="0" w:space="0" w:color="auto"/>
                                            <w:left w:val="none" w:sz="0" w:space="0" w:color="auto"/>
                                            <w:bottom w:val="none" w:sz="0" w:space="0" w:color="auto"/>
                                            <w:right w:val="none" w:sz="0" w:space="0" w:color="auto"/>
                                          </w:divBdr>
                                          <w:divsChild>
                                            <w:div w:id="1952543338">
                                              <w:marLeft w:val="0"/>
                                              <w:marRight w:val="0"/>
                                              <w:marTop w:val="0"/>
                                              <w:marBottom w:val="0"/>
                                              <w:divBdr>
                                                <w:top w:val="none" w:sz="0" w:space="0" w:color="auto"/>
                                                <w:left w:val="none" w:sz="0" w:space="0" w:color="auto"/>
                                                <w:bottom w:val="none" w:sz="0" w:space="0" w:color="auto"/>
                                                <w:right w:val="none" w:sz="0" w:space="0" w:color="auto"/>
                                              </w:divBdr>
                                              <w:divsChild>
                                                <w:div w:id="1053772371">
                                                  <w:marLeft w:val="0"/>
                                                  <w:marRight w:val="0"/>
                                                  <w:marTop w:val="0"/>
                                                  <w:marBottom w:val="0"/>
                                                  <w:divBdr>
                                                    <w:top w:val="none" w:sz="0" w:space="0" w:color="auto"/>
                                                    <w:left w:val="none" w:sz="0" w:space="0" w:color="auto"/>
                                                    <w:bottom w:val="none" w:sz="0" w:space="0" w:color="auto"/>
                                                    <w:right w:val="none" w:sz="0" w:space="0" w:color="auto"/>
                                                  </w:divBdr>
                                                  <w:divsChild>
                                                    <w:div w:id="1664619776">
                                                      <w:marLeft w:val="0"/>
                                                      <w:marRight w:val="0"/>
                                                      <w:marTop w:val="0"/>
                                                      <w:marBottom w:val="0"/>
                                                      <w:divBdr>
                                                        <w:top w:val="none" w:sz="0" w:space="0" w:color="auto"/>
                                                        <w:left w:val="none" w:sz="0" w:space="0" w:color="auto"/>
                                                        <w:bottom w:val="none" w:sz="0" w:space="0" w:color="auto"/>
                                                        <w:right w:val="none" w:sz="0" w:space="0" w:color="auto"/>
                                                      </w:divBdr>
                                                      <w:divsChild>
                                                        <w:div w:id="2064791879">
                                                          <w:marLeft w:val="0"/>
                                                          <w:marRight w:val="0"/>
                                                          <w:marTop w:val="0"/>
                                                          <w:marBottom w:val="0"/>
                                                          <w:divBdr>
                                                            <w:top w:val="none" w:sz="0" w:space="0" w:color="auto"/>
                                                            <w:left w:val="none" w:sz="0" w:space="0" w:color="auto"/>
                                                            <w:bottom w:val="none" w:sz="0" w:space="0" w:color="auto"/>
                                                            <w:right w:val="none" w:sz="0" w:space="0" w:color="auto"/>
                                                          </w:divBdr>
                                                          <w:divsChild>
                                                            <w:div w:id="94465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80741">
                              <w:marLeft w:val="0"/>
                              <w:marRight w:val="0"/>
                              <w:marTop w:val="0"/>
                              <w:marBottom w:val="0"/>
                              <w:divBdr>
                                <w:top w:val="none" w:sz="0" w:space="0" w:color="auto"/>
                                <w:left w:val="none" w:sz="0" w:space="0" w:color="auto"/>
                                <w:bottom w:val="none" w:sz="0" w:space="0" w:color="auto"/>
                                <w:right w:val="none" w:sz="0" w:space="0" w:color="auto"/>
                              </w:divBdr>
                            </w:div>
                            <w:div w:id="1885360760">
                              <w:marLeft w:val="0"/>
                              <w:marRight w:val="0"/>
                              <w:marTop w:val="0"/>
                              <w:marBottom w:val="0"/>
                              <w:divBdr>
                                <w:top w:val="none" w:sz="0" w:space="0" w:color="auto"/>
                                <w:left w:val="none" w:sz="0" w:space="0" w:color="auto"/>
                                <w:bottom w:val="none" w:sz="0" w:space="0" w:color="auto"/>
                                <w:right w:val="none" w:sz="0" w:space="0" w:color="auto"/>
                              </w:divBdr>
                              <w:divsChild>
                                <w:div w:id="1084258268">
                                  <w:marLeft w:val="0"/>
                                  <w:marRight w:val="0"/>
                                  <w:marTop w:val="0"/>
                                  <w:marBottom w:val="0"/>
                                  <w:divBdr>
                                    <w:top w:val="none" w:sz="0" w:space="0" w:color="auto"/>
                                    <w:left w:val="none" w:sz="0" w:space="0" w:color="auto"/>
                                    <w:bottom w:val="none" w:sz="0" w:space="0" w:color="auto"/>
                                    <w:right w:val="none" w:sz="0" w:space="0" w:color="auto"/>
                                  </w:divBdr>
                                  <w:divsChild>
                                    <w:div w:id="1051921941">
                                      <w:marLeft w:val="0"/>
                                      <w:marRight w:val="0"/>
                                      <w:marTop w:val="0"/>
                                      <w:marBottom w:val="0"/>
                                      <w:divBdr>
                                        <w:top w:val="none" w:sz="0" w:space="0" w:color="auto"/>
                                        <w:left w:val="none" w:sz="0" w:space="0" w:color="auto"/>
                                        <w:bottom w:val="none" w:sz="0" w:space="0" w:color="auto"/>
                                        <w:right w:val="none" w:sz="0" w:space="0" w:color="auto"/>
                                      </w:divBdr>
                                      <w:divsChild>
                                        <w:div w:id="472330709">
                                          <w:marLeft w:val="0"/>
                                          <w:marRight w:val="0"/>
                                          <w:marTop w:val="0"/>
                                          <w:marBottom w:val="0"/>
                                          <w:divBdr>
                                            <w:top w:val="none" w:sz="0" w:space="0" w:color="auto"/>
                                            <w:left w:val="none" w:sz="0" w:space="0" w:color="auto"/>
                                            <w:bottom w:val="none" w:sz="0" w:space="0" w:color="auto"/>
                                            <w:right w:val="none" w:sz="0" w:space="0" w:color="auto"/>
                                          </w:divBdr>
                                          <w:divsChild>
                                            <w:div w:id="1708097532">
                                              <w:marLeft w:val="0"/>
                                              <w:marRight w:val="0"/>
                                              <w:marTop w:val="0"/>
                                              <w:marBottom w:val="0"/>
                                              <w:divBdr>
                                                <w:top w:val="none" w:sz="0" w:space="0" w:color="auto"/>
                                                <w:left w:val="none" w:sz="0" w:space="0" w:color="auto"/>
                                                <w:bottom w:val="none" w:sz="0" w:space="0" w:color="auto"/>
                                                <w:right w:val="none" w:sz="0" w:space="0" w:color="auto"/>
                                              </w:divBdr>
                                              <w:divsChild>
                                                <w:div w:id="253902314">
                                                  <w:marLeft w:val="0"/>
                                                  <w:marRight w:val="0"/>
                                                  <w:marTop w:val="0"/>
                                                  <w:marBottom w:val="0"/>
                                                  <w:divBdr>
                                                    <w:top w:val="none" w:sz="0" w:space="0" w:color="auto"/>
                                                    <w:left w:val="none" w:sz="0" w:space="0" w:color="auto"/>
                                                    <w:bottom w:val="none" w:sz="0" w:space="0" w:color="auto"/>
                                                    <w:right w:val="none" w:sz="0" w:space="0" w:color="auto"/>
                                                  </w:divBdr>
                                                  <w:divsChild>
                                                    <w:div w:id="1915971438">
                                                      <w:marLeft w:val="0"/>
                                                      <w:marRight w:val="0"/>
                                                      <w:marTop w:val="0"/>
                                                      <w:marBottom w:val="0"/>
                                                      <w:divBdr>
                                                        <w:top w:val="none" w:sz="0" w:space="0" w:color="auto"/>
                                                        <w:left w:val="none" w:sz="0" w:space="0" w:color="auto"/>
                                                        <w:bottom w:val="none" w:sz="0" w:space="0" w:color="auto"/>
                                                        <w:right w:val="none" w:sz="0" w:space="0" w:color="auto"/>
                                                      </w:divBdr>
                                                      <w:divsChild>
                                                        <w:div w:id="927467820">
                                                          <w:marLeft w:val="0"/>
                                                          <w:marRight w:val="0"/>
                                                          <w:marTop w:val="0"/>
                                                          <w:marBottom w:val="0"/>
                                                          <w:divBdr>
                                                            <w:top w:val="none" w:sz="0" w:space="0" w:color="auto"/>
                                                            <w:left w:val="none" w:sz="0" w:space="0" w:color="auto"/>
                                                            <w:bottom w:val="none" w:sz="0" w:space="0" w:color="auto"/>
                                                            <w:right w:val="none" w:sz="0" w:space="0" w:color="auto"/>
                                                          </w:divBdr>
                                                          <w:divsChild>
                                                            <w:div w:id="142541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8956158">
                              <w:marLeft w:val="0"/>
                              <w:marRight w:val="0"/>
                              <w:marTop w:val="0"/>
                              <w:marBottom w:val="0"/>
                              <w:divBdr>
                                <w:top w:val="none" w:sz="0" w:space="0" w:color="auto"/>
                                <w:left w:val="none" w:sz="0" w:space="0" w:color="auto"/>
                                <w:bottom w:val="none" w:sz="0" w:space="0" w:color="auto"/>
                                <w:right w:val="none" w:sz="0" w:space="0" w:color="auto"/>
                              </w:divBdr>
                              <w:divsChild>
                                <w:div w:id="1387879521">
                                  <w:marLeft w:val="0"/>
                                  <w:marRight w:val="0"/>
                                  <w:marTop w:val="0"/>
                                  <w:marBottom w:val="0"/>
                                  <w:divBdr>
                                    <w:top w:val="none" w:sz="0" w:space="0" w:color="auto"/>
                                    <w:left w:val="none" w:sz="0" w:space="0" w:color="auto"/>
                                    <w:bottom w:val="none" w:sz="0" w:space="0" w:color="auto"/>
                                    <w:right w:val="none" w:sz="0" w:space="0" w:color="auto"/>
                                  </w:divBdr>
                                </w:div>
                                <w:div w:id="2040157342">
                                  <w:marLeft w:val="0"/>
                                  <w:marRight w:val="0"/>
                                  <w:marTop w:val="0"/>
                                  <w:marBottom w:val="0"/>
                                  <w:divBdr>
                                    <w:top w:val="none" w:sz="0" w:space="0" w:color="auto"/>
                                    <w:left w:val="none" w:sz="0" w:space="0" w:color="auto"/>
                                    <w:bottom w:val="none" w:sz="0" w:space="0" w:color="auto"/>
                                    <w:right w:val="none" w:sz="0" w:space="0" w:color="auto"/>
                                  </w:divBdr>
                                  <w:divsChild>
                                    <w:div w:id="5599580">
                                      <w:marLeft w:val="0"/>
                                      <w:marRight w:val="0"/>
                                      <w:marTop w:val="0"/>
                                      <w:marBottom w:val="0"/>
                                      <w:divBdr>
                                        <w:top w:val="none" w:sz="0" w:space="0" w:color="auto"/>
                                        <w:left w:val="none" w:sz="0" w:space="0" w:color="auto"/>
                                        <w:bottom w:val="none" w:sz="0" w:space="0" w:color="auto"/>
                                        <w:right w:val="none" w:sz="0" w:space="0" w:color="auto"/>
                                      </w:divBdr>
                                      <w:divsChild>
                                        <w:div w:id="558631159">
                                          <w:marLeft w:val="0"/>
                                          <w:marRight w:val="0"/>
                                          <w:marTop w:val="0"/>
                                          <w:marBottom w:val="0"/>
                                          <w:divBdr>
                                            <w:top w:val="none" w:sz="0" w:space="0" w:color="auto"/>
                                            <w:left w:val="none" w:sz="0" w:space="0" w:color="auto"/>
                                            <w:bottom w:val="none" w:sz="0" w:space="0" w:color="auto"/>
                                            <w:right w:val="none" w:sz="0" w:space="0" w:color="auto"/>
                                          </w:divBdr>
                                          <w:divsChild>
                                            <w:div w:id="1138766839">
                                              <w:marLeft w:val="0"/>
                                              <w:marRight w:val="0"/>
                                              <w:marTop w:val="0"/>
                                              <w:marBottom w:val="0"/>
                                              <w:divBdr>
                                                <w:top w:val="none" w:sz="0" w:space="0" w:color="auto"/>
                                                <w:left w:val="none" w:sz="0" w:space="0" w:color="auto"/>
                                                <w:bottom w:val="none" w:sz="0" w:space="0" w:color="auto"/>
                                                <w:right w:val="none" w:sz="0" w:space="0" w:color="auto"/>
                                              </w:divBdr>
                                              <w:divsChild>
                                                <w:div w:id="487408650">
                                                  <w:marLeft w:val="0"/>
                                                  <w:marRight w:val="0"/>
                                                  <w:marTop w:val="0"/>
                                                  <w:marBottom w:val="0"/>
                                                  <w:divBdr>
                                                    <w:top w:val="none" w:sz="0" w:space="0" w:color="auto"/>
                                                    <w:left w:val="none" w:sz="0" w:space="0" w:color="auto"/>
                                                    <w:bottom w:val="none" w:sz="0" w:space="0" w:color="auto"/>
                                                    <w:right w:val="none" w:sz="0" w:space="0" w:color="auto"/>
                                                  </w:divBdr>
                                                  <w:divsChild>
                                                    <w:div w:id="1032608752">
                                                      <w:marLeft w:val="0"/>
                                                      <w:marRight w:val="0"/>
                                                      <w:marTop w:val="0"/>
                                                      <w:marBottom w:val="0"/>
                                                      <w:divBdr>
                                                        <w:top w:val="none" w:sz="0" w:space="0" w:color="auto"/>
                                                        <w:left w:val="none" w:sz="0" w:space="0" w:color="auto"/>
                                                        <w:bottom w:val="none" w:sz="0" w:space="0" w:color="auto"/>
                                                        <w:right w:val="none" w:sz="0" w:space="0" w:color="auto"/>
                                                      </w:divBdr>
                                                      <w:divsChild>
                                                        <w:div w:id="1026520310">
                                                          <w:marLeft w:val="0"/>
                                                          <w:marRight w:val="0"/>
                                                          <w:marTop w:val="0"/>
                                                          <w:marBottom w:val="0"/>
                                                          <w:divBdr>
                                                            <w:top w:val="none" w:sz="0" w:space="0" w:color="auto"/>
                                                            <w:left w:val="none" w:sz="0" w:space="0" w:color="auto"/>
                                                            <w:bottom w:val="none" w:sz="0" w:space="0" w:color="auto"/>
                                                            <w:right w:val="none" w:sz="0" w:space="0" w:color="auto"/>
                                                          </w:divBdr>
                                                          <w:divsChild>
                                                            <w:div w:id="55778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2203724">
                              <w:marLeft w:val="0"/>
                              <w:marRight w:val="0"/>
                              <w:marTop w:val="0"/>
                              <w:marBottom w:val="0"/>
                              <w:divBdr>
                                <w:top w:val="none" w:sz="0" w:space="0" w:color="auto"/>
                                <w:left w:val="none" w:sz="0" w:space="0" w:color="auto"/>
                                <w:bottom w:val="none" w:sz="0" w:space="0" w:color="auto"/>
                                <w:right w:val="none" w:sz="0" w:space="0" w:color="auto"/>
                              </w:divBdr>
                            </w:div>
                            <w:div w:id="458383775">
                              <w:marLeft w:val="0"/>
                              <w:marRight w:val="0"/>
                              <w:marTop w:val="0"/>
                              <w:marBottom w:val="0"/>
                              <w:divBdr>
                                <w:top w:val="none" w:sz="0" w:space="0" w:color="auto"/>
                                <w:left w:val="none" w:sz="0" w:space="0" w:color="auto"/>
                                <w:bottom w:val="none" w:sz="0" w:space="0" w:color="auto"/>
                                <w:right w:val="none" w:sz="0" w:space="0" w:color="auto"/>
                              </w:divBdr>
                              <w:divsChild>
                                <w:div w:id="37895013">
                                  <w:marLeft w:val="0"/>
                                  <w:marRight w:val="0"/>
                                  <w:marTop w:val="0"/>
                                  <w:marBottom w:val="0"/>
                                  <w:divBdr>
                                    <w:top w:val="none" w:sz="0" w:space="0" w:color="auto"/>
                                    <w:left w:val="none" w:sz="0" w:space="0" w:color="auto"/>
                                    <w:bottom w:val="none" w:sz="0" w:space="0" w:color="auto"/>
                                    <w:right w:val="none" w:sz="0" w:space="0" w:color="auto"/>
                                  </w:divBdr>
                                  <w:divsChild>
                                    <w:div w:id="957026775">
                                      <w:marLeft w:val="0"/>
                                      <w:marRight w:val="0"/>
                                      <w:marTop w:val="0"/>
                                      <w:marBottom w:val="0"/>
                                      <w:divBdr>
                                        <w:top w:val="none" w:sz="0" w:space="0" w:color="auto"/>
                                        <w:left w:val="none" w:sz="0" w:space="0" w:color="auto"/>
                                        <w:bottom w:val="none" w:sz="0" w:space="0" w:color="auto"/>
                                        <w:right w:val="none" w:sz="0" w:space="0" w:color="auto"/>
                                      </w:divBdr>
                                      <w:divsChild>
                                        <w:div w:id="1217399860">
                                          <w:marLeft w:val="0"/>
                                          <w:marRight w:val="0"/>
                                          <w:marTop w:val="0"/>
                                          <w:marBottom w:val="0"/>
                                          <w:divBdr>
                                            <w:top w:val="none" w:sz="0" w:space="0" w:color="auto"/>
                                            <w:left w:val="none" w:sz="0" w:space="0" w:color="auto"/>
                                            <w:bottom w:val="none" w:sz="0" w:space="0" w:color="auto"/>
                                            <w:right w:val="none" w:sz="0" w:space="0" w:color="auto"/>
                                          </w:divBdr>
                                          <w:divsChild>
                                            <w:div w:id="170416493">
                                              <w:marLeft w:val="0"/>
                                              <w:marRight w:val="0"/>
                                              <w:marTop w:val="0"/>
                                              <w:marBottom w:val="0"/>
                                              <w:divBdr>
                                                <w:top w:val="none" w:sz="0" w:space="0" w:color="auto"/>
                                                <w:left w:val="none" w:sz="0" w:space="0" w:color="auto"/>
                                                <w:bottom w:val="none" w:sz="0" w:space="0" w:color="auto"/>
                                                <w:right w:val="none" w:sz="0" w:space="0" w:color="auto"/>
                                              </w:divBdr>
                                              <w:divsChild>
                                                <w:div w:id="1454252778">
                                                  <w:marLeft w:val="0"/>
                                                  <w:marRight w:val="0"/>
                                                  <w:marTop w:val="0"/>
                                                  <w:marBottom w:val="0"/>
                                                  <w:divBdr>
                                                    <w:top w:val="none" w:sz="0" w:space="0" w:color="auto"/>
                                                    <w:left w:val="none" w:sz="0" w:space="0" w:color="auto"/>
                                                    <w:bottom w:val="none" w:sz="0" w:space="0" w:color="auto"/>
                                                    <w:right w:val="none" w:sz="0" w:space="0" w:color="auto"/>
                                                  </w:divBdr>
                                                  <w:divsChild>
                                                    <w:div w:id="1754816514">
                                                      <w:marLeft w:val="0"/>
                                                      <w:marRight w:val="0"/>
                                                      <w:marTop w:val="0"/>
                                                      <w:marBottom w:val="0"/>
                                                      <w:divBdr>
                                                        <w:top w:val="none" w:sz="0" w:space="0" w:color="auto"/>
                                                        <w:left w:val="none" w:sz="0" w:space="0" w:color="auto"/>
                                                        <w:bottom w:val="none" w:sz="0" w:space="0" w:color="auto"/>
                                                        <w:right w:val="none" w:sz="0" w:space="0" w:color="auto"/>
                                                      </w:divBdr>
                                                      <w:divsChild>
                                                        <w:div w:id="69003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4862550">
                              <w:marLeft w:val="0"/>
                              <w:marRight w:val="0"/>
                              <w:marTop w:val="0"/>
                              <w:marBottom w:val="0"/>
                              <w:divBdr>
                                <w:top w:val="none" w:sz="0" w:space="0" w:color="auto"/>
                                <w:left w:val="none" w:sz="0" w:space="0" w:color="auto"/>
                                <w:bottom w:val="none" w:sz="0" w:space="0" w:color="auto"/>
                                <w:right w:val="none" w:sz="0" w:space="0" w:color="auto"/>
                              </w:divBdr>
                              <w:divsChild>
                                <w:div w:id="455953193">
                                  <w:marLeft w:val="0"/>
                                  <w:marRight w:val="0"/>
                                  <w:marTop w:val="0"/>
                                  <w:marBottom w:val="0"/>
                                  <w:divBdr>
                                    <w:top w:val="none" w:sz="0" w:space="0" w:color="auto"/>
                                    <w:left w:val="none" w:sz="0" w:space="0" w:color="auto"/>
                                    <w:bottom w:val="none" w:sz="0" w:space="0" w:color="auto"/>
                                    <w:right w:val="none" w:sz="0" w:space="0" w:color="auto"/>
                                  </w:divBdr>
                                </w:div>
                                <w:div w:id="1759599671">
                                  <w:marLeft w:val="0"/>
                                  <w:marRight w:val="0"/>
                                  <w:marTop w:val="0"/>
                                  <w:marBottom w:val="0"/>
                                  <w:divBdr>
                                    <w:top w:val="none" w:sz="0" w:space="0" w:color="auto"/>
                                    <w:left w:val="none" w:sz="0" w:space="0" w:color="auto"/>
                                    <w:bottom w:val="none" w:sz="0" w:space="0" w:color="auto"/>
                                    <w:right w:val="none" w:sz="0" w:space="0" w:color="auto"/>
                                  </w:divBdr>
                                  <w:divsChild>
                                    <w:div w:id="410003738">
                                      <w:marLeft w:val="0"/>
                                      <w:marRight w:val="0"/>
                                      <w:marTop w:val="0"/>
                                      <w:marBottom w:val="0"/>
                                      <w:divBdr>
                                        <w:top w:val="none" w:sz="0" w:space="0" w:color="auto"/>
                                        <w:left w:val="none" w:sz="0" w:space="0" w:color="auto"/>
                                        <w:bottom w:val="none" w:sz="0" w:space="0" w:color="auto"/>
                                        <w:right w:val="none" w:sz="0" w:space="0" w:color="auto"/>
                                      </w:divBdr>
                                      <w:divsChild>
                                        <w:div w:id="706682929">
                                          <w:marLeft w:val="0"/>
                                          <w:marRight w:val="0"/>
                                          <w:marTop w:val="0"/>
                                          <w:marBottom w:val="0"/>
                                          <w:divBdr>
                                            <w:top w:val="none" w:sz="0" w:space="0" w:color="auto"/>
                                            <w:left w:val="none" w:sz="0" w:space="0" w:color="auto"/>
                                            <w:bottom w:val="none" w:sz="0" w:space="0" w:color="auto"/>
                                            <w:right w:val="none" w:sz="0" w:space="0" w:color="auto"/>
                                          </w:divBdr>
                                          <w:divsChild>
                                            <w:div w:id="1083263739">
                                              <w:marLeft w:val="0"/>
                                              <w:marRight w:val="0"/>
                                              <w:marTop w:val="0"/>
                                              <w:marBottom w:val="0"/>
                                              <w:divBdr>
                                                <w:top w:val="none" w:sz="0" w:space="0" w:color="auto"/>
                                                <w:left w:val="none" w:sz="0" w:space="0" w:color="auto"/>
                                                <w:bottom w:val="none" w:sz="0" w:space="0" w:color="auto"/>
                                                <w:right w:val="none" w:sz="0" w:space="0" w:color="auto"/>
                                              </w:divBdr>
                                              <w:divsChild>
                                                <w:div w:id="346950548">
                                                  <w:marLeft w:val="0"/>
                                                  <w:marRight w:val="0"/>
                                                  <w:marTop w:val="0"/>
                                                  <w:marBottom w:val="0"/>
                                                  <w:divBdr>
                                                    <w:top w:val="none" w:sz="0" w:space="0" w:color="auto"/>
                                                    <w:left w:val="none" w:sz="0" w:space="0" w:color="auto"/>
                                                    <w:bottom w:val="none" w:sz="0" w:space="0" w:color="auto"/>
                                                    <w:right w:val="none" w:sz="0" w:space="0" w:color="auto"/>
                                                  </w:divBdr>
                                                  <w:divsChild>
                                                    <w:div w:id="1816069374">
                                                      <w:marLeft w:val="0"/>
                                                      <w:marRight w:val="0"/>
                                                      <w:marTop w:val="0"/>
                                                      <w:marBottom w:val="0"/>
                                                      <w:divBdr>
                                                        <w:top w:val="none" w:sz="0" w:space="0" w:color="auto"/>
                                                        <w:left w:val="none" w:sz="0" w:space="0" w:color="auto"/>
                                                        <w:bottom w:val="none" w:sz="0" w:space="0" w:color="auto"/>
                                                        <w:right w:val="none" w:sz="0" w:space="0" w:color="auto"/>
                                                      </w:divBdr>
                                                      <w:divsChild>
                                                        <w:div w:id="1921207754">
                                                          <w:marLeft w:val="0"/>
                                                          <w:marRight w:val="0"/>
                                                          <w:marTop w:val="0"/>
                                                          <w:marBottom w:val="0"/>
                                                          <w:divBdr>
                                                            <w:top w:val="none" w:sz="0" w:space="0" w:color="auto"/>
                                                            <w:left w:val="none" w:sz="0" w:space="0" w:color="auto"/>
                                                            <w:bottom w:val="none" w:sz="0" w:space="0" w:color="auto"/>
                                                            <w:right w:val="none" w:sz="0" w:space="0" w:color="auto"/>
                                                          </w:divBdr>
                                                          <w:divsChild>
                                                            <w:div w:id="2020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9503830">
                              <w:marLeft w:val="0"/>
                              <w:marRight w:val="0"/>
                              <w:marTop w:val="0"/>
                              <w:marBottom w:val="0"/>
                              <w:divBdr>
                                <w:top w:val="none" w:sz="0" w:space="0" w:color="auto"/>
                                <w:left w:val="none" w:sz="0" w:space="0" w:color="auto"/>
                                <w:bottom w:val="none" w:sz="0" w:space="0" w:color="auto"/>
                                <w:right w:val="none" w:sz="0" w:space="0" w:color="auto"/>
                              </w:divBdr>
                            </w:div>
                            <w:div w:id="1568104241">
                              <w:marLeft w:val="0"/>
                              <w:marRight w:val="0"/>
                              <w:marTop w:val="0"/>
                              <w:marBottom w:val="0"/>
                              <w:divBdr>
                                <w:top w:val="none" w:sz="0" w:space="0" w:color="auto"/>
                                <w:left w:val="none" w:sz="0" w:space="0" w:color="auto"/>
                                <w:bottom w:val="none" w:sz="0" w:space="0" w:color="auto"/>
                                <w:right w:val="none" w:sz="0" w:space="0" w:color="auto"/>
                              </w:divBdr>
                              <w:divsChild>
                                <w:div w:id="1170751058">
                                  <w:marLeft w:val="0"/>
                                  <w:marRight w:val="0"/>
                                  <w:marTop w:val="0"/>
                                  <w:marBottom w:val="0"/>
                                  <w:divBdr>
                                    <w:top w:val="none" w:sz="0" w:space="0" w:color="auto"/>
                                    <w:left w:val="none" w:sz="0" w:space="0" w:color="auto"/>
                                    <w:bottom w:val="none" w:sz="0" w:space="0" w:color="auto"/>
                                    <w:right w:val="none" w:sz="0" w:space="0" w:color="auto"/>
                                  </w:divBdr>
                                  <w:divsChild>
                                    <w:div w:id="1440566406">
                                      <w:marLeft w:val="0"/>
                                      <w:marRight w:val="0"/>
                                      <w:marTop w:val="0"/>
                                      <w:marBottom w:val="0"/>
                                      <w:divBdr>
                                        <w:top w:val="none" w:sz="0" w:space="0" w:color="auto"/>
                                        <w:left w:val="none" w:sz="0" w:space="0" w:color="auto"/>
                                        <w:bottom w:val="none" w:sz="0" w:space="0" w:color="auto"/>
                                        <w:right w:val="none" w:sz="0" w:space="0" w:color="auto"/>
                                      </w:divBdr>
                                      <w:divsChild>
                                        <w:div w:id="1548486282">
                                          <w:marLeft w:val="0"/>
                                          <w:marRight w:val="0"/>
                                          <w:marTop w:val="0"/>
                                          <w:marBottom w:val="0"/>
                                          <w:divBdr>
                                            <w:top w:val="none" w:sz="0" w:space="0" w:color="auto"/>
                                            <w:left w:val="none" w:sz="0" w:space="0" w:color="auto"/>
                                            <w:bottom w:val="none" w:sz="0" w:space="0" w:color="auto"/>
                                            <w:right w:val="none" w:sz="0" w:space="0" w:color="auto"/>
                                          </w:divBdr>
                                          <w:divsChild>
                                            <w:div w:id="1237007657">
                                              <w:marLeft w:val="0"/>
                                              <w:marRight w:val="0"/>
                                              <w:marTop w:val="0"/>
                                              <w:marBottom w:val="0"/>
                                              <w:divBdr>
                                                <w:top w:val="none" w:sz="0" w:space="0" w:color="auto"/>
                                                <w:left w:val="none" w:sz="0" w:space="0" w:color="auto"/>
                                                <w:bottom w:val="none" w:sz="0" w:space="0" w:color="auto"/>
                                                <w:right w:val="none" w:sz="0" w:space="0" w:color="auto"/>
                                              </w:divBdr>
                                              <w:divsChild>
                                                <w:div w:id="848371542">
                                                  <w:marLeft w:val="0"/>
                                                  <w:marRight w:val="0"/>
                                                  <w:marTop w:val="0"/>
                                                  <w:marBottom w:val="0"/>
                                                  <w:divBdr>
                                                    <w:top w:val="none" w:sz="0" w:space="0" w:color="auto"/>
                                                    <w:left w:val="none" w:sz="0" w:space="0" w:color="auto"/>
                                                    <w:bottom w:val="none" w:sz="0" w:space="0" w:color="auto"/>
                                                    <w:right w:val="none" w:sz="0" w:space="0" w:color="auto"/>
                                                  </w:divBdr>
                                                  <w:divsChild>
                                                    <w:div w:id="1677657393">
                                                      <w:marLeft w:val="0"/>
                                                      <w:marRight w:val="0"/>
                                                      <w:marTop w:val="0"/>
                                                      <w:marBottom w:val="0"/>
                                                      <w:divBdr>
                                                        <w:top w:val="none" w:sz="0" w:space="0" w:color="auto"/>
                                                        <w:left w:val="none" w:sz="0" w:space="0" w:color="auto"/>
                                                        <w:bottom w:val="none" w:sz="0" w:space="0" w:color="auto"/>
                                                        <w:right w:val="none" w:sz="0" w:space="0" w:color="auto"/>
                                                      </w:divBdr>
                                                      <w:divsChild>
                                                        <w:div w:id="160164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hyperlink" Target="https://dx.doi.org/10.1111/j.1445-5994.2010.02186.x" TargetMode="Externa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ANZCOR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Finlay Macneil</dc:creator>
  <keywords/>
  <dc:description/>
  <lastModifiedBy>Jaylen Wright</lastModifiedBy>
  <revision>3</revision>
  <dcterms:created xsi:type="dcterms:W3CDTF">2026-10-26T11:50:00.0000000Z</dcterms:created>
  <dcterms:modified xsi:type="dcterms:W3CDTF">2026-11-05T19:05:45.3349537Z</dcterms:modified>
</coreProperties>
</file>