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4857" w14:textId="5D2541E3" w:rsidR="00FE2C04" w:rsidRPr="008E3298" w:rsidRDefault="009179A0" w:rsidP="008F0125">
      <w:pPr>
        <w:jc w:val="both"/>
        <w:rPr>
          <w:color w:val="000000" w:themeColor="text1"/>
        </w:rPr>
      </w:pPr>
      <w:r w:rsidRPr="008E3298">
        <w:rPr>
          <w:noProof/>
          <w:color w:val="000000" w:themeColor="text1"/>
          <w:sz w:val="28"/>
          <w:szCs w:val="28"/>
        </w:rPr>
        <w:drawing>
          <wp:inline distT="0" distB="0" distL="0" distR="0" wp14:anchorId="7086BA8B" wp14:editId="7BAF5B28">
            <wp:extent cx="1670304" cy="168859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70304" cy="1688592"/>
                    </a:xfrm>
                    <a:prstGeom prst="rect">
                      <a:avLst/>
                    </a:prstGeom>
                    <a:ln/>
                  </pic:spPr>
                </pic:pic>
              </a:graphicData>
            </a:graphic>
          </wp:inline>
        </w:drawing>
      </w:r>
      <w:r w:rsidRPr="008E3298">
        <w:rPr>
          <w:color w:val="000000" w:themeColor="text1"/>
        </w:rPr>
        <w:t xml:space="preserve">This template guides the Task Force (TF) chair or TF member or expert systematic reviewer or the knowledge synthesis lead on how to draft the first consensus on science with treatment recommendation (CoSTR) for their respective task force(s) based on the derived evidence profile tables and discussion with the writing group.  This template is used for all CoSTRs derived from classic systematic reviews and </w:t>
      </w:r>
      <w:proofErr w:type="spellStart"/>
      <w:r w:rsidRPr="008E3298">
        <w:rPr>
          <w:color w:val="000000" w:themeColor="text1"/>
        </w:rPr>
        <w:t>adolopment</w:t>
      </w:r>
      <w:proofErr w:type="spellEnd"/>
      <w:r w:rsidRPr="008E3298">
        <w:rPr>
          <w:color w:val="000000" w:themeColor="text1"/>
        </w:rPr>
        <w:t xml:space="preserve"> of published systematic reviews.  The draft CoSTR based on this template is submitted to the TF </w:t>
      </w:r>
      <w:proofErr w:type="gramStart"/>
      <w:r w:rsidRPr="008E3298">
        <w:rPr>
          <w:color w:val="000000" w:themeColor="text1"/>
        </w:rPr>
        <w:t>chair..</w:t>
      </w:r>
      <w:proofErr w:type="gramEnd"/>
      <w:r w:rsidRPr="008E3298">
        <w:rPr>
          <w:color w:val="000000" w:themeColor="text1"/>
        </w:rPr>
        <w:t xml:space="preserve">  With the help of the TF members the TF chair or delegate creates a final draft for review for approval of the SAC representative on the TF.  It is recommended that all CoSTRs are independently peer reviewed by a SAC member not on the TF prior to posting on ILCOR.org.  </w:t>
      </w:r>
    </w:p>
    <w:p w14:paraId="3DEAF0D8" w14:textId="77777777" w:rsidR="00FE2C04" w:rsidRPr="008E3298" w:rsidRDefault="00FE2C04" w:rsidP="008F0125">
      <w:pPr>
        <w:jc w:val="both"/>
        <w:rPr>
          <w:color w:val="000000" w:themeColor="text1"/>
        </w:rPr>
      </w:pPr>
    </w:p>
    <w:p w14:paraId="792673FE" w14:textId="77777777" w:rsidR="00FE2C04" w:rsidRPr="008E3298" w:rsidRDefault="009179A0" w:rsidP="008F0125">
      <w:pPr>
        <w:jc w:val="both"/>
        <w:rPr>
          <w:color w:val="000000" w:themeColor="text1"/>
        </w:rPr>
      </w:pPr>
      <w:r w:rsidRPr="008E3298">
        <w:rPr>
          <w:color w:val="000000" w:themeColor="text1"/>
        </w:rPr>
        <w:t>User Instructions:</w:t>
      </w:r>
    </w:p>
    <w:p w14:paraId="533CDC32" w14:textId="77777777" w:rsidR="00FE2C04" w:rsidRPr="008E3298" w:rsidRDefault="009179A0" w:rsidP="008F0125">
      <w:pPr>
        <w:jc w:val="both"/>
        <w:rPr>
          <w:rFonts w:ascii="Calibri" w:eastAsia="Calibri" w:hAnsi="Calibri" w:cs="Calibri"/>
          <w:b/>
          <w:color w:val="000000" w:themeColor="text1"/>
          <w:sz w:val="28"/>
          <w:szCs w:val="28"/>
        </w:rPr>
      </w:pPr>
      <w:r w:rsidRPr="008E3298">
        <w:rPr>
          <w:color w:val="000000" w:themeColor="text1"/>
        </w:rPr>
        <w:t xml:space="preserve">Please maintain header size (14) and font </w:t>
      </w:r>
      <w:proofErr w:type="spellStart"/>
      <w:r w:rsidRPr="008E3298">
        <w:rPr>
          <w:color w:val="000000" w:themeColor="text1"/>
        </w:rPr>
        <w:t>calibri</w:t>
      </w:r>
      <w:proofErr w:type="spellEnd"/>
      <w:r w:rsidRPr="008E3298">
        <w:rPr>
          <w:color w:val="000000" w:themeColor="text1"/>
        </w:rPr>
        <w:t xml:space="preserve"> size (10) and bolded as per the template and the references should be formatted as per the ILCOR pre-specifications. Examples are italicized in the template however it not necessary to italicize when completing the sections in the template</w:t>
      </w:r>
      <w:r w:rsidRPr="008E3298">
        <w:rPr>
          <w:color w:val="000000" w:themeColor="text1"/>
        </w:rPr>
        <w:br w:type="page"/>
      </w:r>
    </w:p>
    <w:p w14:paraId="60D84CFE" w14:textId="77777777" w:rsidR="00FE2C04" w:rsidRPr="008E3298" w:rsidRDefault="009179A0" w:rsidP="008F0125">
      <w:pPr>
        <w:pStyle w:val="Heading2"/>
        <w:jc w:val="both"/>
        <w:rPr>
          <w:color w:val="000000" w:themeColor="text1"/>
          <w:sz w:val="28"/>
          <w:szCs w:val="28"/>
        </w:rPr>
      </w:pPr>
      <w:r w:rsidRPr="008E3298">
        <w:rPr>
          <w:color w:val="000000" w:themeColor="text1"/>
          <w:sz w:val="28"/>
          <w:szCs w:val="28"/>
        </w:rPr>
        <w:lastRenderedPageBreak/>
        <w:t xml:space="preserve">Consensus on Science with Treatment Recommendations (COSTR) Template for </w:t>
      </w:r>
      <w:hyperlink r:id="rId9">
        <w:r w:rsidRPr="008E3298">
          <w:rPr>
            <w:color w:val="000000" w:themeColor="text1"/>
            <w:sz w:val="28"/>
            <w:szCs w:val="28"/>
            <w:u w:val="single"/>
          </w:rPr>
          <w:t>www.ilcor.org</w:t>
        </w:r>
      </w:hyperlink>
      <w:r w:rsidRPr="008E3298">
        <w:rPr>
          <w:color w:val="000000" w:themeColor="text1"/>
          <w:sz w:val="28"/>
          <w:szCs w:val="28"/>
        </w:rPr>
        <w:t xml:space="preserve"> posting</w:t>
      </w:r>
    </w:p>
    <w:p w14:paraId="650E9C84" w14:textId="77777777" w:rsidR="00FE2C04" w:rsidRPr="008E3298" w:rsidRDefault="00FE2C04" w:rsidP="008F0125">
      <w:pPr>
        <w:pStyle w:val="Heading2"/>
        <w:spacing w:before="0"/>
        <w:jc w:val="both"/>
        <w:rPr>
          <w:color w:val="000000" w:themeColor="text1"/>
          <w:sz w:val="22"/>
          <w:szCs w:val="22"/>
        </w:rPr>
      </w:pPr>
    </w:p>
    <w:p w14:paraId="7C975189" w14:textId="7893080F" w:rsidR="00FE2C04" w:rsidRPr="008E3298" w:rsidRDefault="003E3456" w:rsidP="008F0125">
      <w:pPr>
        <w:pStyle w:val="Heading2"/>
        <w:spacing w:before="0"/>
        <w:jc w:val="both"/>
        <w:rPr>
          <w:color w:val="000000" w:themeColor="text1"/>
        </w:rPr>
      </w:pPr>
      <w:r>
        <w:rPr>
          <w:color w:val="000000" w:themeColor="text1"/>
        </w:rPr>
        <w:t>FA 517 Recovery Position FA TFSR</w:t>
      </w:r>
    </w:p>
    <w:p w14:paraId="541FEFF3" w14:textId="77777777" w:rsidR="00FE2C04" w:rsidRPr="008E3298" w:rsidRDefault="009179A0" w:rsidP="008F0125">
      <w:pPr>
        <w:jc w:val="both"/>
        <w:rPr>
          <w:rFonts w:ascii="Calibri" w:eastAsia="Calibri" w:hAnsi="Calibri" w:cs="Calibri"/>
          <w:i/>
          <w:color w:val="000000" w:themeColor="text1"/>
          <w:sz w:val="20"/>
          <w:szCs w:val="20"/>
          <w:shd w:val="clear" w:color="auto" w:fill="F5F5F5"/>
        </w:rPr>
      </w:pPr>
      <w:r w:rsidRPr="008E3298">
        <w:rPr>
          <w:rFonts w:ascii="Calibri" w:eastAsia="Calibri" w:hAnsi="Calibri" w:cs="Calibri"/>
          <w:color w:val="000000" w:themeColor="text1"/>
        </w:rPr>
        <w:t>Insert disclaimer for why the CoSTR is marked ‘DRAFT</w:t>
      </w:r>
      <w:proofErr w:type="gramStart"/>
      <w:r w:rsidRPr="008E3298">
        <w:rPr>
          <w:rFonts w:ascii="Calibri" w:eastAsia="Calibri" w:hAnsi="Calibri" w:cs="Calibri"/>
          <w:color w:val="000000" w:themeColor="text1"/>
        </w:rPr>
        <w:t xml:space="preserve">’ </w:t>
      </w:r>
      <w:r w:rsidRPr="008E3298">
        <w:rPr>
          <w:rFonts w:ascii="Calibri" w:eastAsia="Calibri" w:hAnsi="Calibri" w:cs="Calibri"/>
          <w:i/>
          <w:color w:val="000000" w:themeColor="text1"/>
          <w:sz w:val="20"/>
          <w:szCs w:val="20"/>
          <w:shd w:val="clear" w:color="auto" w:fill="F5F5F5"/>
        </w:rPr>
        <w:t xml:space="preserve"> </w:t>
      </w:r>
      <w:r w:rsidRPr="008E3298">
        <w:rPr>
          <w:rFonts w:ascii="Calibri" w:eastAsia="Calibri" w:hAnsi="Calibri" w:cs="Calibri"/>
          <w:i/>
          <w:color w:val="000000" w:themeColor="text1"/>
          <w:sz w:val="20"/>
          <w:szCs w:val="20"/>
          <w:highlight w:val="green"/>
        </w:rPr>
        <w:t>Note</w:t>
      </w:r>
      <w:proofErr w:type="gramEnd"/>
      <w:r w:rsidRPr="008E3298">
        <w:rPr>
          <w:rFonts w:ascii="Calibri" w:eastAsia="Calibri" w:hAnsi="Calibri" w:cs="Calibri"/>
          <w:i/>
          <w:color w:val="000000" w:themeColor="text1"/>
          <w:sz w:val="20"/>
          <w:szCs w:val="20"/>
          <w:highlight w:val="green"/>
        </w:rPr>
        <w:t xml:space="preserve"> to Webmaster – this preamble about draft can be removed when you are notified by ILCOR that the CoSTR label of draft is no longer required.</w:t>
      </w:r>
    </w:p>
    <w:p w14:paraId="68452ECB" w14:textId="77777777" w:rsidR="00FE2C04" w:rsidRPr="008E3298" w:rsidRDefault="00FE2C04" w:rsidP="008F0125">
      <w:pPr>
        <w:jc w:val="both"/>
        <w:rPr>
          <w:rFonts w:ascii="Calibri" w:eastAsia="Calibri" w:hAnsi="Calibri" w:cs="Calibri"/>
          <w:color w:val="000000" w:themeColor="text1"/>
        </w:rPr>
      </w:pPr>
    </w:p>
    <w:p w14:paraId="412102B4" w14:textId="77777777" w:rsidR="00FE2C04" w:rsidRPr="008E3298" w:rsidRDefault="009179A0" w:rsidP="008F0125">
      <w:pPr>
        <w:jc w:val="both"/>
        <w:rPr>
          <w:rFonts w:ascii="Calibri" w:eastAsia="Calibri" w:hAnsi="Calibri" w:cs="Calibri"/>
          <w:i/>
          <w:color w:val="000000" w:themeColor="text1"/>
          <w:sz w:val="22"/>
          <w:szCs w:val="22"/>
          <w:shd w:val="clear" w:color="auto" w:fill="F5F5F5"/>
        </w:rPr>
      </w:pPr>
      <w:r w:rsidRPr="008E3298">
        <w:rPr>
          <w:rFonts w:ascii="Calibri" w:eastAsia="Calibri" w:hAnsi="Calibri" w:cs="Calibri"/>
          <w:i/>
          <w:color w:val="000000" w:themeColor="text1"/>
          <w:sz w:val="22"/>
          <w:szCs w:val="22"/>
          <w:shd w:val="clear" w:color="auto" w:fill="F5F5F5"/>
        </w:rPr>
        <w:t>This CoSTR is a final version prepared by ILCOR and is labelled “draft” to allow for public comments and to comply with copyright rules of journals. The ‘draft label’ will be removed from this website once a summary article has been published in a scientific journal.</w:t>
      </w:r>
    </w:p>
    <w:p w14:paraId="2A718EE1" w14:textId="3BA92B2C" w:rsidR="00FE2C04" w:rsidRPr="008E3298" w:rsidRDefault="009179A0" w:rsidP="008F0125">
      <w:pPr>
        <w:pStyle w:val="Heading2"/>
        <w:jc w:val="both"/>
        <w:rPr>
          <w:color w:val="000000" w:themeColor="text1"/>
          <w:shd w:val="clear" w:color="auto" w:fill="F5F5F5"/>
        </w:rPr>
      </w:pPr>
      <w:r w:rsidRPr="008E3298">
        <w:rPr>
          <w:color w:val="000000" w:themeColor="text1"/>
          <w:shd w:val="clear" w:color="auto" w:fill="F5F5F5"/>
        </w:rPr>
        <w:t>Conflict of Interest Declaration</w:t>
      </w:r>
    </w:p>
    <w:p w14:paraId="29240D65" w14:textId="77777777" w:rsidR="006766DD" w:rsidRPr="008E3298" w:rsidRDefault="006766DD" w:rsidP="006766DD">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 ILCOR Continuous Evidence Evaluation process is guided by a rigorous ILCOR Conflict of Interest policy. The following Task Force members and other authors were recused from the discussion as they declared a conflict of interest: (none applicable)</w:t>
      </w:r>
    </w:p>
    <w:p w14:paraId="6722B634" w14:textId="77777777" w:rsidR="006766DD" w:rsidRPr="008E3298" w:rsidRDefault="006766DD" w:rsidP="006766DD">
      <w:pPr>
        <w:jc w:val="both"/>
        <w:rPr>
          <w:rFonts w:ascii="Calibri" w:eastAsia="Calibri" w:hAnsi="Calibri" w:cs="Calibri"/>
          <w:color w:val="000000" w:themeColor="text1"/>
          <w:sz w:val="22"/>
          <w:szCs w:val="22"/>
        </w:rPr>
      </w:pPr>
    </w:p>
    <w:p w14:paraId="7E5318CA" w14:textId="4557D488" w:rsidR="00FE2C04" w:rsidRPr="008E3298" w:rsidRDefault="006766DD" w:rsidP="006766DD">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 following Task Force members and other authors declared an intellectual conflict of interest and this was acknowledged and managed by the Task Force Chairs and Conflict of Interest committees: (none applicable</w:t>
      </w:r>
      <w:r w:rsidR="009179A0" w:rsidRPr="008E3298">
        <w:rPr>
          <w:rFonts w:ascii="Calibri" w:eastAsia="Calibri" w:hAnsi="Calibri" w:cs="Calibri"/>
          <w:color w:val="000000" w:themeColor="text1"/>
          <w:sz w:val="22"/>
          <w:szCs w:val="22"/>
        </w:rPr>
        <w:t>)</w:t>
      </w:r>
    </w:p>
    <w:p w14:paraId="54EAFA36" w14:textId="63EA1D69" w:rsidR="00FE2C04" w:rsidRPr="008E3298" w:rsidRDefault="009179A0" w:rsidP="008F0125">
      <w:pPr>
        <w:pStyle w:val="Heading2"/>
        <w:jc w:val="both"/>
        <w:rPr>
          <w:b w:val="0"/>
          <w:color w:val="000000" w:themeColor="text1"/>
          <w:shd w:val="clear" w:color="auto" w:fill="F5F5F5"/>
        </w:rPr>
      </w:pPr>
      <w:r w:rsidRPr="008E3298">
        <w:rPr>
          <w:color w:val="000000" w:themeColor="text1"/>
          <w:shd w:val="clear" w:color="auto" w:fill="F5F5F5"/>
        </w:rPr>
        <w:t>CoSTR Citation</w:t>
      </w:r>
    </w:p>
    <w:p w14:paraId="07DF0CD6" w14:textId="795D98AC" w:rsidR="006766DD" w:rsidRPr="008E3298" w:rsidRDefault="006766DD" w:rsidP="006766DD">
      <w:pPr>
        <w:ind w:left="720"/>
        <w:jc w:val="both"/>
        <w:rPr>
          <w:rFonts w:ascii="Calibri" w:eastAsia="Calibri" w:hAnsi="Calibri" w:cs="Calibri"/>
          <w:iCs/>
          <w:color w:val="000000" w:themeColor="text1"/>
          <w:sz w:val="20"/>
          <w:szCs w:val="20"/>
        </w:rPr>
      </w:pPr>
      <w:proofErr w:type="spellStart"/>
      <w:r w:rsidRPr="008E3298">
        <w:rPr>
          <w:rFonts w:ascii="Calibri" w:eastAsia="Calibri" w:hAnsi="Calibri" w:cs="Calibri"/>
          <w:iCs/>
          <w:color w:val="000000" w:themeColor="text1"/>
          <w:sz w:val="20"/>
          <w:szCs w:val="20"/>
        </w:rPr>
        <w:t>Douma</w:t>
      </w:r>
      <w:proofErr w:type="spellEnd"/>
      <w:r w:rsidRPr="008E3298">
        <w:rPr>
          <w:rFonts w:ascii="Calibri" w:eastAsia="Calibri" w:hAnsi="Calibri" w:cs="Calibri"/>
          <w:iCs/>
          <w:color w:val="000000" w:themeColor="text1"/>
          <w:sz w:val="20"/>
          <w:szCs w:val="20"/>
        </w:rPr>
        <w:t xml:space="preserve"> MJ, </w:t>
      </w:r>
      <w:proofErr w:type="spellStart"/>
      <w:r w:rsidRPr="008E3298">
        <w:rPr>
          <w:rFonts w:ascii="Calibri" w:eastAsia="Calibri" w:hAnsi="Calibri" w:cs="Calibri"/>
          <w:iCs/>
          <w:color w:val="000000" w:themeColor="text1"/>
          <w:sz w:val="20"/>
          <w:szCs w:val="20"/>
        </w:rPr>
        <w:t>Hanldey</w:t>
      </w:r>
      <w:proofErr w:type="spellEnd"/>
      <w:r w:rsidRPr="008E3298">
        <w:rPr>
          <w:rFonts w:ascii="Calibri" w:eastAsia="Calibri" w:hAnsi="Calibri" w:cs="Calibri"/>
          <w:iCs/>
          <w:color w:val="000000" w:themeColor="text1"/>
          <w:sz w:val="20"/>
          <w:szCs w:val="20"/>
        </w:rPr>
        <w:t xml:space="preserve"> AJ, </w:t>
      </w:r>
      <w:proofErr w:type="spellStart"/>
      <w:r w:rsidRPr="008E3298">
        <w:rPr>
          <w:rFonts w:ascii="Calibri" w:eastAsia="Calibri" w:hAnsi="Calibri" w:cs="Calibri"/>
          <w:iCs/>
          <w:color w:val="000000" w:themeColor="text1"/>
          <w:sz w:val="20"/>
          <w:szCs w:val="20"/>
        </w:rPr>
        <w:t>MacKenzie</w:t>
      </w:r>
      <w:proofErr w:type="spellEnd"/>
      <w:r w:rsidRPr="008E3298">
        <w:rPr>
          <w:rFonts w:ascii="Calibri" w:eastAsia="Calibri" w:hAnsi="Calibri" w:cs="Calibri"/>
          <w:iCs/>
          <w:color w:val="000000" w:themeColor="text1"/>
          <w:sz w:val="20"/>
          <w:szCs w:val="20"/>
        </w:rPr>
        <w:t xml:space="preserve"> E, </w:t>
      </w:r>
      <w:proofErr w:type="spellStart"/>
      <w:r w:rsidRPr="008E3298">
        <w:rPr>
          <w:rFonts w:ascii="Calibri" w:eastAsia="Calibri" w:hAnsi="Calibri" w:cs="Calibri"/>
          <w:iCs/>
          <w:color w:val="000000" w:themeColor="text1"/>
          <w:sz w:val="20"/>
          <w:szCs w:val="20"/>
        </w:rPr>
        <w:t>Raitt</w:t>
      </w:r>
      <w:proofErr w:type="spellEnd"/>
      <w:r w:rsidRPr="008E3298">
        <w:rPr>
          <w:rFonts w:ascii="Calibri" w:eastAsia="Calibri" w:hAnsi="Calibri" w:cs="Calibri"/>
          <w:iCs/>
          <w:color w:val="000000" w:themeColor="text1"/>
          <w:sz w:val="20"/>
          <w:szCs w:val="20"/>
        </w:rPr>
        <w:t xml:space="preserve"> J, Orkin A, </w:t>
      </w:r>
      <w:r w:rsidR="00E80167">
        <w:rPr>
          <w:rFonts w:ascii="Calibri" w:eastAsia="Calibri" w:hAnsi="Calibri" w:cs="Calibri"/>
          <w:iCs/>
          <w:color w:val="000000" w:themeColor="text1"/>
          <w:sz w:val="20"/>
          <w:szCs w:val="20"/>
        </w:rPr>
        <w:t>Berry</w:t>
      </w:r>
      <w:r w:rsidR="00E80167" w:rsidRPr="008E3298">
        <w:rPr>
          <w:rFonts w:ascii="Calibri" w:eastAsia="Calibri" w:hAnsi="Calibri" w:cs="Calibri"/>
          <w:iCs/>
          <w:color w:val="000000" w:themeColor="text1"/>
          <w:sz w:val="20"/>
          <w:szCs w:val="20"/>
        </w:rPr>
        <w:t xml:space="preserve"> </w:t>
      </w:r>
      <w:r w:rsidRPr="008E3298">
        <w:rPr>
          <w:rFonts w:ascii="Calibri" w:eastAsia="Calibri" w:hAnsi="Calibri" w:cs="Calibri"/>
          <w:iCs/>
          <w:color w:val="000000" w:themeColor="text1"/>
          <w:sz w:val="20"/>
          <w:szCs w:val="20"/>
        </w:rPr>
        <w:t>D</w:t>
      </w:r>
      <w:r w:rsidR="00E80167">
        <w:rPr>
          <w:rFonts w:ascii="Calibri" w:eastAsia="Calibri" w:hAnsi="Calibri" w:cs="Calibri"/>
          <w:iCs/>
          <w:color w:val="000000" w:themeColor="text1"/>
          <w:sz w:val="20"/>
          <w:szCs w:val="20"/>
        </w:rPr>
        <w:t>C</w:t>
      </w:r>
      <w:r w:rsidRPr="008E3298">
        <w:rPr>
          <w:rFonts w:ascii="Calibri" w:eastAsia="Calibri" w:hAnsi="Calibri" w:cs="Calibri"/>
          <w:iCs/>
          <w:color w:val="000000" w:themeColor="text1"/>
          <w:sz w:val="20"/>
          <w:szCs w:val="20"/>
        </w:rPr>
        <w:t xml:space="preserve">, Bendall J, </w:t>
      </w:r>
      <w:proofErr w:type="spellStart"/>
      <w:r w:rsidRPr="008E3298">
        <w:rPr>
          <w:rFonts w:ascii="Calibri" w:eastAsia="Calibri" w:hAnsi="Calibri" w:cs="Calibri"/>
          <w:iCs/>
          <w:color w:val="000000" w:themeColor="text1"/>
          <w:sz w:val="20"/>
          <w:szCs w:val="20"/>
        </w:rPr>
        <w:t>ODochartaigh</w:t>
      </w:r>
      <w:proofErr w:type="spellEnd"/>
      <w:r w:rsidRPr="008E3298">
        <w:rPr>
          <w:rFonts w:ascii="Calibri" w:eastAsia="Calibri" w:hAnsi="Calibri" w:cs="Calibri"/>
          <w:iCs/>
          <w:color w:val="000000" w:themeColor="text1"/>
          <w:sz w:val="20"/>
          <w:szCs w:val="20"/>
        </w:rPr>
        <w:t xml:space="preserve"> D, Picard C, </w:t>
      </w:r>
      <w:proofErr w:type="spellStart"/>
      <w:r w:rsidRPr="008E3298">
        <w:rPr>
          <w:rFonts w:ascii="Calibri" w:eastAsia="Calibri" w:hAnsi="Calibri" w:cs="Calibri"/>
          <w:iCs/>
          <w:color w:val="000000" w:themeColor="text1"/>
          <w:sz w:val="20"/>
          <w:szCs w:val="20"/>
        </w:rPr>
        <w:t>Zideman</w:t>
      </w:r>
      <w:proofErr w:type="spellEnd"/>
      <w:r w:rsidRPr="008E3298">
        <w:rPr>
          <w:rFonts w:ascii="Calibri" w:eastAsia="Calibri" w:hAnsi="Calibri" w:cs="Calibri"/>
          <w:iCs/>
          <w:color w:val="000000" w:themeColor="text1"/>
          <w:sz w:val="20"/>
          <w:szCs w:val="20"/>
        </w:rPr>
        <w:t xml:space="preserve"> D, Singletary EM – </w:t>
      </w:r>
      <w:r w:rsidR="00D06C3C" w:rsidRPr="008E3298">
        <w:rPr>
          <w:rFonts w:ascii="Calibri" w:eastAsia="Calibri" w:hAnsi="Calibri" w:cs="Calibri"/>
          <w:iCs/>
          <w:color w:val="000000" w:themeColor="text1"/>
          <w:sz w:val="20"/>
          <w:szCs w:val="20"/>
        </w:rPr>
        <w:t>o</w:t>
      </w:r>
      <w:r w:rsidRPr="008E3298">
        <w:rPr>
          <w:rFonts w:ascii="Calibri" w:eastAsia="Calibri" w:hAnsi="Calibri" w:cs="Calibri"/>
          <w:iCs/>
          <w:color w:val="000000" w:themeColor="text1"/>
          <w:sz w:val="20"/>
          <w:szCs w:val="20"/>
        </w:rPr>
        <w:t xml:space="preserve">n behalf of the International Liaison Committee on Resuscitation First Aid Task Force. </w:t>
      </w:r>
    </w:p>
    <w:p w14:paraId="6CB5DCF9" w14:textId="77777777" w:rsidR="006766DD" w:rsidRPr="008E3298" w:rsidRDefault="006766DD" w:rsidP="006766DD">
      <w:pPr>
        <w:ind w:left="720"/>
        <w:jc w:val="both"/>
        <w:rPr>
          <w:rFonts w:ascii="Calibri" w:eastAsia="Calibri" w:hAnsi="Calibri" w:cs="Calibri"/>
          <w:iCs/>
          <w:color w:val="000000" w:themeColor="text1"/>
          <w:sz w:val="20"/>
          <w:szCs w:val="20"/>
        </w:rPr>
      </w:pPr>
    </w:p>
    <w:p w14:paraId="6A4774F5" w14:textId="05471869" w:rsidR="00FE2C04" w:rsidRPr="008E3298" w:rsidRDefault="006766DD" w:rsidP="008F0125">
      <w:pPr>
        <w:ind w:left="720"/>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 xml:space="preserve">The Recovery Position for Maintenance of Adequate Ventilation and the Prevention of Cardiac Arrest </w:t>
      </w:r>
      <w:r w:rsidR="009179A0" w:rsidRPr="008E3298">
        <w:rPr>
          <w:rFonts w:ascii="Calibri" w:eastAsia="Calibri" w:hAnsi="Calibri" w:cs="Calibri"/>
          <w:i/>
          <w:color w:val="000000" w:themeColor="text1"/>
          <w:sz w:val="20"/>
          <w:szCs w:val="20"/>
        </w:rPr>
        <w:t xml:space="preserve">Consensus on Science with Treatment Recommendations [Internet] Brussels, Belgium: International Liaison Committee on Resuscitation (ILCOR) </w:t>
      </w:r>
      <w:r w:rsidRPr="008E3298">
        <w:rPr>
          <w:rFonts w:ascii="Calibri" w:eastAsia="Calibri" w:hAnsi="Calibri" w:cs="Calibri"/>
          <w:i/>
          <w:color w:val="000000" w:themeColor="text1"/>
          <w:sz w:val="20"/>
          <w:szCs w:val="20"/>
        </w:rPr>
        <w:t xml:space="preserve">First Aid and </w:t>
      </w:r>
      <w:r w:rsidR="00E80167" w:rsidRPr="008E3298">
        <w:rPr>
          <w:rFonts w:ascii="Calibri" w:eastAsia="Calibri" w:hAnsi="Calibri" w:cs="Calibri"/>
          <w:i/>
          <w:color w:val="000000" w:themeColor="text1"/>
          <w:sz w:val="20"/>
          <w:szCs w:val="20"/>
        </w:rPr>
        <w:t>Basic Life</w:t>
      </w:r>
      <w:r w:rsidR="009179A0" w:rsidRPr="008E3298">
        <w:rPr>
          <w:rFonts w:ascii="Calibri" w:eastAsia="Calibri" w:hAnsi="Calibri" w:cs="Calibri"/>
          <w:i/>
          <w:color w:val="000000" w:themeColor="text1"/>
          <w:sz w:val="20"/>
          <w:szCs w:val="20"/>
        </w:rPr>
        <w:t xml:space="preserve"> Support Task Force</w:t>
      </w:r>
      <w:r w:rsidRPr="008E3298">
        <w:rPr>
          <w:rFonts w:ascii="Calibri" w:eastAsia="Calibri" w:hAnsi="Calibri" w:cs="Calibri"/>
          <w:i/>
          <w:color w:val="000000" w:themeColor="text1"/>
          <w:sz w:val="20"/>
          <w:szCs w:val="20"/>
        </w:rPr>
        <w:t>s</w:t>
      </w:r>
      <w:r w:rsidR="009179A0" w:rsidRPr="008E3298">
        <w:rPr>
          <w:rFonts w:ascii="Calibri" w:eastAsia="Calibri" w:hAnsi="Calibri" w:cs="Calibri"/>
          <w:i/>
          <w:color w:val="000000" w:themeColor="text1"/>
          <w:sz w:val="20"/>
          <w:szCs w:val="20"/>
        </w:rPr>
        <w:t xml:space="preserve">, </w:t>
      </w:r>
      <w:r w:rsidRPr="008E3298">
        <w:rPr>
          <w:rFonts w:ascii="Calibri" w:eastAsia="Calibri" w:hAnsi="Calibri" w:cs="Calibri"/>
          <w:i/>
          <w:color w:val="000000" w:themeColor="text1"/>
          <w:sz w:val="20"/>
          <w:szCs w:val="20"/>
        </w:rPr>
        <w:t>2022</w:t>
      </w:r>
      <w:r w:rsidR="009179A0" w:rsidRPr="008E3298">
        <w:rPr>
          <w:rFonts w:ascii="Calibri" w:eastAsia="Calibri" w:hAnsi="Calibri" w:cs="Calibri"/>
          <w:i/>
          <w:color w:val="000000" w:themeColor="text1"/>
          <w:sz w:val="20"/>
          <w:szCs w:val="20"/>
        </w:rPr>
        <w:t xml:space="preserve"> </w:t>
      </w:r>
      <w:r w:rsidRPr="008E3298">
        <w:rPr>
          <w:rFonts w:ascii="Calibri" w:eastAsia="Calibri" w:hAnsi="Calibri" w:cs="Calibri"/>
          <w:i/>
          <w:color w:val="000000" w:themeColor="text1"/>
          <w:sz w:val="20"/>
          <w:szCs w:val="20"/>
        </w:rPr>
        <w:t>XXX</w:t>
      </w:r>
      <w:r w:rsidR="009179A0" w:rsidRPr="008E3298">
        <w:rPr>
          <w:rFonts w:ascii="Calibri" w:eastAsia="Calibri" w:hAnsi="Calibri" w:cs="Calibri"/>
          <w:i/>
          <w:color w:val="000000" w:themeColor="text1"/>
          <w:sz w:val="20"/>
          <w:szCs w:val="20"/>
        </w:rPr>
        <w:t xml:space="preserve"> </w:t>
      </w:r>
      <w:r w:rsidRPr="008E3298">
        <w:rPr>
          <w:rFonts w:ascii="Calibri" w:eastAsia="Calibri" w:hAnsi="Calibri" w:cs="Calibri"/>
          <w:i/>
          <w:color w:val="000000" w:themeColor="text1"/>
          <w:sz w:val="20"/>
          <w:szCs w:val="20"/>
        </w:rPr>
        <w:t>XX</w:t>
      </w:r>
      <w:r w:rsidR="009179A0" w:rsidRPr="008E3298">
        <w:rPr>
          <w:rFonts w:ascii="Calibri" w:eastAsia="Calibri" w:hAnsi="Calibri" w:cs="Calibri"/>
          <w:i/>
          <w:color w:val="000000" w:themeColor="text1"/>
          <w:sz w:val="20"/>
          <w:szCs w:val="20"/>
        </w:rPr>
        <w:t>.  Available from: </w:t>
      </w:r>
      <w:hyperlink r:id="rId10">
        <w:r w:rsidR="009179A0" w:rsidRPr="008E3298">
          <w:rPr>
            <w:rFonts w:ascii="Calibri" w:eastAsia="Calibri" w:hAnsi="Calibri" w:cs="Calibri"/>
            <w:i/>
            <w:color w:val="000000" w:themeColor="text1"/>
            <w:sz w:val="20"/>
            <w:szCs w:val="20"/>
            <w:u w:val="single"/>
          </w:rPr>
          <w:t>http://ilcor.org</w:t>
        </w:r>
      </w:hyperlink>
    </w:p>
    <w:p w14:paraId="525ECCD2" w14:textId="77777777" w:rsidR="00FE2C04" w:rsidRPr="008E3298" w:rsidRDefault="00FE2C04" w:rsidP="008F0125">
      <w:pPr>
        <w:jc w:val="both"/>
        <w:rPr>
          <w:rFonts w:ascii="Calibri" w:eastAsia="Calibri" w:hAnsi="Calibri" w:cs="Calibri"/>
          <w:color w:val="000000" w:themeColor="text1"/>
          <w:sz w:val="22"/>
          <w:szCs w:val="22"/>
        </w:rPr>
      </w:pPr>
    </w:p>
    <w:p w14:paraId="19E46AC2" w14:textId="27772A99" w:rsidR="00FE2C04" w:rsidRPr="008E3298" w:rsidRDefault="009179A0" w:rsidP="008F0125">
      <w:pPr>
        <w:jc w:val="both"/>
        <w:rPr>
          <w:rFonts w:ascii="Calibri" w:eastAsia="Calibri" w:hAnsi="Calibri" w:cs="Calibri"/>
          <w:b/>
          <w:color w:val="000000" w:themeColor="text1"/>
          <w:sz w:val="26"/>
          <w:szCs w:val="26"/>
        </w:rPr>
      </w:pPr>
      <w:r w:rsidRPr="008E3298">
        <w:rPr>
          <w:rFonts w:ascii="Calibri" w:eastAsia="Calibri" w:hAnsi="Calibri" w:cs="Calibri"/>
          <w:b/>
          <w:color w:val="000000" w:themeColor="text1"/>
          <w:sz w:val="26"/>
          <w:szCs w:val="26"/>
        </w:rPr>
        <w:t>Methodological Preamble and Link to Published Systematic Review</w:t>
      </w:r>
    </w:p>
    <w:p w14:paraId="6AE05F7A"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Insert this methodological brief overview and TF chair will adjust specific for the TF and ILCOR priority team that did the work: </w:t>
      </w:r>
    </w:p>
    <w:p w14:paraId="3CBBC4B4"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Example:</w:t>
      </w:r>
    </w:p>
    <w:p w14:paraId="31AC43C7" w14:textId="38B0F532" w:rsidR="006766DD" w:rsidRPr="008E3298" w:rsidRDefault="006766DD" w:rsidP="008F0125">
      <w:pPr>
        <w:ind w:left="720"/>
        <w:jc w:val="both"/>
        <w:rPr>
          <w:rFonts w:ascii="Calibri" w:eastAsia="Calibri" w:hAnsi="Calibri" w:cs="Calibri"/>
          <w:i/>
          <w:color w:val="000000" w:themeColor="text1"/>
          <w:sz w:val="20"/>
          <w:szCs w:val="20"/>
        </w:rPr>
      </w:pPr>
    </w:p>
    <w:p w14:paraId="2A170452" w14:textId="5FA777F2" w:rsidR="00D06C3C" w:rsidRPr="008E3298" w:rsidRDefault="00703D92" w:rsidP="00D06C3C">
      <w:pPr>
        <w:ind w:left="720"/>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 xml:space="preserve">The continuous evidence evaluation process for the production of Consensus on Science with Treatment Recommendations (CoSTR) started with an ILCOR systematic review originally published in 2005, updated in 2015 and supplemented by a scoping review in 2020. In 2021 a new systematic review and search strategy was undertaken (Douma, 2020, PROSPERO 2021 CRD42021248358) conducted by the </w:t>
      </w:r>
      <w:proofErr w:type="spellStart"/>
      <w:r w:rsidRPr="008E3298">
        <w:rPr>
          <w:rFonts w:ascii="Calibri" w:eastAsia="Calibri" w:hAnsi="Calibri" w:cs="Calibri"/>
          <w:i/>
          <w:color w:val="000000" w:themeColor="text1"/>
          <w:sz w:val="20"/>
          <w:szCs w:val="20"/>
        </w:rPr>
        <w:t>Karolinksa</w:t>
      </w:r>
      <w:proofErr w:type="spellEnd"/>
      <w:r w:rsidRPr="008E3298">
        <w:rPr>
          <w:rFonts w:ascii="Calibri" w:eastAsia="Calibri" w:hAnsi="Calibri" w:cs="Calibri"/>
          <w:i/>
          <w:color w:val="000000" w:themeColor="text1"/>
          <w:sz w:val="20"/>
          <w:szCs w:val="20"/>
        </w:rPr>
        <w:t xml:space="preserve"> </w:t>
      </w:r>
      <w:proofErr w:type="spellStart"/>
      <w:r w:rsidRPr="008E3298">
        <w:rPr>
          <w:rFonts w:ascii="Calibri" w:eastAsia="Calibri" w:hAnsi="Calibri" w:cs="Calibri"/>
          <w:i/>
          <w:color w:val="000000" w:themeColor="text1"/>
          <w:sz w:val="20"/>
          <w:szCs w:val="20"/>
        </w:rPr>
        <w:t>Institutet</w:t>
      </w:r>
      <w:proofErr w:type="spellEnd"/>
      <w:r w:rsidRPr="008E3298">
        <w:rPr>
          <w:rFonts w:ascii="Calibri" w:eastAsia="Calibri" w:hAnsi="Calibri" w:cs="Calibri"/>
          <w:i/>
          <w:color w:val="000000" w:themeColor="text1"/>
          <w:sz w:val="20"/>
          <w:szCs w:val="20"/>
        </w:rPr>
        <w:t xml:space="preserve">, Stockholm Sweden and supported by the University of Alberta, Edmonton Canada with involvement of clinical content experts. Evidence was sought and considered by the First Aid and Basic Life Support Task Forces groups respectively. This review includes recent scientific literature published after the completion of the prior systematic </w:t>
      </w:r>
      <w:r w:rsidR="00E80167" w:rsidRPr="008E3298">
        <w:rPr>
          <w:rFonts w:ascii="Calibri" w:eastAsia="Calibri" w:hAnsi="Calibri" w:cs="Calibri"/>
          <w:i/>
          <w:color w:val="000000" w:themeColor="text1"/>
          <w:sz w:val="20"/>
          <w:szCs w:val="20"/>
        </w:rPr>
        <w:t>reviews and</w:t>
      </w:r>
      <w:r w:rsidRPr="008E3298">
        <w:rPr>
          <w:rFonts w:ascii="Calibri" w:eastAsia="Calibri" w:hAnsi="Calibri" w:cs="Calibri"/>
          <w:i/>
          <w:color w:val="000000" w:themeColor="text1"/>
          <w:sz w:val="20"/>
          <w:szCs w:val="20"/>
        </w:rPr>
        <w:t xml:space="preserve"> is described before the justifications and evidence to decision highlights section of this CoSTR. </w:t>
      </w:r>
      <w:r w:rsidR="00D06C3C" w:rsidRPr="008E3298">
        <w:rPr>
          <w:rFonts w:ascii="Calibri" w:eastAsia="Calibri" w:hAnsi="Calibri" w:cs="Calibri"/>
          <w:i/>
          <w:color w:val="000000" w:themeColor="text1"/>
          <w:sz w:val="20"/>
          <w:szCs w:val="20"/>
        </w:rPr>
        <w:t xml:space="preserve">The updated search performed in 2021 identified 3 prospective observational studies (n= 1003) (Adnet 1999 745; </w:t>
      </w:r>
      <w:proofErr w:type="spellStart"/>
      <w:r w:rsidR="00D06C3C" w:rsidRPr="008E3298">
        <w:rPr>
          <w:rFonts w:ascii="Calibri" w:eastAsia="Calibri" w:hAnsi="Calibri" w:cs="Calibri"/>
          <w:i/>
          <w:color w:val="000000" w:themeColor="text1"/>
          <w:sz w:val="20"/>
          <w:szCs w:val="20"/>
        </w:rPr>
        <w:t>Julliand</w:t>
      </w:r>
      <w:proofErr w:type="spellEnd"/>
      <w:r w:rsidR="00D06C3C" w:rsidRPr="008E3298">
        <w:rPr>
          <w:rFonts w:ascii="Calibri" w:eastAsia="Calibri" w:hAnsi="Calibri" w:cs="Calibri"/>
          <w:i/>
          <w:color w:val="000000" w:themeColor="text1"/>
          <w:sz w:val="20"/>
          <w:szCs w:val="20"/>
        </w:rPr>
        <w:t xml:space="preserve"> 2016 521; Wagner 2020 e037676), and 4 case series (n=251) (Freire-</w:t>
      </w:r>
      <w:proofErr w:type="spellStart"/>
      <w:r w:rsidR="00D06C3C" w:rsidRPr="008E3298">
        <w:rPr>
          <w:rFonts w:ascii="Calibri" w:eastAsia="Calibri" w:hAnsi="Calibri" w:cs="Calibri"/>
          <w:i/>
          <w:color w:val="000000" w:themeColor="text1"/>
          <w:sz w:val="20"/>
          <w:szCs w:val="20"/>
        </w:rPr>
        <w:t>Tellado</w:t>
      </w:r>
      <w:proofErr w:type="spellEnd"/>
      <w:r w:rsidR="00D06C3C" w:rsidRPr="008E3298">
        <w:rPr>
          <w:rFonts w:ascii="Calibri" w:eastAsia="Calibri" w:hAnsi="Calibri" w:cs="Calibri"/>
          <w:i/>
          <w:color w:val="000000" w:themeColor="text1"/>
          <w:sz w:val="20"/>
          <w:szCs w:val="20"/>
        </w:rPr>
        <w:t xml:space="preserve"> 2016 e1; </w:t>
      </w:r>
      <w:proofErr w:type="spellStart"/>
      <w:r w:rsidR="00D06C3C" w:rsidRPr="008E3298">
        <w:rPr>
          <w:rFonts w:ascii="Calibri" w:eastAsia="Calibri" w:hAnsi="Calibri" w:cs="Calibri"/>
          <w:i/>
          <w:color w:val="000000" w:themeColor="text1"/>
          <w:sz w:val="20"/>
          <w:szCs w:val="20"/>
        </w:rPr>
        <w:t>Kloster</w:t>
      </w:r>
      <w:proofErr w:type="spellEnd"/>
      <w:r w:rsidR="00D06C3C" w:rsidRPr="008E3298">
        <w:rPr>
          <w:rFonts w:ascii="Calibri" w:eastAsia="Calibri" w:hAnsi="Calibri" w:cs="Calibri"/>
          <w:i/>
          <w:color w:val="000000" w:themeColor="text1"/>
          <w:sz w:val="20"/>
          <w:szCs w:val="20"/>
        </w:rPr>
        <w:t xml:space="preserve"> 1999 439; </w:t>
      </w:r>
      <w:proofErr w:type="spellStart"/>
      <w:r w:rsidR="00D06C3C" w:rsidRPr="008E3298">
        <w:rPr>
          <w:rFonts w:ascii="Calibri" w:eastAsia="Calibri" w:hAnsi="Calibri" w:cs="Calibri"/>
          <w:i/>
          <w:color w:val="000000" w:themeColor="text1"/>
          <w:sz w:val="20"/>
          <w:szCs w:val="20"/>
        </w:rPr>
        <w:t>Ryvlin</w:t>
      </w:r>
      <w:proofErr w:type="spellEnd"/>
      <w:r w:rsidR="00D06C3C" w:rsidRPr="008E3298">
        <w:rPr>
          <w:rFonts w:ascii="Calibri" w:eastAsia="Calibri" w:hAnsi="Calibri" w:cs="Calibri"/>
          <w:i/>
          <w:color w:val="000000" w:themeColor="text1"/>
          <w:sz w:val="20"/>
          <w:szCs w:val="20"/>
        </w:rPr>
        <w:t xml:space="preserve"> 2013 966; </w:t>
      </w:r>
      <w:proofErr w:type="spellStart"/>
      <w:r w:rsidR="00D06C3C" w:rsidRPr="008E3298">
        <w:rPr>
          <w:rFonts w:ascii="Calibri" w:eastAsia="Calibri" w:hAnsi="Calibri" w:cs="Calibri"/>
          <w:i/>
          <w:color w:val="000000" w:themeColor="text1"/>
          <w:sz w:val="20"/>
          <w:szCs w:val="20"/>
        </w:rPr>
        <w:t>Verducci</w:t>
      </w:r>
      <w:proofErr w:type="spellEnd"/>
      <w:r w:rsidR="00D06C3C" w:rsidRPr="008E3298">
        <w:rPr>
          <w:rFonts w:ascii="Calibri" w:eastAsia="Calibri" w:hAnsi="Calibri" w:cs="Calibri"/>
          <w:i/>
          <w:color w:val="000000" w:themeColor="text1"/>
          <w:sz w:val="20"/>
          <w:szCs w:val="20"/>
        </w:rPr>
        <w:t xml:space="preserve"> 2019 e227). These data were taken into account when formulating the Treatment Recommendations.</w:t>
      </w:r>
    </w:p>
    <w:p w14:paraId="5C0B67F4" w14:textId="34876CC6" w:rsidR="00703D92" w:rsidRPr="008E3298" w:rsidRDefault="00D06C3C" w:rsidP="00D06C3C">
      <w:pPr>
        <w:ind w:left="720"/>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 xml:space="preserve"> </w:t>
      </w:r>
    </w:p>
    <w:p w14:paraId="6E7BA308" w14:textId="21AA072D" w:rsidR="00FE2C04" w:rsidRPr="008E3298" w:rsidRDefault="009179A0" w:rsidP="008F0125">
      <w:pPr>
        <w:pStyle w:val="Heading2"/>
        <w:jc w:val="both"/>
        <w:rPr>
          <w:b w:val="0"/>
          <w:color w:val="000000" w:themeColor="text1"/>
        </w:rPr>
      </w:pPr>
      <w:r w:rsidRPr="008E3298">
        <w:rPr>
          <w:color w:val="000000" w:themeColor="text1"/>
        </w:rPr>
        <w:t>Systematic Review</w:t>
      </w:r>
    </w:p>
    <w:p w14:paraId="182A62C5" w14:textId="77777777" w:rsidR="00FE2C04" w:rsidRPr="008E3298" w:rsidRDefault="009179A0" w:rsidP="008F0125">
      <w:pPr>
        <w:jc w:val="both"/>
        <w:rPr>
          <w:rFonts w:ascii="Calibri" w:eastAsia="Calibri" w:hAnsi="Calibri" w:cs="Calibri"/>
          <w:color w:val="000000" w:themeColor="text1"/>
          <w:sz w:val="20"/>
          <w:szCs w:val="20"/>
        </w:rPr>
      </w:pPr>
      <w:r w:rsidRPr="008E3298">
        <w:rPr>
          <w:rFonts w:ascii="Calibri" w:eastAsia="Calibri" w:hAnsi="Calibri" w:cs="Calibri"/>
          <w:color w:val="000000" w:themeColor="text1"/>
          <w:sz w:val="22"/>
          <w:szCs w:val="22"/>
          <w:highlight w:val="green"/>
        </w:rPr>
        <w:t xml:space="preserve">Webmaster to insert the Systematic Review citation and link to </w:t>
      </w:r>
      <w:proofErr w:type="spellStart"/>
      <w:r w:rsidRPr="008E3298">
        <w:rPr>
          <w:rFonts w:ascii="Calibri" w:eastAsia="Calibri" w:hAnsi="Calibri" w:cs="Calibri"/>
          <w:color w:val="000000" w:themeColor="text1"/>
          <w:sz w:val="22"/>
          <w:szCs w:val="22"/>
          <w:highlight w:val="green"/>
        </w:rPr>
        <w:t>Pubmed</w:t>
      </w:r>
      <w:proofErr w:type="spellEnd"/>
      <w:r w:rsidRPr="008E3298">
        <w:rPr>
          <w:rFonts w:ascii="Calibri" w:eastAsia="Calibri" w:hAnsi="Calibri" w:cs="Calibri"/>
          <w:color w:val="000000" w:themeColor="text1"/>
          <w:sz w:val="22"/>
          <w:szCs w:val="22"/>
          <w:highlight w:val="green"/>
        </w:rPr>
        <w:t xml:space="preserve"> using this format</w:t>
      </w:r>
      <w:r w:rsidRPr="008E3298">
        <w:rPr>
          <w:rFonts w:ascii="Calibri" w:eastAsia="Calibri" w:hAnsi="Calibri" w:cs="Calibri"/>
          <w:color w:val="000000" w:themeColor="text1"/>
          <w:sz w:val="22"/>
          <w:szCs w:val="22"/>
        </w:rPr>
        <w:t xml:space="preserve"> </w:t>
      </w:r>
      <w:r w:rsidRPr="008E3298">
        <w:rPr>
          <w:rFonts w:ascii="Calibri" w:eastAsia="Calibri" w:hAnsi="Calibri" w:cs="Calibri"/>
          <w:color w:val="000000" w:themeColor="text1"/>
          <w:sz w:val="22"/>
          <w:szCs w:val="22"/>
          <w:highlight w:val="green"/>
        </w:rPr>
        <w:t>when it is available if published</w:t>
      </w:r>
    </w:p>
    <w:p w14:paraId="6D0FFB76" w14:textId="46EE64A0" w:rsidR="00FE2C04" w:rsidRPr="003E3456" w:rsidRDefault="009179A0" w:rsidP="003E3456">
      <w:pPr>
        <w:pStyle w:val="Heading2"/>
        <w:jc w:val="both"/>
        <w:rPr>
          <w:b w:val="0"/>
          <w:color w:val="000000" w:themeColor="text1"/>
        </w:rPr>
      </w:pPr>
      <w:r w:rsidRPr="008E3298">
        <w:rPr>
          <w:color w:val="000000" w:themeColor="text1"/>
        </w:rPr>
        <w:lastRenderedPageBreak/>
        <w:t>PICOST</w:t>
      </w:r>
      <w:bookmarkStart w:id="0" w:name="_heading=h.gjdgxs" w:colFirst="0" w:colLast="0"/>
      <w:bookmarkEnd w:id="0"/>
    </w:p>
    <w:p w14:paraId="192ED8C1" w14:textId="77777777" w:rsidR="00FE2C04" w:rsidRPr="008E3298" w:rsidRDefault="00FE2C04" w:rsidP="008F0125">
      <w:pPr>
        <w:jc w:val="both"/>
        <w:rPr>
          <w:rFonts w:ascii="Calibri" w:eastAsia="Calibri" w:hAnsi="Calibri" w:cs="Calibri"/>
          <w:color w:val="000000" w:themeColor="text1"/>
          <w:sz w:val="22"/>
          <w:szCs w:val="22"/>
        </w:rPr>
      </w:pPr>
    </w:p>
    <w:p w14:paraId="353E1365" w14:textId="77777777" w:rsidR="00FE2C04" w:rsidRPr="008E3298" w:rsidRDefault="009179A0" w:rsidP="00BB76EA">
      <w:pPr>
        <w:pBdr>
          <w:top w:val="nil"/>
          <w:left w:val="nil"/>
          <w:bottom w:val="nil"/>
          <w:right w:val="nil"/>
          <w:between w:val="nil"/>
        </w:pBdr>
        <w:shd w:val="clear" w:color="auto" w:fill="F5F5F5"/>
        <w:spacing w:after="150"/>
        <w:ind w:left="720"/>
        <w:jc w:val="both"/>
        <w:rPr>
          <w:rFonts w:ascii="Calibri" w:eastAsia="Calibri" w:hAnsi="Calibri" w:cs="Calibri"/>
          <w:color w:val="000000" w:themeColor="text1"/>
          <w:sz w:val="20"/>
          <w:szCs w:val="20"/>
        </w:rPr>
      </w:pPr>
      <w:r w:rsidRPr="008E3298">
        <w:rPr>
          <w:rFonts w:ascii="Calibri" w:eastAsia="Calibri" w:hAnsi="Calibri" w:cs="Calibri"/>
          <w:b/>
          <w:color w:val="000000" w:themeColor="text1"/>
          <w:sz w:val="20"/>
          <w:szCs w:val="20"/>
        </w:rPr>
        <w:t>The PICOST (Population, Intervention, Comparator, Outcome, Study Designs and Timeframe) </w:t>
      </w:r>
    </w:p>
    <w:p w14:paraId="297AD4C5" w14:textId="6C8AB51D" w:rsidR="00FE2C04" w:rsidRPr="008E3298" w:rsidRDefault="009179A0" w:rsidP="00BB76EA">
      <w:pPr>
        <w:pBdr>
          <w:top w:val="nil"/>
          <w:left w:val="nil"/>
          <w:bottom w:val="nil"/>
          <w:right w:val="nil"/>
          <w:between w:val="nil"/>
        </w:pBdr>
        <w:shd w:val="clear" w:color="auto" w:fill="F5F5F5"/>
        <w:spacing w:after="150"/>
        <w:ind w:left="720"/>
        <w:jc w:val="both"/>
        <w:rPr>
          <w:rFonts w:ascii="Calibri" w:eastAsia="Calibri" w:hAnsi="Calibri" w:cs="Calibri"/>
          <w:color w:val="000000" w:themeColor="text1"/>
          <w:sz w:val="20"/>
          <w:szCs w:val="20"/>
        </w:rPr>
      </w:pPr>
      <w:r w:rsidRPr="008E3298">
        <w:rPr>
          <w:rFonts w:ascii="Calibri" w:eastAsia="Calibri" w:hAnsi="Calibri" w:cs="Calibri"/>
          <w:b/>
          <w:i/>
          <w:color w:val="000000" w:themeColor="text1"/>
          <w:sz w:val="20"/>
          <w:szCs w:val="20"/>
        </w:rPr>
        <w:t>Population: </w:t>
      </w:r>
      <w:r w:rsidRPr="008E3298">
        <w:rPr>
          <w:rFonts w:ascii="Calibri" w:eastAsia="Calibri" w:hAnsi="Calibri" w:cs="Calibri"/>
          <w:color w:val="000000" w:themeColor="text1"/>
          <w:sz w:val="20"/>
          <w:szCs w:val="20"/>
        </w:rPr>
        <w:t> </w:t>
      </w:r>
      <w:r w:rsidR="00D06C3C" w:rsidRPr="008E3298">
        <w:rPr>
          <w:rFonts w:ascii="Calibri" w:eastAsia="Calibri" w:hAnsi="Calibri" w:cs="Calibri"/>
          <w:color w:val="000000" w:themeColor="text1"/>
          <w:sz w:val="20"/>
          <w:szCs w:val="20"/>
        </w:rPr>
        <w:t xml:space="preserve">Adults and children in the first aid setting, with a reduced level of responsiveness of non-traumatic </w:t>
      </w:r>
      <w:proofErr w:type="spellStart"/>
      <w:r w:rsidR="00D06C3C" w:rsidRPr="008E3298">
        <w:rPr>
          <w:rFonts w:ascii="Calibri" w:eastAsia="Calibri" w:hAnsi="Calibri" w:cs="Calibri"/>
          <w:color w:val="000000" w:themeColor="text1"/>
          <w:sz w:val="20"/>
          <w:szCs w:val="20"/>
        </w:rPr>
        <w:t>aetiology</w:t>
      </w:r>
      <w:proofErr w:type="spellEnd"/>
      <w:r w:rsidR="00D06C3C" w:rsidRPr="008E3298">
        <w:rPr>
          <w:rFonts w:ascii="Calibri" w:eastAsia="Calibri" w:hAnsi="Calibri" w:cs="Calibri"/>
          <w:color w:val="000000" w:themeColor="text1"/>
          <w:sz w:val="20"/>
          <w:szCs w:val="20"/>
        </w:rPr>
        <w:t>, who do not require resuscitative interventions</w:t>
      </w:r>
      <w:r w:rsidRPr="008E3298">
        <w:rPr>
          <w:rFonts w:ascii="Calibri" w:eastAsia="Calibri" w:hAnsi="Calibri" w:cs="Calibri"/>
          <w:color w:val="000000" w:themeColor="text1"/>
          <w:sz w:val="20"/>
          <w:szCs w:val="20"/>
        </w:rPr>
        <w:t>).</w:t>
      </w:r>
    </w:p>
    <w:p w14:paraId="6841638E" w14:textId="37E718E2" w:rsidR="00FE2C04" w:rsidRPr="008E3298" w:rsidRDefault="009179A0" w:rsidP="00BB76EA">
      <w:pPr>
        <w:pBdr>
          <w:top w:val="nil"/>
          <w:left w:val="nil"/>
          <w:bottom w:val="nil"/>
          <w:right w:val="nil"/>
          <w:between w:val="nil"/>
        </w:pBdr>
        <w:shd w:val="clear" w:color="auto" w:fill="F5F5F5"/>
        <w:spacing w:after="150"/>
        <w:ind w:left="720"/>
        <w:jc w:val="both"/>
        <w:rPr>
          <w:rFonts w:ascii="Calibri" w:eastAsia="Calibri" w:hAnsi="Calibri" w:cs="Calibri"/>
          <w:color w:val="000000" w:themeColor="text1"/>
          <w:sz w:val="20"/>
          <w:szCs w:val="20"/>
        </w:rPr>
      </w:pPr>
      <w:r w:rsidRPr="008E3298">
        <w:rPr>
          <w:rFonts w:ascii="Calibri" w:eastAsia="Calibri" w:hAnsi="Calibri" w:cs="Calibri"/>
          <w:b/>
          <w:i/>
          <w:color w:val="000000" w:themeColor="text1"/>
          <w:sz w:val="20"/>
          <w:szCs w:val="20"/>
        </w:rPr>
        <w:t>Intervention:</w:t>
      </w:r>
      <w:r w:rsidRPr="008E3298">
        <w:rPr>
          <w:rFonts w:ascii="Calibri" w:eastAsia="Calibri" w:hAnsi="Calibri" w:cs="Calibri"/>
          <w:color w:val="000000" w:themeColor="text1"/>
          <w:sz w:val="20"/>
          <w:szCs w:val="20"/>
        </w:rPr>
        <w:t> </w:t>
      </w:r>
      <w:r w:rsidR="00097ACD">
        <w:rPr>
          <w:rFonts w:ascii="Calibri" w:eastAsia="Calibri" w:hAnsi="Calibri" w:cs="Calibri"/>
          <w:color w:val="000000" w:themeColor="text1"/>
          <w:sz w:val="20"/>
          <w:szCs w:val="20"/>
        </w:rPr>
        <w:t xml:space="preserve">Specific positioning </w:t>
      </w:r>
      <w:r w:rsidR="003E5764" w:rsidRPr="008E3298">
        <w:rPr>
          <w:rFonts w:ascii="Calibri" w:eastAsia="Calibri" w:hAnsi="Calibri" w:cs="Calibri"/>
          <w:color w:val="000000" w:themeColor="text1"/>
          <w:sz w:val="20"/>
          <w:szCs w:val="20"/>
          <w:lang w:val="en-CA"/>
        </w:rPr>
        <w:t>(recovery positioning i.e. various semi-prone, lateral recumbent, side-lying or three-quarters prone positions of the body)</w:t>
      </w:r>
      <w:r w:rsidRPr="008E3298">
        <w:rPr>
          <w:rFonts w:ascii="Calibri" w:eastAsia="Calibri" w:hAnsi="Calibri" w:cs="Calibri"/>
          <w:color w:val="000000" w:themeColor="text1"/>
          <w:sz w:val="20"/>
          <w:szCs w:val="20"/>
        </w:rPr>
        <w:t>.</w:t>
      </w:r>
    </w:p>
    <w:p w14:paraId="2F951E32" w14:textId="18DFC17C" w:rsidR="00FE2C04" w:rsidRPr="008E3298" w:rsidRDefault="009179A0" w:rsidP="00BB76EA">
      <w:pPr>
        <w:pBdr>
          <w:top w:val="nil"/>
          <w:left w:val="nil"/>
          <w:bottom w:val="nil"/>
          <w:right w:val="nil"/>
          <w:between w:val="nil"/>
        </w:pBdr>
        <w:shd w:val="clear" w:color="auto" w:fill="F5F5F5"/>
        <w:spacing w:after="150"/>
        <w:ind w:left="720"/>
        <w:jc w:val="both"/>
        <w:rPr>
          <w:rFonts w:ascii="Calibri" w:eastAsia="Calibri" w:hAnsi="Calibri" w:cs="Calibri"/>
          <w:color w:val="000000" w:themeColor="text1"/>
          <w:sz w:val="20"/>
          <w:szCs w:val="20"/>
          <w:lang w:val="en-CA"/>
        </w:rPr>
      </w:pPr>
      <w:r w:rsidRPr="008E3298">
        <w:rPr>
          <w:rFonts w:ascii="Calibri" w:eastAsia="Calibri" w:hAnsi="Calibri" w:cs="Calibri"/>
          <w:b/>
          <w:i/>
          <w:color w:val="000000" w:themeColor="text1"/>
          <w:sz w:val="20"/>
          <w:szCs w:val="20"/>
        </w:rPr>
        <w:t>Comparators:</w:t>
      </w:r>
      <w:r w:rsidRPr="008E3298">
        <w:rPr>
          <w:rFonts w:ascii="Calibri" w:eastAsia="Calibri" w:hAnsi="Calibri" w:cs="Calibri"/>
          <w:color w:val="000000" w:themeColor="text1"/>
          <w:sz w:val="20"/>
          <w:szCs w:val="20"/>
        </w:rPr>
        <w:t xml:space="preserve">  </w:t>
      </w:r>
      <w:r w:rsidR="00097ACD">
        <w:rPr>
          <w:rFonts w:ascii="Calibri" w:eastAsia="Calibri" w:hAnsi="Calibri" w:cs="Calibri"/>
          <w:color w:val="000000" w:themeColor="text1"/>
          <w:sz w:val="20"/>
          <w:szCs w:val="20"/>
        </w:rPr>
        <w:t xml:space="preserve">Compared </w:t>
      </w:r>
      <w:r w:rsidR="00097ACD">
        <w:rPr>
          <w:rFonts w:ascii="Calibri" w:eastAsia="Calibri" w:hAnsi="Calibri" w:cs="Calibri"/>
          <w:color w:val="000000" w:themeColor="text1"/>
          <w:sz w:val="20"/>
          <w:szCs w:val="20"/>
          <w:lang w:val="en-CA"/>
        </w:rPr>
        <w:t>with supine or other position.</w:t>
      </w:r>
    </w:p>
    <w:p w14:paraId="24CC20F1" w14:textId="77777777" w:rsidR="000C75F9" w:rsidRPr="008E3298" w:rsidRDefault="009179A0" w:rsidP="00BB76EA">
      <w:pPr>
        <w:pBdr>
          <w:top w:val="nil"/>
          <w:left w:val="nil"/>
          <w:bottom w:val="nil"/>
          <w:right w:val="nil"/>
          <w:between w:val="nil"/>
        </w:pBdr>
        <w:shd w:val="clear" w:color="auto" w:fill="F5F5F5"/>
        <w:spacing w:after="150"/>
        <w:ind w:left="720"/>
        <w:jc w:val="both"/>
        <w:rPr>
          <w:rFonts w:ascii="Calibri" w:eastAsia="Calibri" w:hAnsi="Calibri" w:cs="Calibri"/>
          <w:color w:val="000000" w:themeColor="text1"/>
          <w:sz w:val="20"/>
          <w:szCs w:val="20"/>
        </w:rPr>
      </w:pPr>
      <w:r w:rsidRPr="008E3298">
        <w:rPr>
          <w:rFonts w:ascii="Calibri" w:eastAsia="Calibri" w:hAnsi="Calibri" w:cs="Calibri"/>
          <w:b/>
          <w:i/>
          <w:color w:val="000000" w:themeColor="text1"/>
          <w:sz w:val="20"/>
          <w:szCs w:val="20"/>
        </w:rPr>
        <w:t>Outcomes:</w:t>
      </w:r>
      <w:r w:rsidRPr="008E3298">
        <w:rPr>
          <w:rFonts w:ascii="Calibri" w:eastAsia="Calibri" w:hAnsi="Calibri" w:cs="Calibri"/>
          <w:color w:val="000000" w:themeColor="text1"/>
          <w:sz w:val="20"/>
          <w:szCs w:val="20"/>
        </w:rPr>
        <w:t> </w:t>
      </w:r>
    </w:p>
    <w:p w14:paraId="46188D20" w14:textId="77777777" w:rsidR="000C75F9" w:rsidRPr="008E3298" w:rsidRDefault="000C75F9" w:rsidP="000C75F9">
      <w:pPr>
        <w:pBdr>
          <w:top w:val="nil"/>
          <w:left w:val="nil"/>
          <w:bottom w:val="nil"/>
          <w:right w:val="nil"/>
          <w:between w:val="nil"/>
        </w:pBdr>
        <w:shd w:val="clear" w:color="auto" w:fill="F5F5F5"/>
        <w:ind w:firstLine="72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Critical</w:t>
      </w:r>
    </w:p>
    <w:p w14:paraId="36EADAB8" w14:textId="77777777" w:rsidR="000C75F9" w:rsidRPr="008E3298" w:rsidRDefault="000C75F9" w:rsidP="000C75F9">
      <w:pPr>
        <w:numPr>
          <w:ilvl w:val="0"/>
          <w:numId w:val="8"/>
        </w:numPr>
        <w:pBdr>
          <w:top w:val="nil"/>
          <w:left w:val="nil"/>
          <w:bottom w:val="nil"/>
          <w:right w:val="nil"/>
          <w:between w:val="nil"/>
        </w:pBdr>
        <w:shd w:val="clear" w:color="auto" w:fill="F5F5F5"/>
        <w:tabs>
          <w:tab w:val="clear" w:pos="720"/>
          <w:tab w:val="num" w:pos="1440"/>
        </w:tabs>
        <w:ind w:left="144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survival</w:t>
      </w:r>
    </w:p>
    <w:p w14:paraId="6AD5935E" w14:textId="77777777" w:rsidR="000C75F9" w:rsidRPr="008E3298" w:rsidRDefault="000C75F9" w:rsidP="000C75F9">
      <w:pPr>
        <w:numPr>
          <w:ilvl w:val="0"/>
          <w:numId w:val="8"/>
        </w:numPr>
        <w:pBdr>
          <w:top w:val="nil"/>
          <w:left w:val="nil"/>
          <w:bottom w:val="nil"/>
          <w:right w:val="nil"/>
          <w:between w:val="nil"/>
        </w:pBdr>
        <w:shd w:val="clear" w:color="auto" w:fill="F5F5F5"/>
        <w:tabs>
          <w:tab w:val="clear" w:pos="720"/>
          <w:tab w:val="num" w:pos="1440"/>
        </w:tabs>
        <w:ind w:left="144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incidence of cardiac arrest</w:t>
      </w:r>
    </w:p>
    <w:p w14:paraId="1E8364C7" w14:textId="77777777" w:rsidR="000C75F9" w:rsidRPr="008E3298" w:rsidRDefault="000C75F9" w:rsidP="000C75F9">
      <w:pPr>
        <w:numPr>
          <w:ilvl w:val="0"/>
          <w:numId w:val="8"/>
        </w:numPr>
        <w:pBdr>
          <w:top w:val="nil"/>
          <w:left w:val="nil"/>
          <w:bottom w:val="nil"/>
          <w:right w:val="nil"/>
          <w:between w:val="nil"/>
        </w:pBdr>
        <w:shd w:val="clear" w:color="auto" w:fill="F5F5F5"/>
        <w:tabs>
          <w:tab w:val="clear" w:pos="720"/>
          <w:tab w:val="num" w:pos="1440"/>
        </w:tabs>
        <w:ind w:left="144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delayed detection of apnoea and cardiac arrest</w:t>
      </w:r>
    </w:p>
    <w:p w14:paraId="31BDE1DD" w14:textId="77777777" w:rsidR="000C75F9" w:rsidRPr="008E3298" w:rsidRDefault="000C75F9" w:rsidP="000C75F9">
      <w:pPr>
        <w:pBdr>
          <w:top w:val="nil"/>
          <w:left w:val="nil"/>
          <w:bottom w:val="nil"/>
          <w:right w:val="nil"/>
          <w:between w:val="nil"/>
        </w:pBdr>
        <w:shd w:val="clear" w:color="auto" w:fill="F5F5F5"/>
        <w:ind w:firstLine="72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Important</w:t>
      </w:r>
    </w:p>
    <w:p w14:paraId="5C8E9E45" w14:textId="77777777" w:rsidR="000C75F9" w:rsidRPr="008E3298" w:rsidRDefault="000C75F9" w:rsidP="000C75F9">
      <w:pPr>
        <w:numPr>
          <w:ilvl w:val="0"/>
          <w:numId w:val="9"/>
        </w:numPr>
        <w:pBdr>
          <w:top w:val="nil"/>
          <w:left w:val="nil"/>
          <w:bottom w:val="nil"/>
          <w:right w:val="nil"/>
          <w:between w:val="nil"/>
        </w:pBdr>
        <w:shd w:val="clear" w:color="auto" w:fill="F5F5F5"/>
        <w:tabs>
          <w:tab w:val="clear" w:pos="720"/>
          <w:tab w:val="num" w:pos="1440"/>
        </w:tabs>
        <w:ind w:left="144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need for airway management</w:t>
      </w:r>
    </w:p>
    <w:p w14:paraId="665AA5BD" w14:textId="77777777" w:rsidR="000C75F9" w:rsidRPr="008E3298" w:rsidRDefault="000C75F9" w:rsidP="000C75F9">
      <w:pPr>
        <w:numPr>
          <w:ilvl w:val="0"/>
          <w:numId w:val="9"/>
        </w:numPr>
        <w:pBdr>
          <w:top w:val="nil"/>
          <w:left w:val="nil"/>
          <w:bottom w:val="nil"/>
          <w:right w:val="nil"/>
          <w:between w:val="nil"/>
        </w:pBdr>
        <w:shd w:val="clear" w:color="auto" w:fill="F5F5F5"/>
        <w:tabs>
          <w:tab w:val="clear" w:pos="720"/>
          <w:tab w:val="num" w:pos="1440"/>
        </w:tabs>
        <w:ind w:left="144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incidence of aspiration</w:t>
      </w:r>
    </w:p>
    <w:p w14:paraId="3E953A59" w14:textId="77777777" w:rsidR="000C75F9" w:rsidRPr="008E3298" w:rsidRDefault="000C75F9" w:rsidP="000C75F9">
      <w:pPr>
        <w:numPr>
          <w:ilvl w:val="0"/>
          <w:numId w:val="9"/>
        </w:numPr>
        <w:pBdr>
          <w:top w:val="nil"/>
          <w:left w:val="nil"/>
          <w:bottom w:val="nil"/>
          <w:right w:val="nil"/>
          <w:between w:val="nil"/>
        </w:pBdr>
        <w:shd w:val="clear" w:color="auto" w:fill="F5F5F5"/>
        <w:tabs>
          <w:tab w:val="clear" w:pos="720"/>
          <w:tab w:val="num" w:pos="1440"/>
        </w:tabs>
        <w:ind w:left="144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hypoxia</w:t>
      </w:r>
    </w:p>
    <w:p w14:paraId="7DEC3761" w14:textId="77777777" w:rsidR="000C75F9" w:rsidRPr="008E3298" w:rsidRDefault="000C75F9" w:rsidP="000C75F9">
      <w:pPr>
        <w:numPr>
          <w:ilvl w:val="0"/>
          <w:numId w:val="9"/>
        </w:numPr>
        <w:pBdr>
          <w:top w:val="nil"/>
          <w:left w:val="nil"/>
          <w:bottom w:val="nil"/>
          <w:right w:val="nil"/>
          <w:between w:val="nil"/>
        </w:pBdr>
        <w:shd w:val="clear" w:color="auto" w:fill="F5F5F5"/>
        <w:tabs>
          <w:tab w:val="clear" w:pos="720"/>
          <w:tab w:val="num" w:pos="1440"/>
        </w:tabs>
        <w:ind w:left="144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likelihood of cervical spine injury</w:t>
      </w:r>
    </w:p>
    <w:p w14:paraId="06B43551" w14:textId="7088B3BB" w:rsidR="00FE2C04" w:rsidRPr="008E3298" w:rsidRDefault="000C75F9" w:rsidP="000C75F9">
      <w:pPr>
        <w:numPr>
          <w:ilvl w:val="0"/>
          <w:numId w:val="9"/>
        </w:numPr>
        <w:pBdr>
          <w:top w:val="nil"/>
          <w:left w:val="nil"/>
          <w:bottom w:val="nil"/>
          <w:right w:val="nil"/>
          <w:between w:val="nil"/>
        </w:pBdr>
        <w:shd w:val="clear" w:color="auto" w:fill="F5F5F5"/>
        <w:tabs>
          <w:tab w:val="clear" w:pos="720"/>
          <w:tab w:val="num" w:pos="1440"/>
        </w:tabs>
        <w:ind w:left="1440"/>
        <w:jc w:val="both"/>
        <w:rPr>
          <w:rFonts w:ascii="Calibri" w:eastAsia="Calibri" w:hAnsi="Calibri" w:cs="Calibri"/>
          <w:color w:val="000000" w:themeColor="text1"/>
          <w:sz w:val="20"/>
          <w:szCs w:val="20"/>
          <w:lang w:val="en-CA"/>
        </w:rPr>
      </w:pPr>
      <w:r w:rsidRPr="008E3298">
        <w:rPr>
          <w:rFonts w:ascii="Calibri" w:eastAsia="Calibri" w:hAnsi="Calibri" w:cs="Calibri"/>
          <w:color w:val="000000" w:themeColor="text1"/>
          <w:sz w:val="20"/>
          <w:szCs w:val="20"/>
          <w:lang w:val="en-CA"/>
        </w:rPr>
        <w:t>complications (venous occlusion, arterial insufficiency, arm discomfort/pain, discomfort/pain, aspiration pneumonia)</w:t>
      </w:r>
    </w:p>
    <w:p w14:paraId="4763EEA4" w14:textId="77777777" w:rsidR="000C75F9" w:rsidRPr="008E3298" w:rsidRDefault="000C75F9" w:rsidP="000C75F9">
      <w:pPr>
        <w:pBdr>
          <w:top w:val="nil"/>
          <w:left w:val="nil"/>
          <w:bottom w:val="nil"/>
          <w:right w:val="nil"/>
          <w:between w:val="nil"/>
        </w:pBdr>
        <w:shd w:val="clear" w:color="auto" w:fill="F5F5F5"/>
        <w:ind w:left="1440"/>
        <w:jc w:val="both"/>
        <w:rPr>
          <w:rFonts w:ascii="Calibri" w:eastAsia="Calibri" w:hAnsi="Calibri" w:cs="Calibri"/>
          <w:color w:val="000000" w:themeColor="text1"/>
          <w:sz w:val="20"/>
          <w:szCs w:val="20"/>
          <w:lang w:val="en-CA"/>
        </w:rPr>
      </w:pPr>
    </w:p>
    <w:p w14:paraId="4A6E0D09" w14:textId="10168AB7" w:rsidR="00FE2C04" w:rsidRPr="008E3298" w:rsidRDefault="009179A0" w:rsidP="008F0125">
      <w:pPr>
        <w:pBdr>
          <w:top w:val="nil"/>
          <w:left w:val="nil"/>
          <w:bottom w:val="nil"/>
          <w:right w:val="nil"/>
          <w:between w:val="nil"/>
        </w:pBdr>
        <w:shd w:val="clear" w:color="auto" w:fill="F5F5F5"/>
        <w:spacing w:after="150"/>
        <w:ind w:left="720"/>
        <w:jc w:val="both"/>
        <w:rPr>
          <w:rFonts w:ascii="Calibri" w:eastAsia="Calibri" w:hAnsi="Calibri" w:cs="Calibri"/>
          <w:color w:val="000000" w:themeColor="text1"/>
          <w:sz w:val="20"/>
          <w:szCs w:val="20"/>
        </w:rPr>
      </w:pPr>
      <w:r w:rsidRPr="008E3298">
        <w:rPr>
          <w:rFonts w:ascii="Calibri" w:eastAsia="Calibri" w:hAnsi="Calibri" w:cs="Calibri"/>
          <w:b/>
          <w:i/>
          <w:color w:val="000000" w:themeColor="text1"/>
          <w:sz w:val="20"/>
          <w:szCs w:val="20"/>
        </w:rPr>
        <w:t>Study Designs:</w:t>
      </w:r>
      <w:r w:rsidRPr="008E3298">
        <w:rPr>
          <w:rFonts w:ascii="Calibri" w:eastAsia="Calibri" w:hAnsi="Calibri" w:cs="Calibri"/>
          <w:color w:val="000000" w:themeColor="text1"/>
          <w:sz w:val="20"/>
          <w:szCs w:val="20"/>
        </w:rPr>
        <w:t xml:space="preserve">  </w:t>
      </w:r>
      <w:proofErr w:type="spellStart"/>
      <w:r w:rsidR="000C75F9" w:rsidRPr="008E3298">
        <w:rPr>
          <w:rFonts w:ascii="Calibri" w:eastAsia="Calibri" w:hAnsi="Calibri" w:cs="Calibri"/>
          <w:color w:val="000000" w:themeColor="text1"/>
          <w:sz w:val="20"/>
          <w:szCs w:val="20"/>
        </w:rPr>
        <w:t>Randomised</w:t>
      </w:r>
      <w:proofErr w:type="spellEnd"/>
      <w:r w:rsidR="000C75F9" w:rsidRPr="008E3298">
        <w:rPr>
          <w:rFonts w:ascii="Calibri" w:eastAsia="Calibri" w:hAnsi="Calibri" w:cs="Calibri"/>
          <w:color w:val="000000" w:themeColor="text1"/>
          <w:sz w:val="20"/>
          <w:szCs w:val="20"/>
        </w:rPr>
        <w:t xml:space="preserve"> controlled trials (RCTs) and non-randomized studies (non-randomized controlled trials, interrupted time series, controlled before-and-after studies, cohort studies) and case series. Reports including a minimum of five cases were eligible for inclusion. Animal, healthy volunteer and cadaver research was ineligible for inclusion. Unpublished studies (e.g., conference abstracts, trial protocols) and editorials were excluded, although case reports published in letter form were included. Scoping reviews and systematic reviews were included for discussion and to assure no primary papers were missed, but data were not extracted from these reviews</w:t>
      </w:r>
      <w:r w:rsidRPr="008E3298">
        <w:rPr>
          <w:rFonts w:ascii="Calibri" w:eastAsia="Calibri" w:hAnsi="Calibri" w:cs="Calibri"/>
          <w:color w:val="000000" w:themeColor="text1"/>
          <w:sz w:val="20"/>
          <w:szCs w:val="20"/>
        </w:rPr>
        <w:t>. </w:t>
      </w:r>
    </w:p>
    <w:p w14:paraId="7AF6FD57" w14:textId="05DDC094" w:rsidR="00FE2C04" w:rsidRPr="008E3298" w:rsidRDefault="009179A0" w:rsidP="008F0125">
      <w:pPr>
        <w:pBdr>
          <w:top w:val="nil"/>
          <w:left w:val="nil"/>
          <w:bottom w:val="nil"/>
          <w:right w:val="nil"/>
          <w:between w:val="nil"/>
        </w:pBdr>
        <w:shd w:val="clear" w:color="auto" w:fill="F5F5F5"/>
        <w:spacing w:after="150"/>
        <w:ind w:left="720"/>
        <w:jc w:val="both"/>
        <w:rPr>
          <w:rFonts w:ascii="Calibri" w:eastAsia="Calibri" w:hAnsi="Calibri" w:cs="Calibri"/>
          <w:color w:val="000000" w:themeColor="text1"/>
          <w:sz w:val="20"/>
          <w:szCs w:val="20"/>
        </w:rPr>
      </w:pPr>
      <w:r w:rsidRPr="008E3298">
        <w:rPr>
          <w:rFonts w:ascii="Calibri" w:eastAsia="Calibri" w:hAnsi="Calibri" w:cs="Calibri"/>
          <w:b/>
          <w:i/>
          <w:color w:val="000000" w:themeColor="text1"/>
          <w:sz w:val="20"/>
          <w:szCs w:val="20"/>
        </w:rPr>
        <w:t>Timeframe:  </w:t>
      </w:r>
      <w:r w:rsidR="000C75F9" w:rsidRPr="008E3298">
        <w:rPr>
          <w:rFonts w:ascii="Calibri" w:eastAsia="Calibri" w:hAnsi="Calibri" w:cs="Calibri"/>
          <w:color w:val="000000" w:themeColor="text1"/>
          <w:sz w:val="20"/>
          <w:szCs w:val="20"/>
        </w:rPr>
        <w:t>All years and all languages are included as long as there is an English abstract. Literature search updated to November 17, 2021</w:t>
      </w:r>
      <w:r w:rsidRPr="008E3298">
        <w:rPr>
          <w:rFonts w:ascii="Calibri" w:eastAsia="Calibri" w:hAnsi="Calibri" w:cs="Calibri"/>
          <w:color w:val="000000" w:themeColor="text1"/>
          <w:sz w:val="20"/>
          <w:szCs w:val="20"/>
        </w:rPr>
        <w:t>.</w:t>
      </w:r>
    </w:p>
    <w:p w14:paraId="762BBDB5" w14:textId="2DB612A4" w:rsidR="00FE2C04" w:rsidRPr="008E3298" w:rsidRDefault="000C75F9" w:rsidP="008F0125">
      <w:pPr>
        <w:ind w:left="720"/>
        <w:jc w:val="both"/>
        <w:rPr>
          <w:rFonts w:ascii="Calibri" w:eastAsia="Calibri" w:hAnsi="Calibri" w:cs="Calibri"/>
          <w:color w:val="000000" w:themeColor="text1"/>
          <w:sz w:val="20"/>
          <w:szCs w:val="20"/>
          <w:shd w:val="clear" w:color="auto" w:fill="EAD4F3"/>
        </w:rPr>
      </w:pPr>
      <w:r w:rsidRPr="008E3298">
        <w:rPr>
          <w:rFonts w:ascii="Calibri" w:eastAsia="Calibri" w:hAnsi="Calibri" w:cs="Calibri"/>
          <w:color w:val="000000" w:themeColor="text1"/>
          <w:sz w:val="20"/>
          <w:szCs w:val="20"/>
          <w:shd w:val="clear" w:color="auto" w:fill="EAD4F3"/>
        </w:rPr>
        <w:t>PROSPERO 2021 CRD42021248358</w:t>
      </w:r>
    </w:p>
    <w:p w14:paraId="423B9FE4" w14:textId="77777777" w:rsidR="000C75F9" w:rsidRPr="008E3298" w:rsidRDefault="000C75F9" w:rsidP="008F0125">
      <w:pPr>
        <w:pBdr>
          <w:top w:val="nil"/>
          <w:left w:val="nil"/>
          <w:bottom w:val="nil"/>
          <w:right w:val="nil"/>
          <w:between w:val="nil"/>
        </w:pBdr>
        <w:jc w:val="both"/>
        <w:rPr>
          <w:rFonts w:ascii="Calibri" w:eastAsia="Calibri" w:hAnsi="Calibri" w:cs="Calibri"/>
          <w:color w:val="000000" w:themeColor="text1"/>
          <w:sz w:val="22"/>
          <w:szCs w:val="22"/>
        </w:rPr>
      </w:pPr>
    </w:p>
    <w:p w14:paraId="5573490F" w14:textId="77777777" w:rsidR="00FE2C04" w:rsidRPr="008E3298" w:rsidRDefault="00FE2C04" w:rsidP="008F0125">
      <w:pPr>
        <w:jc w:val="both"/>
        <w:rPr>
          <w:color w:val="000000" w:themeColor="text1"/>
        </w:rPr>
      </w:pPr>
    </w:p>
    <w:p w14:paraId="42C6AF5F" w14:textId="44F0FB5C" w:rsidR="00FE2C04" w:rsidRPr="008E3298" w:rsidRDefault="009179A0" w:rsidP="008F0125">
      <w:pPr>
        <w:pStyle w:val="Heading2"/>
        <w:jc w:val="both"/>
        <w:rPr>
          <w:color w:val="000000" w:themeColor="text1"/>
          <w:vertAlign w:val="superscript"/>
        </w:rPr>
      </w:pPr>
      <w:bookmarkStart w:id="1" w:name="_heading=h.30j0zll" w:colFirst="0" w:colLast="0"/>
      <w:bookmarkEnd w:id="1"/>
      <w:r w:rsidRPr="008E3298">
        <w:rPr>
          <w:color w:val="000000" w:themeColor="text1"/>
        </w:rPr>
        <w:t>Consensus on Science</w:t>
      </w:r>
    </w:p>
    <w:p w14:paraId="10919684" w14:textId="36B15E26"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color w:val="000000" w:themeColor="text1"/>
          <w:sz w:val="22"/>
          <w:szCs w:val="22"/>
          <w:lang w:val="en-CA"/>
        </w:rPr>
        <w:t xml:space="preserve">The review identified a lack of comparative studies </w:t>
      </w:r>
      <w:r w:rsidR="004D0E81" w:rsidRPr="008E3298">
        <w:rPr>
          <w:rFonts w:ascii="Calibri" w:eastAsia="Calibri" w:hAnsi="Calibri" w:cs="Calibri"/>
          <w:color w:val="000000" w:themeColor="text1"/>
          <w:sz w:val="22"/>
          <w:szCs w:val="22"/>
          <w:lang w:val="en-CA"/>
        </w:rPr>
        <w:t xml:space="preserve">of positional interventions (including the recovery position) </w:t>
      </w:r>
      <w:r w:rsidRPr="008E3298">
        <w:rPr>
          <w:rFonts w:ascii="Calibri" w:eastAsia="Calibri" w:hAnsi="Calibri" w:cs="Calibri"/>
          <w:color w:val="000000" w:themeColor="text1"/>
          <w:sz w:val="22"/>
          <w:szCs w:val="22"/>
          <w:lang w:val="en-CA"/>
        </w:rPr>
        <w:t xml:space="preserve">examining </w:t>
      </w:r>
      <w:r w:rsidR="004D0E81" w:rsidRPr="008E3298">
        <w:rPr>
          <w:rFonts w:ascii="Calibri" w:eastAsia="Calibri" w:hAnsi="Calibri" w:cs="Calibri"/>
          <w:color w:val="000000" w:themeColor="text1"/>
          <w:sz w:val="22"/>
          <w:szCs w:val="22"/>
          <w:lang w:val="en-CA"/>
        </w:rPr>
        <w:t xml:space="preserve">critical </w:t>
      </w:r>
      <w:r w:rsidRPr="008E3298">
        <w:rPr>
          <w:rFonts w:ascii="Calibri" w:eastAsia="Calibri" w:hAnsi="Calibri" w:cs="Calibri"/>
          <w:color w:val="000000" w:themeColor="text1"/>
          <w:sz w:val="22"/>
          <w:szCs w:val="22"/>
          <w:lang w:val="en-CA"/>
        </w:rPr>
        <w:t>outcomes</w:t>
      </w:r>
      <w:r w:rsidR="004D0E81" w:rsidRPr="008E3298">
        <w:rPr>
          <w:rFonts w:ascii="Calibri" w:eastAsia="Calibri" w:hAnsi="Calibri" w:cs="Calibri"/>
          <w:color w:val="000000" w:themeColor="text1"/>
          <w:sz w:val="22"/>
          <w:szCs w:val="22"/>
          <w:lang w:val="en-CA"/>
        </w:rPr>
        <w:t xml:space="preserve"> such as survival, incidence of cardiac arrest or delayed detection of apnoea and cardiac arrest, </w:t>
      </w:r>
      <w:r w:rsidRPr="008E3298">
        <w:rPr>
          <w:rFonts w:ascii="Calibri" w:eastAsia="Calibri" w:hAnsi="Calibri" w:cs="Calibri"/>
          <w:color w:val="000000" w:themeColor="text1"/>
          <w:sz w:val="22"/>
          <w:szCs w:val="22"/>
          <w:lang w:val="en-CA"/>
        </w:rPr>
        <w:t xml:space="preserve">which precluded comparisons or meta-analyses. In total, 3 prospective observational studies (n= 1003) {Adnet 1999 745; </w:t>
      </w:r>
      <w:proofErr w:type="spellStart"/>
      <w:r w:rsidRPr="008E3298">
        <w:rPr>
          <w:rFonts w:ascii="Calibri" w:eastAsia="Calibri" w:hAnsi="Calibri" w:cs="Calibri"/>
          <w:color w:val="000000" w:themeColor="text1"/>
          <w:sz w:val="22"/>
          <w:szCs w:val="22"/>
          <w:lang w:val="en-CA"/>
        </w:rPr>
        <w:t>Julliand</w:t>
      </w:r>
      <w:proofErr w:type="spellEnd"/>
      <w:r w:rsidRPr="008E3298">
        <w:rPr>
          <w:rFonts w:ascii="Calibri" w:eastAsia="Calibri" w:hAnsi="Calibri" w:cs="Calibri"/>
          <w:color w:val="000000" w:themeColor="text1"/>
          <w:sz w:val="22"/>
          <w:szCs w:val="22"/>
          <w:lang w:val="en-CA"/>
        </w:rPr>
        <w:t xml:space="preserve"> 2016 521; Wagner 2020 e037676}, 4 case series (n=251) {Freire-</w:t>
      </w:r>
      <w:proofErr w:type="spellStart"/>
      <w:r w:rsidRPr="008E3298">
        <w:rPr>
          <w:rFonts w:ascii="Calibri" w:eastAsia="Calibri" w:hAnsi="Calibri" w:cs="Calibri"/>
          <w:color w:val="000000" w:themeColor="text1"/>
          <w:sz w:val="22"/>
          <w:szCs w:val="22"/>
          <w:lang w:val="en-CA"/>
        </w:rPr>
        <w:t>Tellado</w:t>
      </w:r>
      <w:proofErr w:type="spellEnd"/>
      <w:r w:rsidRPr="008E3298">
        <w:rPr>
          <w:rFonts w:ascii="Calibri" w:eastAsia="Calibri" w:hAnsi="Calibri" w:cs="Calibri"/>
          <w:color w:val="000000" w:themeColor="text1"/>
          <w:sz w:val="22"/>
          <w:szCs w:val="22"/>
          <w:lang w:val="en-CA"/>
        </w:rPr>
        <w:t xml:space="preserve"> 2016 e1; </w:t>
      </w:r>
      <w:proofErr w:type="spellStart"/>
      <w:r w:rsidRPr="008E3298">
        <w:rPr>
          <w:rFonts w:ascii="Calibri" w:eastAsia="Calibri" w:hAnsi="Calibri" w:cs="Calibri"/>
          <w:color w:val="000000" w:themeColor="text1"/>
          <w:sz w:val="22"/>
          <w:szCs w:val="22"/>
          <w:lang w:val="en-CA"/>
        </w:rPr>
        <w:t>Kloster</w:t>
      </w:r>
      <w:proofErr w:type="spellEnd"/>
      <w:r w:rsidRPr="008E3298">
        <w:rPr>
          <w:rFonts w:ascii="Calibri" w:eastAsia="Calibri" w:hAnsi="Calibri" w:cs="Calibri"/>
          <w:color w:val="000000" w:themeColor="text1"/>
          <w:sz w:val="22"/>
          <w:szCs w:val="22"/>
          <w:lang w:val="en-CA"/>
        </w:rPr>
        <w:t xml:space="preserve"> 1999 439; </w:t>
      </w:r>
      <w:proofErr w:type="spellStart"/>
      <w:r w:rsidRPr="008E3298">
        <w:rPr>
          <w:rFonts w:ascii="Calibri" w:eastAsia="Calibri" w:hAnsi="Calibri" w:cs="Calibri"/>
          <w:color w:val="000000" w:themeColor="text1"/>
          <w:sz w:val="22"/>
          <w:szCs w:val="22"/>
          <w:lang w:val="en-CA"/>
        </w:rPr>
        <w:t>Ryvlin</w:t>
      </w:r>
      <w:proofErr w:type="spellEnd"/>
      <w:r w:rsidRPr="008E3298">
        <w:rPr>
          <w:rFonts w:ascii="Calibri" w:eastAsia="Calibri" w:hAnsi="Calibri" w:cs="Calibri"/>
          <w:color w:val="000000" w:themeColor="text1"/>
          <w:sz w:val="22"/>
          <w:szCs w:val="22"/>
          <w:lang w:val="en-CA"/>
        </w:rPr>
        <w:t xml:space="preserve"> 2013 966; </w:t>
      </w:r>
      <w:proofErr w:type="spellStart"/>
      <w:r w:rsidRPr="008E3298">
        <w:rPr>
          <w:rFonts w:ascii="Calibri" w:eastAsia="Calibri" w:hAnsi="Calibri" w:cs="Calibri"/>
          <w:color w:val="000000" w:themeColor="text1"/>
          <w:sz w:val="22"/>
          <w:szCs w:val="22"/>
          <w:lang w:val="en-CA"/>
        </w:rPr>
        <w:t>Verducci</w:t>
      </w:r>
      <w:proofErr w:type="spellEnd"/>
      <w:r w:rsidRPr="008E3298">
        <w:rPr>
          <w:rFonts w:ascii="Calibri" w:eastAsia="Calibri" w:hAnsi="Calibri" w:cs="Calibri"/>
          <w:color w:val="000000" w:themeColor="text1"/>
          <w:sz w:val="22"/>
          <w:szCs w:val="22"/>
          <w:lang w:val="en-CA"/>
        </w:rPr>
        <w:t xml:space="preserve"> 2019 e227} were included.</w:t>
      </w:r>
    </w:p>
    <w:p w14:paraId="5D74DB6D" w14:textId="77777777" w:rsidR="000C75F9" w:rsidRPr="008E3298" w:rsidRDefault="000C75F9" w:rsidP="000C75F9">
      <w:pPr>
        <w:jc w:val="both"/>
        <w:rPr>
          <w:rFonts w:ascii="Calibri" w:eastAsia="Calibri" w:hAnsi="Calibri" w:cs="Calibri"/>
          <w:color w:val="000000" w:themeColor="text1"/>
          <w:sz w:val="22"/>
          <w:szCs w:val="22"/>
          <w:lang w:val="en-CA"/>
        </w:rPr>
      </w:pPr>
    </w:p>
    <w:p w14:paraId="6712B9B7" w14:textId="77777777"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b/>
          <w:bCs/>
          <w:i/>
          <w:iCs/>
          <w:color w:val="000000" w:themeColor="text1"/>
          <w:sz w:val="22"/>
          <w:szCs w:val="22"/>
          <w:lang w:val="en-CA"/>
        </w:rPr>
        <w:t>Observational studies</w:t>
      </w:r>
    </w:p>
    <w:p w14:paraId="546B8882" w14:textId="77777777"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color w:val="000000" w:themeColor="text1"/>
          <w:sz w:val="22"/>
          <w:szCs w:val="22"/>
          <w:lang w:val="en-CA"/>
        </w:rPr>
        <w:t xml:space="preserve">The observational studies enrolled a total of 450 adults and 553 children experiencing poisoning, febrile seizures, non-febrile seizure, vasovagal symptoms or out of hospital cardiac arrest resulting in activation of emergency medical services. {Adnet 1999 745; </w:t>
      </w:r>
      <w:proofErr w:type="spellStart"/>
      <w:r w:rsidRPr="008E3298">
        <w:rPr>
          <w:rFonts w:ascii="Calibri" w:eastAsia="Calibri" w:hAnsi="Calibri" w:cs="Calibri"/>
          <w:color w:val="000000" w:themeColor="text1"/>
          <w:sz w:val="22"/>
          <w:szCs w:val="22"/>
          <w:lang w:val="en-CA"/>
        </w:rPr>
        <w:t>Julliand</w:t>
      </w:r>
      <w:proofErr w:type="spellEnd"/>
      <w:r w:rsidRPr="008E3298">
        <w:rPr>
          <w:rFonts w:ascii="Calibri" w:eastAsia="Calibri" w:hAnsi="Calibri" w:cs="Calibri"/>
          <w:color w:val="000000" w:themeColor="text1"/>
          <w:sz w:val="22"/>
          <w:szCs w:val="22"/>
          <w:lang w:val="en-CA"/>
        </w:rPr>
        <w:t xml:space="preserve"> 2016 521; Wagner 2020 e037676} </w:t>
      </w:r>
    </w:p>
    <w:p w14:paraId="3C60B3B3" w14:textId="77777777" w:rsidR="000C75F9" w:rsidRPr="008E3298" w:rsidRDefault="000C75F9" w:rsidP="000C75F9">
      <w:pPr>
        <w:jc w:val="both"/>
        <w:rPr>
          <w:rFonts w:ascii="Calibri" w:eastAsia="Calibri" w:hAnsi="Calibri" w:cs="Calibri"/>
          <w:color w:val="000000" w:themeColor="text1"/>
          <w:sz w:val="22"/>
          <w:szCs w:val="22"/>
          <w:lang w:val="en-CA"/>
        </w:rPr>
      </w:pPr>
    </w:p>
    <w:p w14:paraId="64DAB703" w14:textId="4D75AC79"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color w:val="000000" w:themeColor="text1"/>
          <w:sz w:val="22"/>
          <w:szCs w:val="22"/>
          <w:lang w:val="en-CA"/>
        </w:rPr>
        <w:t xml:space="preserve">In an observational descriptive study of body position and suspected aspiration pneumonia in 205 acutely poisoned patients, 112 patients (54%) were found supine, 30 (15%) left lateral </w:t>
      </w:r>
      <w:r w:rsidRPr="008E3298">
        <w:rPr>
          <w:rFonts w:ascii="Calibri" w:eastAsia="Calibri" w:hAnsi="Calibri" w:cs="Calibri"/>
          <w:color w:val="000000" w:themeColor="text1"/>
          <w:sz w:val="22"/>
          <w:szCs w:val="22"/>
          <w:lang w:val="en-CA"/>
        </w:rPr>
        <w:lastRenderedPageBreak/>
        <w:t>decubitus, 25 (12%) prone group, 20 (10%) right lateral decubitus, and 18 (9%) in a semi-recumbent position. The prone position and semi-recumbent positions were associated with a decreased rate of suspected aspiration pneumonia (p&lt;0.05); whereas there was no significant difference between left lateral decubitus, right lateral decubitus, and supine groups with respect to the incidence of pulmonary infiltrates. {Adnet 1999 745}</w:t>
      </w:r>
    </w:p>
    <w:p w14:paraId="35ABD7E4" w14:textId="77777777" w:rsidR="000C75F9" w:rsidRPr="008E3298" w:rsidRDefault="000C75F9" w:rsidP="000C75F9">
      <w:pPr>
        <w:jc w:val="both"/>
        <w:rPr>
          <w:rFonts w:ascii="Calibri" w:eastAsia="Calibri" w:hAnsi="Calibri" w:cs="Calibri"/>
          <w:color w:val="000000" w:themeColor="text1"/>
          <w:sz w:val="22"/>
          <w:szCs w:val="22"/>
          <w:lang w:val="en-CA"/>
        </w:rPr>
      </w:pPr>
    </w:p>
    <w:p w14:paraId="1C860B97" w14:textId="77777777"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color w:val="000000" w:themeColor="text1"/>
          <w:sz w:val="22"/>
          <w:szCs w:val="22"/>
          <w:lang w:val="en-CA"/>
        </w:rPr>
        <w:t>The use of the recovery position in 145 of 553 (26.2%) paediatric patients with a decreased level of responsiveness, cared for at European emergency departments, was associated with deceased admission rate (adjusted odds ratio (</w:t>
      </w:r>
      <w:proofErr w:type="spellStart"/>
      <w:r w:rsidRPr="008E3298">
        <w:rPr>
          <w:rFonts w:ascii="Calibri" w:eastAsia="Calibri" w:hAnsi="Calibri" w:cs="Calibri"/>
          <w:color w:val="000000" w:themeColor="text1"/>
          <w:sz w:val="22"/>
          <w:szCs w:val="22"/>
          <w:lang w:val="en-CA"/>
        </w:rPr>
        <w:t>aOR</w:t>
      </w:r>
      <w:proofErr w:type="spellEnd"/>
      <w:r w:rsidRPr="008E3298">
        <w:rPr>
          <w:rFonts w:ascii="Calibri" w:eastAsia="Calibri" w:hAnsi="Calibri" w:cs="Calibri"/>
          <w:color w:val="000000" w:themeColor="text1"/>
          <w:sz w:val="22"/>
          <w:szCs w:val="22"/>
          <w:lang w:val="en-CA"/>
        </w:rPr>
        <w:t>= 0.28; 95% CI 0.17 to 0.48, p&lt;0.0001). {</w:t>
      </w:r>
      <w:proofErr w:type="spellStart"/>
      <w:r w:rsidRPr="008E3298">
        <w:rPr>
          <w:rFonts w:ascii="Calibri" w:eastAsia="Calibri" w:hAnsi="Calibri" w:cs="Calibri"/>
          <w:color w:val="000000" w:themeColor="text1"/>
          <w:sz w:val="22"/>
          <w:szCs w:val="22"/>
          <w:lang w:val="en-CA"/>
        </w:rPr>
        <w:t>Julliand</w:t>
      </w:r>
      <w:proofErr w:type="spellEnd"/>
      <w:r w:rsidRPr="008E3298">
        <w:rPr>
          <w:rFonts w:ascii="Calibri" w:eastAsia="Calibri" w:hAnsi="Calibri" w:cs="Calibri"/>
          <w:color w:val="000000" w:themeColor="text1"/>
          <w:sz w:val="22"/>
          <w:szCs w:val="22"/>
          <w:lang w:val="en-CA"/>
        </w:rPr>
        <w:t xml:space="preserve"> 2016 521} </w:t>
      </w:r>
    </w:p>
    <w:p w14:paraId="5D775773" w14:textId="77777777" w:rsidR="000C75F9" w:rsidRPr="008E3298" w:rsidRDefault="000C75F9" w:rsidP="000C75F9">
      <w:pPr>
        <w:jc w:val="both"/>
        <w:rPr>
          <w:rFonts w:ascii="Calibri" w:eastAsia="Calibri" w:hAnsi="Calibri" w:cs="Calibri"/>
          <w:color w:val="000000" w:themeColor="text1"/>
          <w:sz w:val="22"/>
          <w:szCs w:val="22"/>
          <w:lang w:val="en-CA"/>
        </w:rPr>
      </w:pPr>
    </w:p>
    <w:p w14:paraId="4662CE70" w14:textId="0FAFFDD6"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color w:val="000000" w:themeColor="text1"/>
          <w:sz w:val="22"/>
          <w:szCs w:val="22"/>
          <w:lang w:val="en-CA"/>
        </w:rPr>
        <w:t xml:space="preserve">In a prospective observational study of 200 cases of out-of-hospital cardiac arrest attended by bystanders, only 64 (32%) patients were found by the emergency services to have been placed in a supine position suitable for the performance of chest compressions. Of the remainder, 37 (18.5%) were found to be in the recovery position, which was more likely to have been the case if bystanders had recently attended a CPR course.  Although there was no statistically significant difference in favourable neurological outcome between patients placed in the recovery position compared with those placed in a position suitable for chest compression (p&gt;0.05), it was suggested that knowledge of the recovery position might distract bystanders from performing </w:t>
      </w:r>
      <w:r w:rsidR="00DD7496" w:rsidRPr="008E3298">
        <w:rPr>
          <w:rFonts w:ascii="Calibri" w:eastAsia="Calibri" w:hAnsi="Calibri" w:cs="Calibri"/>
          <w:color w:val="000000" w:themeColor="text1"/>
          <w:sz w:val="22"/>
          <w:szCs w:val="22"/>
          <w:lang w:val="en-CA"/>
        </w:rPr>
        <w:t xml:space="preserve">CPR. </w:t>
      </w:r>
      <w:proofErr w:type="gramStart"/>
      <w:r w:rsidR="00DD7496" w:rsidRPr="008E3298">
        <w:rPr>
          <w:rFonts w:ascii="Calibri" w:eastAsia="Calibri" w:hAnsi="Calibri" w:cs="Calibri"/>
          <w:color w:val="000000" w:themeColor="text1"/>
          <w:sz w:val="22"/>
          <w:szCs w:val="22"/>
          <w:lang w:val="en-CA"/>
        </w:rPr>
        <w:t>{</w:t>
      </w:r>
      <w:r w:rsidRPr="008E3298">
        <w:rPr>
          <w:rFonts w:ascii="Calibri" w:eastAsia="Calibri" w:hAnsi="Calibri" w:cs="Calibri"/>
          <w:color w:val="000000" w:themeColor="text1"/>
          <w:sz w:val="22"/>
          <w:szCs w:val="22"/>
          <w:lang w:val="en-CA"/>
        </w:rPr>
        <w:t xml:space="preserve"> Wagner</w:t>
      </w:r>
      <w:proofErr w:type="gramEnd"/>
      <w:r w:rsidRPr="008E3298">
        <w:rPr>
          <w:rFonts w:ascii="Calibri" w:eastAsia="Calibri" w:hAnsi="Calibri" w:cs="Calibri"/>
          <w:color w:val="000000" w:themeColor="text1"/>
          <w:sz w:val="22"/>
          <w:szCs w:val="22"/>
          <w:lang w:val="en-CA"/>
        </w:rPr>
        <w:t xml:space="preserve"> 2020 e037676}</w:t>
      </w:r>
    </w:p>
    <w:p w14:paraId="57967B99" w14:textId="77777777" w:rsidR="000C75F9" w:rsidRPr="008E3298" w:rsidRDefault="000C75F9" w:rsidP="000C75F9">
      <w:pPr>
        <w:jc w:val="both"/>
        <w:rPr>
          <w:rFonts w:ascii="Calibri" w:eastAsia="Calibri" w:hAnsi="Calibri" w:cs="Calibri"/>
          <w:color w:val="000000" w:themeColor="text1"/>
          <w:sz w:val="22"/>
          <w:szCs w:val="22"/>
          <w:lang w:val="en-CA"/>
        </w:rPr>
      </w:pPr>
    </w:p>
    <w:p w14:paraId="43107F6A" w14:textId="77777777"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b/>
          <w:bCs/>
          <w:i/>
          <w:iCs/>
          <w:color w:val="000000" w:themeColor="text1"/>
          <w:sz w:val="22"/>
          <w:szCs w:val="22"/>
          <w:lang w:val="en-CA"/>
        </w:rPr>
        <w:t>Case series and case reports</w:t>
      </w:r>
    </w:p>
    <w:p w14:paraId="6AF4CF63" w14:textId="76C8A6C6"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color w:val="000000" w:themeColor="text1"/>
          <w:sz w:val="22"/>
          <w:szCs w:val="22"/>
          <w:lang w:val="en-CA"/>
        </w:rPr>
        <w:t>Three included case series (n=244) described the position of persons with sudden unexpected death in epilepsy {Freire-</w:t>
      </w:r>
      <w:proofErr w:type="spellStart"/>
      <w:r w:rsidRPr="008E3298">
        <w:rPr>
          <w:rFonts w:ascii="Calibri" w:eastAsia="Calibri" w:hAnsi="Calibri" w:cs="Calibri"/>
          <w:color w:val="000000" w:themeColor="text1"/>
          <w:sz w:val="22"/>
          <w:szCs w:val="22"/>
          <w:lang w:val="en-CA"/>
        </w:rPr>
        <w:t>Tellado</w:t>
      </w:r>
      <w:proofErr w:type="spellEnd"/>
      <w:r w:rsidRPr="008E3298">
        <w:rPr>
          <w:rFonts w:ascii="Calibri" w:eastAsia="Calibri" w:hAnsi="Calibri" w:cs="Calibri"/>
          <w:color w:val="000000" w:themeColor="text1"/>
          <w:sz w:val="22"/>
          <w:szCs w:val="22"/>
          <w:lang w:val="en-CA"/>
        </w:rPr>
        <w:t xml:space="preserve"> 2016 e1; </w:t>
      </w:r>
      <w:proofErr w:type="spellStart"/>
      <w:r w:rsidRPr="008E3298">
        <w:rPr>
          <w:rFonts w:ascii="Calibri" w:eastAsia="Calibri" w:hAnsi="Calibri" w:cs="Calibri"/>
          <w:color w:val="000000" w:themeColor="text1"/>
          <w:sz w:val="22"/>
          <w:szCs w:val="22"/>
          <w:lang w:val="en-CA"/>
        </w:rPr>
        <w:t>Kloster</w:t>
      </w:r>
      <w:proofErr w:type="spellEnd"/>
      <w:r w:rsidRPr="008E3298">
        <w:rPr>
          <w:rFonts w:ascii="Calibri" w:eastAsia="Calibri" w:hAnsi="Calibri" w:cs="Calibri"/>
          <w:color w:val="000000" w:themeColor="text1"/>
          <w:sz w:val="22"/>
          <w:szCs w:val="22"/>
          <w:lang w:val="en-CA"/>
        </w:rPr>
        <w:t xml:space="preserve"> 1999 439; </w:t>
      </w:r>
      <w:proofErr w:type="spellStart"/>
      <w:r w:rsidRPr="008E3298">
        <w:rPr>
          <w:rFonts w:ascii="Calibri" w:eastAsia="Calibri" w:hAnsi="Calibri" w:cs="Calibri"/>
          <w:color w:val="000000" w:themeColor="text1"/>
          <w:sz w:val="22"/>
          <w:szCs w:val="22"/>
          <w:lang w:val="en-CA"/>
        </w:rPr>
        <w:t>Ryvlin</w:t>
      </w:r>
      <w:proofErr w:type="spellEnd"/>
      <w:r w:rsidRPr="008E3298">
        <w:rPr>
          <w:rFonts w:ascii="Calibri" w:eastAsia="Calibri" w:hAnsi="Calibri" w:cs="Calibri"/>
          <w:color w:val="000000" w:themeColor="text1"/>
          <w:sz w:val="22"/>
          <w:szCs w:val="22"/>
          <w:lang w:val="en-CA"/>
        </w:rPr>
        <w:t xml:space="preserve"> 2013 966; </w:t>
      </w:r>
      <w:proofErr w:type="spellStart"/>
      <w:r w:rsidRPr="008E3298">
        <w:rPr>
          <w:rFonts w:ascii="Calibri" w:eastAsia="Calibri" w:hAnsi="Calibri" w:cs="Calibri"/>
          <w:color w:val="000000" w:themeColor="text1"/>
          <w:sz w:val="22"/>
          <w:szCs w:val="22"/>
          <w:lang w:val="en-CA"/>
        </w:rPr>
        <w:t>Verducci</w:t>
      </w:r>
      <w:proofErr w:type="spellEnd"/>
      <w:r w:rsidRPr="008E3298">
        <w:rPr>
          <w:rFonts w:ascii="Calibri" w:eastAsia="Calibri" w:hAnsi="Calibri" w:cs="Calibri"/>
          <w:color w:val="000000" w:themeColor="text1"/>
          <w:sz w:val="22"/>
          <w:szCs w:val="22"/>
          <w:lang w:val="en-CA"/>
        </w:rPr>
        <w:t xml:space="preserve"> 2019 e227}, one case series, in the form of a research letter, identified seven cases believed to be missed out</w:t>
      </w:r>
      <w:r w:rsidR="003B2B60">
        <w:rPr>
          <w:rFonts w:ascii="Calibri" w:eastAsia="Calibri" w:hAnsi="Calibri" w:cs="Calibri"/>
          <w:color w:val="000000" w:themeColor="text1"/>
          <w:sz w:val="22"/>
          <w:szCs w:val="22"/>
          <w:lang w:val="en-CA"/>
        </w:rPr>
        <w:t>-</w:t>
      </w:r>
      <w:r w:rsidRPr="008E3298">
        <w:rPr>
          <w:rFonts w:ascii="Calibri" w:eastAsia="Calibri" w:hAnsi="Calibri" w:cs="Calibri"/>
          <w:color w:val="000000" w:themeColor="text1"/>
          <w:sz w:val="22"/>
          <w:szCs w:val="22"/>
          <w:lang w:val="en-CA"/>
        </w:rPr>
        <w:t>of</w:t>
      </w:r>
      <w:r w:rsidR="003B2B60">
        <w:rPr>
          <w:rFonts w:ascii="Calibri" w:eastAsia="Calibri" w:hAnsi="Calibri" w:cs="Calibri"/>
          <w:color w:val="000000" w:themeColor="text1"/>
          <w:sz w:val="22"/>
          <w:szCs w:val="22"/>
          <w:lang w:val="en-CA"/>
        </w:rPr>
        <w:t>-</w:t>
      </w:r>
      <w:r w:rsidRPr="008E3298">
        <w:rPr>
          <w:rFonts w:ascii="Calibri" w:eastAsia="Calibri" w:hAnsi="Calibri" w:cs="Calibri"/>
          <w:color w:val="000000" w:themeColor="text1"/>
          <w:sz w:val="22"/>
          <w:szCs w:val="22"/>
          <w:lang w:val="en-CA"/>
        </w:rPr>
        <w:t xml:space="preserve">hospital cardiac arrest </w:t>
      </w:r>
      <w:r w:rsidR="00DD7496" w:rsidRPr="008E3298">
        <w:rPr>
          <w:rFonts w:ascii="Calibri" w:eastAsia="Calibri" w:hAnsi="Calibri" w:cs="Calibri"/>
          <w:color w:val="000000" w:themeColor="text1"/>
          <w:sz w:val="22"/>
          <w:szCs w:val="22"/>
          <w:lang w:val="en-CA"/>
        </w:rPr>
        <w:t>{Freire</w:t>
      </w:r>
      <w:r w:rsidRPr="008E3298">
        <w:rPr>
          <w:rFonts w:ascii="Calibri" w:eastAsia="Calibri" w:hAnsi="Calibri" w:cs="Calibri"/>
          <w:color w:val="000000" w:themeColor="text1"/>
          <w:sz w:val="22"/>
          <w:szCs w:val="22"/>
          <w:lang w:val="en-CA"/>
        </w:rPr>
        <w:t>-</w:t>
      </w:r>
      <w:proofErr w:type="spellStart"/>
      <w:r w:rsidRPr="008E3298">
        <w:rPr>
          <w:rFonts w:ascii="Calibri" w:eastAsia="Calibri" w:hAnsi="Calibri" w:cs="Calibri"/>
          <w:color w:val="000000" w:themeColor="text1"/>
          <w:sz w:val="22"/>
          <w:szCs w:val="22"/>
          <w:lang w:val="en-CA"/>
        </w:rPr>
        <w:t>Tellado</w:t>
      </w:r>
      <w:proofErr w:type="spellEnd"/>
      <w:r w:rsidRPr="008E3298">
        <w:rPr>
          <w:rFonts w:ascii="Calibri" w:eastAsia="Calibri" w:hAnsi="Calibri" w:cs="Calibri"/>
          <w:color w:val="000000" w:themeColor="text1"/>
          <w:sz w:val="22"/>
          <w:szCs w:val="22"/>
          <w:lang w:val="en-CA"/>
        </w:rPr>
        <w:t xml:space="preserve"> 2016 e1}, were included.</w:t>
      </w:r>
    </w:p>
    <w:p w14:paraId="4CC4E68D" w14:textId="77777777" w:rsidR="000C75F9" w:rsidRPr="008E3298" w:rsidRDefault="000C75F9" w:rsidP="000C75F9">
      <w:pPr>
        <w:jc w:val="both"/>
        <w:rPr>
          <w:rFonts w:ascii="Calibri" w:eastAsia="Calibri" w:hAnsi="Calibri" w:cs="Calibri"/>
          <w:color w:val="000000" w:themeColor="text1"/>
          <w:sz w:val="22"/>
          <w:szCs w:val="22"/>
          <w:lang w:val="en-CA"/>
        </w:rPr>
      </w:pPr>
    </w:p>
    <w:p w14:paraId="38CD841E" w14:textId="0AB2EF1F"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color w:val="000000" w:themeColor="text1"/>
          <w:sz w:val="22"/>
          <w:szCs w:val="22"/>
          <w:lang w:val="en-CA"/>
        </w:rPr>
        <w:t xml:space="preserve">A retrospective analysis of deaths in an outpatient population of a tertiary referral centre identified 140 patients with epilepsy who died between 1965 and 1996, of which 24 patients experienced sudden unexpected death in epilepsy. Of these, 17 (71%) were in the prone position, 1 was supine position (4%) and 6 (25%) were in unclassified positions. When an equal likelihood of prone or the supine positioning is assumed, the difference was found to be statistically significant (p=0.001; two tailed test) </w:t>
      </w:r>
      <w:r w:rsidR="00DD7496" w:rsidRPr="008E3298">
        <w:rPr>
          <w:rFonts w:ascii="Calibri" w:eastAsia="Calibri" w:hAnsi="Calibri" w:cs="Calibri"/>
          <w:color w:val="000000" w:themeColor="text1"/>
          <w:sz w:val="22"/>
          <w:szCs w:val="22"/>
          <w:lang w:val="en-CA"/>
        </w:rPr>
        <w:t>{</w:t>
      </w:r>
      <w:proofErr w:type="spellStart"/>
      <w:r w:rsidR="00DD7496" w:rsidRPr="008E3298">
        <w:rPr>
          <w:rFonts w:ascii="Calibri" w:eastAsia="Calibri" w:hAnsi="Calibri" w:cs="Calibri"/>
          <w:color w:val="000000" w:themeColor="text1"/>
          <w:sz w:val="22"/>
          <w:szCs w:val="22"/>
          <w:lang w:val="en-CA"/>
        </w:rPr>
        <w:t>Kloster</w:t>
      </w:r>
      <w:proofErr w:type="spellEnd"/>
      <w:r w:rsidRPr="008E3298">
        <w:rPr>
          <w:rFonts w:ascii="Calibri" w:eastAsia="Calibri" w:hAnsi="Calibri" w:cs="Calibri"/>
          <w:color w:val="000000" w:themeColor="text1"/>
          <w:sz w:val="22"/>
          <w:szCs w:val="22"/>
          <w:lang w:val="en-CA"/>
        </w:rPr>
        <w:t xml:space="preserve"> 1999 439}. </w:t>
      </w:r>
    </w:p>
    <w:p w14:paraId="3F524505" w14:textId="77777777" w:rsidR="000C75F9" w:rsidRPr="008E3298" w:rsidRDefault="000C75F9" w:rsidP="000C75F9">
      <w:pPr>
        <w:jc w:val="both"/>
        <w:rPr>
          <w:rFonts w:ascii="Calibri" w:eastAsia="Calibri" w:hAnsi="Calibri" w:cs="Calibri"/>
          <w:color w:val="000000" w:themeColor="text1"/>
          <w:sz w:val="22"/>
          <w:szCs w:val="22"/>
          <w:lang w:val="en-CA"/>
        </w:rPr>
      </w:pPr>
    </w:p>
    <w:p w14:paraId="522EADA7" w14:textId="0D8C2F0A" w:rsidR="000C75F9" w:rsidRPr="008E3298" w:rsidRDefault="000C75F9" w:rsidP="000C75F9">
      <w:pPr>
        <w:jc w:val="both"/>
        <w:rPr>
          <w:rFonts w:ascii="Calibri" w:eastAsia="Calibri" w:hAnsi="Calibri" w:cs="Calibri"/>
          <w:color w:val="000000" w:themeColor="text1"/>
          <w:sz w:val="22"/>
          <w:szCs w:val="22"/>
          <w:lang w:val="en-CA"/>
        </w:rPr>
      </w:pPr>
      <w:r w:rsidRPr="008E3298">
        <w:rPr>
          <w:rFonts w:ascii="Calibri" w:eastAsia="Calibri" w:hAnsi="Calibri" w:cs="Calibri"/>
          <w:color w:val="000000" w:themeColor="text1"/>
          <w:sz w:val="22"/>
          <w:szCs w:val="22"/>
          <w:lang w:val="en-CA"/>
        </w:rPr>
        <w:t>In a systematic retrospective survey of international epilepsy monitoring units 29 cardiorespiratory arrests were reported by 27 units from 11 countries. Among the 16 sudden unexpected deaths in epilepsy and fatal near sudden unexpected death in epilepsy cases in which the position of the patient could be assessed, 14 were prone at the time of cardiorespiratory arrest, often with the face partly tilted to one side.</w:t>
      </w:r>
      <w:r w:rsidR="008E3298" w:rsidRPr="008E3298">
        <w:rPr>
          <w:rFonts w:ascii="Calibri" w:eastAsia="Calibri" w:hAnsi="Calibri" w:cs="Calibri"/>
          <w:color w:val="000000" w:themeColor="text1"/>
          <w:sz w:val="22"/>
          <w:szCs w:val="22"/>
          <w:lang w:val="en-CA"/>
        </w:rPr>
        <w:t xml:space="preserve"> </w:t>
      </w:r>
      <w:r w:rsidRPr="008E3298">
        <w:rPr>
          <w:rFonts w:ascii="Calibri" w:eastAsia="Calibri" w:hAnsi="Calibri" w:cs="Calibri"/>
          <w:color w:val="000000" w:themeColor="text1"/>
          <w:sz w:val="22"/>
          <w:szCs w:val="22"/>
          <w:lang w:val="en-CA"/>
        </w:rPr>
        <w:t>{</w:t>
      </w:r>
      <w:proofErr w:type="spellStart"/>
      <w:r w:rsidRPr="008E3298">
        <w:rPr>
          <w:rFonts w:ascii="Calibri" w:eastAsia="Calibri" w:hAnsi="Calibri" w:cs="Calibri"/>
          <w:color w:val="000000" w:themeColor="text1"/>
          <w:sz w:val="22"/>
          <w:szCs w:val="22"/>
          <w:lang w:val="en-CA"/>
        </w:rPr>
        <w:t>Ryvlin</w:t>
      </w:r>
      <w:proofErr w:type="spellEnd"/>
      <w:r w:rsidRPr="008E3298">
        <w:rPr>
          <w:rFonts w:ascii="Calibri" w:eastAsia="Calibri" w:hAnsi="Calibri" w:cs="Calibri"/>
          <w:color w:val="000000" w:themeColor="text1"/>
          <w:sz w:val="22"/>
          <w:szCs w:val="22"/>
          <w:lang w:val="en-CA"/>
        </w:rPr>
        <w:t xml:space="preserve"> 2013 966} </w:t>
      </w:r>
    </w:p>
    <w:p w14:paraId="63C8BB87" w14:textId="77777777" w:rsidR="000C75F9" w:rsidRPr="008E3298" w:rsidRDefault="000C75F9" w:rsidP="000C75F9">
      <w:pPr>
        <w:jc w:val="both"/>
        <w:rPr>
          <w:rFonts w:ascii="Calibri" w:eastAsia="Calibri" w:hAnsi="Calibri" w:cs="Calibri"/>
          <w:color w:val="000000" w:themeColor="text1"/>
          <w:sz w:val="22"/>
          <w:szCs w:val="22"/>
          <w:lang w:val="en-CA"/>
        </w:rPr>
      </w:pPr>
    </w:p>
    <w:p w14:paraId="5B42B111" w14:textId="55F53DA4" w:rsidR="00FE2C04" w:rsidRPr="008E3298" w:rsidRDefault="000C75F9" w:rsidP="008F0125">
      <w:pPr>
        <w:jc w:val="both"/>
        <w:rPr>
          <w:rFonts w:ascii="Calibri" w:eastAsia="Calibri" w:hAnsi="Calibri" w:cs="Calibri"/>
          <w:color w:val="000000" w:themeColor="text1"/>
          <w:sz w:val="22"/>
          <w:szCs w:val="22"/>
          <w:lang w:val="en-CA"/>
        </w:rPr>
      </w:pPr>
      <w:r w:rsidRPr="008E3298">
        <w:rPr>
          <w:rFonts w:ascii="Calibri" w:eastAsia="Calibri" w:hAnsi="Calibri" w:cs="Calibri"/>
          <w:color w:val="000000" w:themeColor="text1"/>
          <w:sz w:val="22"/>
          <w:szCs w:val="22"/>
          <w:lang w:val="en-CA"/>
        </w:rPr>
        <w:t>A retrospective review including death scene investigation, autopsy and next of kin interviews identified 237 definite and probable cases of sudden unexpected death in epilepsy. The majority (128/186, 69%) were found in the prone position (p &lt; 0.05).</w:t>
      </w:r>
      <w:r w:rsidR="00DD7496">
        <w:rPr>
          <w:rFonts w:ascii="Calibri" w:eastAsia="Calibri" w:hAnsi="Calibri" w:cs="Calibri"/>
          <w:color w:val="000000" w:themeColor="text1"/>
          <w:sz w:val="22"/>
          <w:szCs w:val="22"/>
          <w:lang w:val="en-CA"/>
        </w:rPr>
        <w:t xml:space="preserve"> </w:t>
      </w:r>
      <w:r w:rsidRPr="008E3298">
        <w:rPr>
          <w:rFonts w:ascii="Calibri" w:eastAsia="Calibri" w:hAnsi="Calibri" w:cs="Calibri"/>
          <w:color w:val="000000" w:themeColor="text1"/>
          <w:sz w:val="22"/>
          <w:szCs w:val="22"/>
          <w:lang w:val="en-CA"/>
        </w:rPr>
        <w:t>{</w:t>
      </w:r>
      <w:proofErr w:type="spellStart"/>
      <w:r w:rsidRPr="008E3298">
        <w:rPr>
          <w:rFonts w:ascii="Calibri" w:eastAsia="Calibri" w:hAnsi="Calibri" w:cs="Calibri"/>
          <w:color w:val="000000" w:themeColor="text1"/>
          <w:sz w:val="22"/>
          <w:szCs w:val="22"/>
          <w:lang w:val="en-CA"/>
        </w:rPr>
        <w:t>Verducci</w:t>
      </w:r>
      <w:proofErr w:type="spellEnd"/>
      <w:r w:rsidRPr="008E3298">
        <w:rPr>
          <w:rFonts w:ascii="Calibri" w:eastAsia="Calibri" w:hAnsi="Calibri" w:cs="Calibri"/>
          <w:color w:val="000000" w:themeColor="text1"/>
          <w:sz w:val="22"/>
          <w:szCs w:val="22"/>
          <w:lang w:val="en-CA"/>
        </w:rPr>
        <w:t xml:space="preserve"> 2019 e227}</w:t>
      </w:r>
      <w:r w:rsidR="004D0E81" w:rsidRPr="008E3298">
        <w:rPr>
          <w:rFonts w:ascii="Calibri" w:eastAsia="Calibri" w:hAnsi="Calibri" w:cs="Calibri"/>
          <w:color w:val="000000" w:themeColor="text1"/>
          <w:sz w:val="22"/>
          <w:szCs w:val="22"/>
          <w:lang w:val="en-CA"/>
        </w:rPr>
        <w:t>.</w:t>
      </w:r>
    </w:p>
    <w:p w14:paraId="6B3C42D4" w14:textId="77777777" w:rsidR="008E3298" w:rsidRPr="008E3298" w:rsidRDefault="008E3298" w:rsidP="008F0125">
      <w:pPr>
        <w:jc w:val="both"/>
        <w:rPr>
          <w:rFonts w:ascii="Calibri" w:eastAsia="Calibri" w:hAnsi="Calibri" w:cs="Calibri"/>
          <w:strike/>
          <w:color w:val="000000" w:themeColor="text1"/>
          <w:sz w:val="22"/>
          <w:szCs w:val="22"/>
          <w:u w:val="single"/>
        </w:rPr>
      </w:pPr>
    </w:p>
    <w:p w14:paraId="194FDA22" w14:textId="5B9E8409" w:rsidR="00FE2C04" w:rsidRPr="008E3298" w:rsidRDefault="009179A0" w:rsidP="008F0125">
      <w:pPr>
        <w:jc w:val="both"/>
        <w:rPr>
          <w:rFonts w:ascii="Calibri" w:eastAsia="Calibri" w:hAnsi="Calibri" w:cs="Calibri"/>
          <w:color w:val="000000" w:themeColor="text1"/>
          <w:sz w:val="22"/>
          <w:szCs w:val="22"/>
          <w:u w:val="single"/>
        </w:rPr>
      </w:pPr>
      <w:r w:rsidRPr="008E3298">
        <w:rPr>
          <w:rFonts w:ascii="Calibri" w:eastAsia="Calibri" w:hAnsi="Calibri" w:cs="Calibri"/>
          <w:color w:val="000000" w:themeColor="text1"/>
          <w:sz w:val="22"/>
          <w:szCs w:val="22"/>
          <w:u w:val="single"/>
        </w:rPr>
        <w:t>Meta-analysis Not Possible Option:</w:t>
      </w:r>
    </w:p>
    <w:p w14:paraId="12201AF0" w14:textId="77777777" w:rsidR="00BB76EA" w:rsidRPr="008E3298" w:rsidRDefault="00BB76EA" w:rsidP="008F0125">
      <w:pPr>
        <w:ind w:left="720"/>
        <w:jc w:val="both"/>
        <w:rPr>
          <w:rFonts w:ascii="Calibri" w:eastAsia="Calibri" w:hAnsi="Calibri" w:cs="Calibri"/>
          <w:i/>
          <w:color w:val="000000" w:themeColor="text1"/>
          <w:sz w:val="20"/>
          <w:szCs w:val="20"/>
        </w:rPr>
      </w:pPr>
    </w:p>
    <w:p w14:paraId="6AADE0FB" w14:textId="3C4AA075" w:rsidR="00FE2C04" w:rsidRPr="008E3298" w:rsidRDefault="009179A0" w:rsidP="008F0125">
      <w:pPr>
        <w:ind w:left="720"/>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For the critical outcomes of survival</w:t>
      </w:r>
      <w:r w:rsidR="004D0E81" w:rsidRPr="008E3298">
        <w:rPr>
          <w:rFonts w:ascii="Calibri" w:eastAsia="Calibri" w:hAnsi="Calibri" w:cs="Calibri"/>
          <w:i/>
          <w:color w:val="000000" w:themeColor="text1"/>
          <w:sz w:val="20"/>
          <w:szCs w:val="20"/>
        </w:rPr>
        <w:t xml:space="preserve">, incidence of cardiac arrest and delayed detection of </w:t>
      </w:r>
      <w:proofErr w:type="spellStart"/>
      <w:r w:rsidR="004D0E81" w:rsidRPr="008E3298">
        <w:rPr>
          <w:rFonts w:ascii="Calibri" w:eastAsia="Calibri" w:hAnsi="Calibri" w:cs="Calibri"/>
          <w:i/>
          <w:color w:val="000000" w:themeColor="text1"/>
          <w:sz w:val="20"/>
          <w:szCs w:val="20"/>
        </w:rPr>
        <w:t>apnoea</w:t>
      </w:r>
      <w:proofErr w:type="spellEnd"/>
      <w:r w:rsidR="004D0E81" w:rsidRPr="008E3298">
        <w:rPr>
          <w:rFonts w:ascii="Calibri" w:eastAsia="Calibri" w:hAnsi="Calibri" w:cs="Calibri"/>
          <w:i/>
          <w:color w:val="000000" w:themeColor="text1"/>
          <w:sz w:val="20"/>
          <w:szCs w:val="20"/>
        </w:rPr>
        <w:t xml:space="preserve"> and cardiac arrest, no comparative evidence were identified that met inclusion criteria. </w:t>
      </w:r>
      <w:r w:rsidRPr="008E3298">
        <w:rPr>
          <w:rFonts w:ascii="Calibri" w:eastAsia="Calibri" w:hAnsi="Calibri" w:cs="Calibri"/>
          <w:i/>
          <w:color w:val="000000" w:themeColor="text1"/>
          <w:sz w:val="20"/>
          <w:szCs w:val="20"/>
        </w:rPr>
        <w:t>The overall quality of evidence was rated as very low for all outcomes primarily due to a very serious risk of bias. The individual studies were all at a critical risk of bias due to confounding</w:t>
      </w:r>
      <w:r w:rsidR="00BB76EA" w:rsidRPr="008E3298">
        <w:rPr>
          <w:rFonts w:ascii="Calibri" w:eastAsia="Calibri" w:hAnsi="Calibri" w:cs="Calibri"/>
          <w:i/>
          <w:color w:val="000000" w:themeColor="text1"/>
          <w:sz w:val="20"/>
          <w:szCs w:val="20"/>
        </w:rPr>
        <w:t>, indirectness and imprecision</w:t>
      </w:r>
      <w:r w:rsidRPr="008E3298">
        <w:rPr>
          <w:rFonts w:ascii="Calibri" w:eastAsia="Calibri" w:hAnsi="Calibri" w:cs="Calibri"/>
          <w:i/>
          <w:color w:val="000000" w:themeColor="text1"/>
          <w:sz w:val="20"/>
          <w:szCs w:val="20"/>
        </w:rPr>
        <w:t xml:space="preserve">. Because of this and a high degree of heterogeneity, no meta-analyses could be </w:t>
      </w:r>
      <w:r w:rsidR="00DD7496" w:rsidRPr="008E3298">
        <w:rPr>
          <w:rFonts w:ascii="Calibri" w:eastAsia="Calibri" w:hAnsi="Calibri" w:cs="Calibri"/>
          <w:i/>
          <w:color w:val="000000" w:themeColor="text1"/>
          <w:sz w:val="20"/>
          <w:szCs w:val="20"/>
        </w:rPr>
        <w:t>performed,</w:t>
      </w:r>
      <w:r w:rsidRPr="008E3298">
        <w:rPr>
          <w:rFonts w:ascii="Calibri" w:eastAsia="Calibri" w:hAnsi="Calibri" w:cs="Calibri"/>
          <w:i/>
          <w:color w:val="000000" w:themeColor="text1"/>
          <w:sz w:val="20"/>
          <w:szCs w:val="20"/>
        </w:rPr>
        <w:t xml:space="preserve"> and individual studies are difficult to interpret. </w:t>
      </w:r>
    </w:p>
    <w:p w14:paraId="2B9CEF87" w14:textId="77777777" w:rsidR="00FE2C04" w:rsidRPr="008E3298" w:rsidRDefault="00FE2C04" w:rsidP="008F0125">
      <w:pPr>
        <w:jc w:val="both"/>
        <w:rPr>
          <w:rFonts w:ascii="Calibri" w:eastAsia="Calibri" w:hAnsi="Calibri" w:cs="Calibri"/>
          <w:color w:val="000000" w:themeColor="text1"/>
          <w:sz w:val="22"/>
          <w:szCs w:val="22"/>
        </w:rPr>
      </w:pPr>
    </w:p>
    <w:p w14:paraId="3E9DC890" w14:textId="06422E6F" w:rsidR="00FE2C04" w:rsidRPr="008E3298" w:rsidRDefault="009179A0" w:rsidP="008F0125">
      <w:pPr>
        <w:jc w:val="both"/>
        <w:rPr>
          <w:rFonts w:ascii="Calibri" w:eastAsia="Calibri" w:hAnsi="Calibri" w:cs="Calibri"/>
          <w:b/>
          <w:color w:val="000000" w:themeColor="text1"/>
          <w:sz w:val="26"/>
          <w:szCs w:val="26"/>
          <w:vertAlign w:val="superscript"/>
        </w:rPr>
      </w:pPr>
      <w:r w:rsidRPr="008E3298">
        <w:rPr>
          <w:rFonts w:ascii="Calibri" w:eastAsia="Calibri" w:hAnsi="Calibri" w:cs="Calibri"/>
          <w:b/>
          <w:color w:val="000000" w:themeColor="text1"/>
          <w:sz w:val="26"/>
          <w:szCs w:val="26"/>
        </w:rPr>
        <w:t>Treatment Recommendations</w:t>
      </w:r>
    </w:p>
    <w:p w14:paraId="15DE3E01" w14:textId="3FE29587"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When providing first aid to a person with a decreased level of responsiveness of non-traumatic etiology and who does not require immediate resuscitative interventions, we suggest the use of the recovery position. (Weak recommendation, very low certainty evidence)</w:t>
      </w:r>
    </w:p>
    <w:p w14:paraId="12849D65" w14:textId="77777777"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p>
    <w:p w14:paraId="09FD774C" w14:textId="15FA8737"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When the recovery position is used, monitoring should continue for signs of airway occlusion, inadequate or agonal breathing and unresponsiveness.  (Good Practice Statement)</w:t>
      </w:r>
    </w:p>
    <w:p w14:paraId="2B6C6140" w14:textId="77777777"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 </w:t>
      </w:r>
    </w:p>
    <w:p w14:paraId="5BD6444C" w14:textId="370381D5"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 xml:space="preserve">If body position, including the recovery position, is a factor impairing the first aid provider’s ability to determine the presence or absence of signs of life, the person should be immediately </w:t>
      </w:r>
      <w:r w:rsidR="003E5764" w:rsidRPr="008E3298">
        <w:rPr>
          <w:rFonts w:ascii="Calibri" w:eastAsia="Calibri" w:hAnsi="Calibri" w:cs="Calibri"/>
          <w:i/>
          <w:color w:val="000000" w:themeColor="text1"/>
          <w:sz w:val="20"/>
          <w:szCs w:val="20"/>
        </w:rPr>
        <w:t>positioned supine</w:t>
      </w:r>
      <w:r w:rsidRPr="008E3298">
        <w:rPr>
          <w:rFonts w:ascii="Calibri" w:eastAsia="Calibri" w:hAnsi="Calibri" w:cs="Calibri"/>
          <w:i/>
          <w:color w:val="000000" w:themeColor="text1"/>
          <w:sz w:val="20"/>
          <w:szCs w:val="20"/>
        </w:rPr>
        <w:t xml:space="preserve"> and re-assessed. (Good practice statement)</w:t>
      </w:r>
    </w:p>
    <w:p w14:paraId="408A6759" w14:textId="77777777"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 </w:t>
      </w:r>
    </w:p>
    <w:p w14:paraId="4606FF76" w14:textId="78EE4C8B"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 xml:space="preserve">Persons found in positions associated with aspiration and positional asphyxia such as face down, prone, </w:t>
      </w:r>
      <w:r w:rsidR="005E71DB">
        <w:rPr>
          <w:rFonts w:ascii="Calibri" w:eastAsia="Calibri" w:hAnsi="Calibri" w:cs="Calibri"/>
          <w:i/>
          <w:color w:val="000000" w:themeColor="text1"/>
          <w:sz w:val="20"/>
          <w:szCs w:val="20"/>
        </w:rPr>
        <w:t>or in</w:t>
      </w:r>
      <w:r w:rsidRPr="008E3298">
        <w:rPr>
          <w:rFonts w:ascii="Calibri" w:eastAsia="Calibri" w:hAnsi="Calibri" w:cs="Calibri"/>
          <w:i/>
          <w:color w:val="000000" w:themeColor="text1"/>
          <w:sz w:val="20"/>
          <w:szCs w:val="20"/>
        </w:rPr>
        <w:t xml:space="preserve"> neck and torso flexion positions should be </w:t>
      </w:r>
      <w:r w:rsidR="005E71DB">
        <w:rPr>
          <w:rFonts w:ascii="Calibri" w:eastAsia="Calibri" w:hAnsi="Calibri" w:cs="Calibri"/>
          <w:i/>
          <w:color w:val="000000" w:themeColor="text1"/>
          <w:sz w:val="20"/>
          <w:szCs w:val="20"/>
        </w:rPr>
        <w:t>re</w:t>
      </w:r>
      <w:r w:rsidR="0026248F" w:rsidRPr="008E3298">
        <w:rPr>
          <w:rFonts w:ascii="Calibri" w:eastAsia="Calibri" w:hAnsi="Calibri" w:cs="Calibri"/>
          <w:i/>
          <w:color w:val="000000" w:themeColor="text1"/>
          <w:sz w:val="20"/>
          <w:szCs w:val="20"/>
        </w:rPr>
        <w:t>positioned supine</w:t>
      </w:r>
      <w:r w:rsidRPr="008E3298">
        <w:rPr>
          <w:rFonts w:ascii="Calibri" w:eastAsia="Calibri" w:hAnsi="Calibri" w:cs="Calibri"/>
          <w:i/>
          <w:color w:val="000000" w:themeColor="text1"/>
          <w:sz w:val="20"/>
          <w:szCs w:val="20"/>
        </w:rPr>
        <w:t xml:space="preserve"> for reassessment. (Good practice statement)</w:t>
      </w:r>
    </w:p>
    <w:p w14:paraId="15832245" w14:textId="77777777"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p>
    <w:p w14:paraId="62C660B8" w14:textId="77777777"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Technical remarks:</w:t>
      </w:r>
    </w:p>
    <w:p w14:paraId="6F7960C3" w14:textId="4722133C"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Resuscitative interventions may include opening and maintaining an open airway, rescue breathing,</w:t>
      </w:r>
      <w:r w:rsidR="0026248F" w:rsidRPr="008E3298">
        <w:rPr>
          <w:rFonts w:ascii="Calibri" w:eastAsia="Calibri" w:hAnsi="Calibri" w:cs="Calibri"/>
          <w:i/>
          <w:color w:val="000000" w:themeColor="text1"/>
          <w:sz w:val="20"/>
          <w:szCs w:val="20"/>
        </w:rPr>
        <w:t xml:space="preserve"> </w:t>
      </w:r>
      <w:r w:rsidRPr="008E3298">
        <w:rPr>
          <w:rFonts w:ascii="Calibri" w:eastAsia="Calibri" w:hAnsi="Calibri" w:cs="Calibri"/>
          <w:i/>
          <w:color w:val="000000" w:themeColor="text1"/>
          <w:sz w:val="20"/>
          <w:szCs w:val="20"/>
        </w:rPr>
        <w:t>chest compressions</w:t>
      </w:r>
      <w:r w:rsidR="0026248F" w:rsidRPr="008E3298">
        <w:rPr>
          <w:rFonts w:ascii="Calibri" w:eastAsia="Calibri" w:hAnsi="Calibri" w:cs="Calibri"/>
          <w:i/>
          <w:color w:val="000000" w:themeColor="text1"/>
          <w:sz w:val="20"/>
          <w:szCs w:val="20"/>
        </w:rPr>
        <w:t xml:space="preserve"> and the application of an automated external defibrillator</w:t>
      </w:r>
      <w:r w:rsidRPr="008E3298">
        <w:rPr>
          <w:rFonts w:ascii="Calibri" w:eastAsia="Calibri" w:hAnsi="Calibri" w:cs="Calibri"/>
          <w:i/>
          <w:color w:val="000000" w:themeColor="text1"/>
          <w:sz w:val="20"/>
          <w:szCs w:val="20"/>
        </w:rPr>
        <w:t>.</w:t>
      </w:r>
    </w:p>
    <w:p w14:paraId="17A8735D" w14:textId="77777777" w:rsidR="00BB76EA"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 </w:t>
      </w:r>
    </w:p>
    <w:p w14:paraId="41165E42" w14:textId="0ABD350A" w:rsidR="00FE2C04" w:rsidRPr="008E3298" w:rsidRDefault="00BB76EA" w:rsidP="00BB76EA">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Various recovery positions have been described and there remains little evidence to suggest an optimal position. The recommended recovery position, (lateral recumbent positioning with arm nearest the first aid provider at right angle to the body and elbow bent with palm up and far knee flexed), remains unchanged from the 2015 CoSTR</w:t>
      </w:r>
      <w:r w:rsidR="009179A0" w:rsidRPr="008E3298">
        <w:rPr>
          <w:rFonts w:ascii="Calibri" w:eastAsia="Calibri" w:hAnsi="Calibri" w:cs="Calibri"/>
          <w:i/>
          <w:color w:val="000000" w:themeColor="text1"/>
          <w:sz w:val="20"/>
          <w:szCs w:val="20"/>
        </w:rPr>
        <w:t>).</w:t>
      </w:r>
    </w:p>
    <w:p w14:paraId="122AE41E" w14:textId="326C55E3" w:rsidR="00FE2C04" w:rsidRPr="008E3298" w:rsidRDefault="009179A0" w:rsidP="008F0125">
      <w:pPr>
        <w:pStyle w:val="Heading2"/>
        <w:jc w:val="both"/>
        <w:rPr>
          <w:b w:val="0"/>
          <w:color w:val="000000" w:themeColor="text1"/>
          <w:vertAlign w:val="superscript"/>
        </w:rPr>
      </w:pPr>
      <w:r w:rsidRPr="008E3298">
        <w:rPr>
          <w:color w:val="000000" w:themeColor="text1"/>
        </w:rPr>
        <w:t xml:space="preserve">Justification and Evidence to Decision Framework Highlights </w:t>
      </w:r>
    </w:p>
    <w:p w14:paraId="3AB33080" w14:textId="77777777" w:rsidR="00BD51AC" w:rsidRPr="008E3298" w:rsidRDefault="00BD51AC" w:rsidP="008F0125">
      <w:pPr>
        <w:jc w:val="both"/>
        <w:rPr>
          <w:rFonts w:ascii="Calibri" w:eastAsia="Calibri" w:hAnsi="Calibri" w:cs="Calibri"/>
          <w:color w:val="000000" w:themeColor="text1"/>
          <w:sz w:val="22"/>
          <w:szCs w:val="22"/>
        </w:rPr>
      </w:pPr>
    </w:p>
    <w:p w14:paraId="251DBC70" w14:textId="4220CF87" w:rsidR="008336CB" w:rsidRPr="00097ACD" w:rsidRDefault="00BD51AC" w:rsidP="00DD7496">
      <w:pPr>
        <w:jc w:val="both"/>
        <w:rPr>
          <w:rFonts w:ascii="Calibri" w:eastAsia="Calibri" w:hAnsi="Calibri" w:cs="Calibri"/>
          <w:color w:val="000000" w:themeColor="text1"/>
          <w:sz w:val="20"/>
          <w:szCs w:val="20"/>
          <w:lang w:val="en-CA"/>
        </w:rPr>
      </w:pPr>
      <w:r w:rsidRPr="00097ACD">
        <w:rPr>
          <w:rFonts w:ascii="Calibri" w:hAnsi="Calibri" w:cs="Calibri"/>
          <w:color w:val="000000" w:themeColor="text1"/>
          <w:sz w:val="20"/>
          <w:szCs w:val="20"/>
        </w:rPr>
        <w:t xml:space="preserve">The task force discussed that normally we would not generate treatment recommendations based on so few studies and a level of evidence of low certainty. However, the opioid crisis and the large increase in the number of individuals requiring first aid, and being treated with the recovery position, has made this an important question for review. Furthermore, </w:t>
      </w:r>
      <w:r w:rsidRPr="00097ACD">
        <w:rPr>
          <w:rFonts w:ascii="Calibri" w:eastAsia="Calibri" w:hAnsi="Calibri" w:cs="Calibri"/>
          <w:color w:val="000000" w:themeColor="text1"/>
          <w:sz w:val="20"/>
          <w:szCs w:val="20"/>
          <w:lang w:val="en-CA"/>
        </w:rPr>
        <w:t>this PICOST was prioritized by the ILCOR First Aid Task Force because of concerns citing evidence from healthy volunteers simulating apnea using breath holding to suggest that placing individuals in the recovery position may impair the detection of cardiac arrest and that supine positioning with a head-tilt-chin-lift should be adopted instead {Freire-</w:t>
      </w:r>
      <w:proofErr w:type="spellStart"/>
      <w:r w:rsidRPr="00097ACD">
        <w:rPr>
          <w:rFonts w:ascii="Calibri" w:eastAsia="Calibri" w:hAnsi="Calibri" w:cs="Calibri"/>
          <w:color w:val="000000" w:themeColor="text1"/>
          <w:sz w:val="20"/>
          <w:szCs w:val="20"/>
          <w:lang w:val="en-CA"/>
        </w:rPr>
        <w:t>Tellado</w:t>
      </w:r>
      <w:proofErr w:type="spellEnd"/>
      <w:r w:rsidRPr="00097ACD">
        <w:rPr>
          <w:rFonts w:ascii="Calibri" w:eastAsia="Calibri" w:hAnsi="Calibri" w:cs="Calibri"/>
          <w:color w:val="000000" w:themeColor="text1"/>
          <w:sz w:val="20"/>
          <w:szCs w:val="20"/>
          <w:lang w:val="en-CA"/>
        </w:rPr>
        <w:t xml:space="preserve"> 2017 173; Navarro-Paton 2019 104}. However, </w:t>
      </w:r>
      <w:r w:rsidR="008336CB" w:rsidRPr="00097ACD">
        <w:rPr>
          <w:rFonts w:ascii="Calibri" w:eastAsia="Calibri" w:hAnsi="Calibri" w:cs="Calibri"/>
          <w:color w:val="000000" w:themeColor="text1"/>
          <w:sz w:val="20"/>
          <w:szCs w:val="20"/>
          <w:lang w:val="en-CA"/>
        </w:rPr>
        <w:t xml:space="preserve">these studies did not meet inclusion criteria for this </w:t>
      </w:r>
      <w:r w:rsidR="00DD7496" w:rsidRPr="00DD7496">
        <w:rPr>
          <w:rFonts w:ascii="Calibri" w:eastAsia="Calibri" w:hAnsi="Calibri" w:cs="Calibri"/>
          <w:color w:val="000000" w:themeColor="text1"/>
          <w:sz w:val="20"/>
          <w:szCs w:val="20"/>
          <w:lang w:val="en-CA"/>
        </w:rPr>
        <w:t>review,</w:t>
      </w:r>
      <w:r w:rsidR="008336CB" w:rsidRPr="00097ACD">
        <w:rPr>
          <w:rFonts w:ascii="Calibri" w:eastAsia="Calibri" w:hAnsi="Calibri" w:cs="Calibri"/>
          <w:color w:val="000000" w:themeColor="text1"/>
          <w:sz w:val="20"/>
          <w:szCs w:val="20"/>
          <w:lang w:val="en-CA"/>
        </w:rPr>
        <w:t xml:space="preserve"> and </w:t>
      </w:r>
      <w:r w:rsidRPr="00097ACD">
        <w:rPr>
          <w:rFonts w:ascii="Calibri" w:eastAsia="Calibri" w:hAnsi="Calibri" w:cs="Calibri"/>
          <w:color w:val="000000" w:themeColor="text1"/>
          <w:sz w:val="20"/>
          <w:szCs w:val="20"/>
          <w:lang w:val="en-CA"/>
        </w:rPr>
        <w:t xml:space="preserve">it remains unknown, how well the head-tilt-chin-lift is performed or whether it can be maintained for prolonged periods by first aid providers, including lay persons. </w:t>
      </w:r>
      <w:r w:rsidR="008336CB" w:rsidRPr="00097ACD">
        <w:rPr>
          <w:rFonts w:ascii="Calibri" w:eastAsia="Calibri" w:hAnsi="Calibri" w:cs="Calibri"/>
          <w:color w:val="000000" w:themeColor="text1"/>
          <w:sz w:val="20"/>
          <w:szCs w:val="20"/>
          <w:lang w:val="en-CA"/>
        </w:rPr>
        <w:t>Moreover</w:t>
      </w:r>
      <w:r w:rsidR="00DD7496">
        <w:rPr>
          <w:rFonts w:ascii="Calibri" w:eastAsia="Calibri" w:hAnsi="Calibri" w:cs="Calibri"/>
          <w:color w:val="000000" w:themeColor="text1"/>
          <w:sz w:val="20"/>
          <w:szCs w:val="20"/>
          <w:lang w:val="en-CA"/>
        </w:rPr>
        <w:t>,</w:t>
      </w:r>
      <w:r w:rsidR="008336CB" w:rsidRPr="00097ACD">
        <w:rPr>
          <w:rFonts w:ascii="Calibri" w:eastAsia="Calibri" w:hAnsi="Calibri" w:cs="Calibri"/>
          <w:color w:val="000000" w:themeColor="text1"/>
          <w:sz w:val="20"/>
          <w:szCs w:val="20"/>
          <w:lang w:val="en-CA"/>
        </w:rPr>
        <w:t xml:space="preserve"> t</w:t>
      </w:r>
      <w:r w:rsidRPr="00097ACD">
        <w:rPr>
          <w:rFonts w:ascii="Calibri" w:eastAsia="Calibri" w:hAnsi="Calibri" w:cs="Calibri"/>
          <w:color w:val="000000" w:themeColor="text1"/>
          <w:sz w:val="20"/>
          <w:szCs w:val="20"/>
          <w:lang w:val="en-CA"/>
        </w:rPr>
        <w:t>he observation of the subject may be more complete when they are supine, but a patent airway and unencumbered breathing may be easier to obtain in the recovery position.</w:t>
      </w:r>
      <w:r w:rsidR="008336CB" w:rsidRPr="00097ACD">
        <w:rPr>
          <w:rFonts w:ascii="Calibri" w:eastAsia="Calibri" w:hAnsi="Calibri" w:cs="Calibri"/>
          <w:color w:val="000000" w:themeColor="text1"/>
          <w:sz w:val="20"/>
          <w:szCs w:val="20"/>
          <w:lang w:val="en-CA"/>
        </w:rPr>
        <w:br/>
      </w:r>
    </w:p>
    <w:p w14:paraId="00D2C83E" w14:textId="77777777" w:rsidR="008336CB" w:rsidRPr="00097ACD" w:rsidRDefault="008336CB" w:rsidP="008336CB">
      <w:pPr>
        <w:jc w:val="both"/>
        <w:rPr>
          <w:rFonts w:ascii="Calibri" w:eastAsia="Calibri" w:hAnsi="Calibri" w:cs="Calibri"/>
          <w:color w:val="000000" w:themeColor="text1"/>
          <w:sz w:val="20"/>
          <w:szCs w:val="20"/>
          <w:lang w:val="en-CA"/>
        </w:rPr>
      </w:pPr>
      <w:r w:rsidRPr="00097ACD">
        <w:rPr>
          <w:rFonts w:ascii="Calibri" w:eastAsia="Calibri" w:hAnsi="Calibri" w:cs="Calibri"/>
          <w:color w:val="000000" w:themeColor="text1"/>
          <w:sz w:val="20"/>
          <w:szCs w:val="20"/>
          <w:lang w:val="en-CA"/>
        </w:rPr>
        <w:t xml:space="preserve">The task force discussed weighing the possible risk of abandoning the recovery position in favour of the supine position and application of the head-tilt-chin-lift; however, but the result of such a change was unclear and not justified by the evidence identified. </w:t>
      </w:r>
    </w:p>
    <w:p w14:paraId="3158A4CD" w14:textId="77777777" w:rsidR="008336CB" w:rsidRPr="00097ACD" w:rsidRDefault="008336CB" w:rsidP="008336CB">
      <w:pPr>
        <w:jc w:val="both"/>
        <w:rPr>
          <w:rFonts w:ascii="Calibri" w:eastAsia="Calibri" w:hAnsi="Calibri" w:cs="Calibri"/>
          <w:color w:val="000000" w:themeColor="text1"/>
          <w:sz w:val="20"/>
          <w:szCs w:val="20"/>
          <w:lang w:val="en-CA"/>
        </w:rPr>
      </w:pPr>
    </w:p>
    <w:p w14:paraId="30B721BE" w14:textId="77777777" w:rsidR="008336CB" w:rsidRPr="00097ACD" w:rsidRDefault="008336CB" w:rsidP="008336CB">
      <w:pPr>
        <w:jc w:val="both"/>
        <w:rPr>
          <w:rFonts w:ascii="Calibri" w:eastAsia="Calibri" w:hAnsi="Calibri" w:cs="Calibri"/>
          <w:color w:val="000000" w:themeColor="text1"/>
          <w:sz w:val="20"/>
          <w:szCs w:val="20"/>
          <w:lang w:val="en-CA"/>
        </w:rPr>
      </w:pPr>
      <w:r w:rsidRPr="00097ACD">
        <w:rPr>
          <w:rFonts w:ascii="Calibri" w:eastAsia="Calibri" w:hAnsi="Calibri" w:cs="Calibri"/>
          <w:color w:val="000000" w:themeColor="text1"/>
          <w:sz w:val="20"/>
          <w:szCs w:val="20"/>
          <w:lang w:val="en-CA"/>
        </w:rPr>
        <w:t>In situations where a sole first aid responder is unable to remain at the side of a casualty and monitor their responsiveness and breathing, the task force agreed that the use of a recovery position is appropriate. Likewise, if a sole responder finds it necessary to maintain an open airway while in a supine position and is unable to call for help or perform other immediate first aid, such as administering naloxone for suspected opioid overdose, a recovery position may be useful.</w:t>
      </w:r>
    </w:p>
    <w:p w14:paraId="7C96501F" w14:textId="77777777" w:rsidR="008336CB" w:rsidRPr="00097ACD" w:rsidRDefault="008336CB" w:rsidP="008336CB">
      <w:pPr>
        <w:jc w:val="both"/>
        <w:rPr>
          <w:rFonts w:ascii="Calibri" w:eastAsia="Calibri" w:hAnsi="Calibri" w:cs="Calibri"/>
          <w:color w:val="000000" w:themeColor="text1"/>
          <w:sz w:val="20"/>
          <w:szCs w:val="20"/>
          <w:lang w:val="en-CA"/>
        </w:rPr>
      </w:pPr>
    </w:p>
    <w:p w14:paraId="2D8CB281" w14:textId="77777777" w:rsidR="008336CB" w:rsidRPr="00097ACD" w:rsidRDefault="008336CB" w:rsidP="008336CB">
      <w:pPr>
        <w:jc w:val="both"/>
        <w:rPr>
          <w:rFonts w:ascii="Calibri" w:eastAsia="Calibri" w:hAnsi="Calibri" w:cs="Calibri"/>
          <w:color w:val="000000" w:themeColor="text1"/>
          <w:sz w:val="20"/>
          <w:szCs w:val="20"/>
          <w:lang w:val="en-CA"/>
        </w:rPr>
      </w:pPr>
      <w:r w:rsidRPr="00097ACD">
        <w:rPr>
          <w:rFonts w:ascii="Calibri" w:eastAsia="Calibri" w:hAnsi="Calibri" w:cs="Calibri"/>
          <w:color w:val="000000" w:themeColor="text1"/>
          <w:sz w:val="20"/>
          <w:szCs w:val="20"/>
          <w:lang w:val="en-CA"/>
        </w:rPr>
        <w:t xml:space="preserve">The task force discussed the importance of first aid provider safety when accessing and changing the position of an individual. The difficulty and risk of physically turning the individual may vary based on provider and subject size, depth of unresponsiveness, additional first aid providers immediately available, and settings such as an enclosed space, private and public settings. First aid provider safety was seen as a priority by the task force. </w:t>
      </w:r>
    </w:p>
    <w:p w14:paraId="09A8DD0D" w14:textId="77777777" w:rsidR="008336CB" w:rsidRPr="00097ACD" w:rsidRDefault="008336CB" w:rsidP="008336CB">
      <w:pPr>
        <w:jc w:val="both"/>
        <w:rPr>
          <w:rFonts w:ascii="Calibri" w:eastAsia="Calibri" w:hAnsi="Calibri" w:cs="Calibri"/>
          <w:color w:val="000000" w:themeColor="text1"/>
          <w:sz w:val="20"/>
          <w:szCs w:val="20"/>
          <w:lang w:val="en-CA"/>
        </w:rPr>
      </w:pPr>
    </w:p>
    <w:p w14:paraId="2E34FB90" w14:textId="7FC648DA" w:rsidR="008336CB" w:rsidRPr="00097ACD" w:rsidRDefault="008336CB" w:rsidP="008336CB">
      <w:pPr>
        <w:jc w:val="both"/>
        <w:rPr>
          <w:rFonts w:ascii="Calibri" w:eastAsia="Calibri" w:hAnsi="Calibri" w:cs="Calibri"/>
          <w:color w:val="000000" w:themeColor="text1"/>
          <w:sz w:val="20"/>
          <w:szCs w:val="20"/>
          <w:lang w:val="en-CA"/>
        </w:rPr>
      </w:pPr>
      <w:r w:rsidRPr="00097ACD">
        <w:rPr>
          <w:rFonts w:ascii="Calibri" w:eastAsia="Calibri" w:hAnsi="Calibri" w:cs="Calibri"/>
          <w:color w:val="000000" w:themeColor="text1"/>
          <w:sz w:val="20"/>
          <w:szCs w:val="20"/>
          <w:lang w:val="en-CA"/>
        </w:rPr>
        <w:lastRenderedPageBreak/>
        <w:t xml:space="preserve">The task force discussed how individual body habitus as well as head, face, </w:t>
      </w:r>
      <w:r w:rsidR="00DD7496" w:rsidRPr="00DD7496">
        <w:rPr>
          <w:rFonts w:ascii="Calibri" w:eastAsia="Calibri" w:hAnsi="Calibri" w:cs="Calibri"/>
          <w:color w:val="000000" w:themeColor="text1"/>
          <w:sz w:val="20"/>
          <w:szCs w:val="20"/>
          <w:lang w:val="en-CA"/>
        </w:rPr>
        <w:t>spine,</w:t>
      </w:r>
      <w:r w:rsidRPr="00097ACD">
        <w:rPr>
          <w:rFonts w:ascii="Calibri" w:eastAsia="Calibri" w:hAnsi="Calibri" w:cs="Calibri"/>
          <w:color w:val="000000" w:themeColor="text1"/>
          <w:sz w:val="20"/>
          <w:szCs w:val="20"/>
          <w:lang w:val="en-CA"/>
        </w:rPr>
        <w:t xml:space="preserve"> and other structural characteristics may determine the suitability and effectiveness of different individual positions for the maintenance of airway patency and adequate ventilation. For example, the supine position in an obese person with a decreased level of responsiveness may be associated with airway obstruction and inadequate ventilation, whereas it may be more suitable for a person of lean body habitus. In the balance of these considerations, recommending the recovery position is believed to have the potential to benefit most individuals with a decreased responsiveness in the first aid setting.</w:t>
      </w:r>
    </w:p>
    <w:p w14:paraId="41A393DC" w14:textId="77777777" w:rsidR="008336CB" w:rsidRPr="00097ACD" w:rsidRDefault="008336CB" w:rsidP="008336CB">
      <w:pPr>
        <w:jc w:val="both"/>
        <w:rPr>
          <w:rFonts w:ascii="Calibri" w:eastAsia="Calibri" w:hAnsi="Calibri" w:cs="Calibri"/>
          <w:color w:val="000000" w:themeColor="text1"/>
          <w:sz w:val="20"/>
          <w:szCs w:val="20"/>
          <w:lang w:val="en-CA"/>
        </w:rPr>
      </w:pPr>
    </w:p>
    <w:p w14:paraId="189E68DC" w14:textId="30C637F9" w:rsidR="00BD51AC" w:rsidRPr="00097ACD" w:rsidRDefault="008336CB" w:rsidP="008336CB">
      <w:pPr>
        <w:jc w:val="both"/>
        <w:rPr>
          <w:rFonts w:ascii="Calibri" w:eastAsia="Calibri" w:hAnsi="Calibri" w:cs="Calibri"/>
          <w:color w:val="000000" w:themeColor="text1"/>
          <w:sz w:val="20"/>
          <w:szCs w:val="20"/>
          <w:lang w:val="en-CA"/>
        </w:rPr>
      </w:pPr>
      <w:r w:rsidRPr="00097ACD">
        <w:rPr>
          <w:rFonts w:ascii="Calibri" w:eastAsia="Calibri" w:hAnsi="Calibri" w:cs="Calibri"/>
          <w:color w:val="000000" w:themeColor="text1"/>
          <w:sz w:val="20"/>
          <w:szCs w:val="20"/>
          <w:lang w:val="en-CA"/>
        </w:rPr>
        <w:t xml:space="preserve">Patient deterioration including cardiac arrest can occur after the patient has been put in recovery position (possibly </w:t>
      </w:r>
      <w:r w:rsidR="00DD7496" w:rsidRPr="00DD7496">
        <w:rPr>
          <w:rFonts w:ascii="Calibri" w:eastAsia="Calibri" w:hAnsi="Calibri" w:cs="Calibri"/>
          <w:color w:val="000000" w:themeColor="text1"/>
          <w:sz w:val="20"/>
          <w:szCs w:val="20"/>
          <w:lang w:val="en-CA"/>
        </w:rPr>
        <w:t>because of</w:t>
      </w:r>
      <w:r w:rsidRPr="00097ACD">
        <w:rPr>
          <w:rFonts w:ascii="Calibri" w:eastAsia="Calibri" w:hAnsi="Calibri" w:cs="Calibri"/>
          <w:color w:val="000000" w:themeColor="text1"/>
          <w:sz w:val="20"/>
          <w:szCs w:val="20"/>
          <w:lang w:val="en-CA"/>
        </w:rPr>
        <w:t xml:space="preserve"> the ongoing pathophysiological process). Therefore, continuous monitoring or reassessment at fixed interval (e.g. every 2 minutes if continuous monitoring is not possible) after putting the patient in recovery position should be emphasized and included in the education and training.</w:t>
      </w:r>
    </w:p>
    <w:p w14:paraId="79CA2FCD" w14:textId="3A850EFF" w:rsidR="00FE2C04" w:rsidRPr="008E3298" w:rsidRDefault="009179A0" w:rsidP="008F0125">
      <w:pPr>
        <w:pStyle w:val="Heading2"/>
        <w:jc w:val="both"/>
        <w:rPr>
          <w:b w:val="0"/>
          <w:color w:val="000000" w:themeColor="text1"/>
          <w:vertAlign w:val="superscript"/>
        </w:rPr>
      </w:pPr>
      <w:r w:rsidRPr="008E3298">
        <w:rPr>
          <w:color w:val="000000" w:themeColor="text1"/>
        </w:rPr>
        <w:t>Knowledge Gaps</w:t>
      </w:r>
    </w:p>
    <w:p w14:paraId="3E59CCB0" w14:textId="77777777" w:rsidR="008336CB" w:rsidRPr="008E3298" w:rsidRDefault="008336CB" w:rsidP="008F0125">
      <w:pPr>
        <w:pBdr>
          <w:top w:val="nil"/>
          <w:left w:val="nil"/>
          <w:bottom w:val="nil"/>
          <w:right w:val="nil"/>
          <w:between w:val="nil"/>
        </w:pBdr>
        <w:ind w:left="284"/>
        <w:jc w:val="both"/>
        <w:rPr>
          <w:rFonts w:ascii="Calibri" w:eastAsia="Calibri" w:hAnsi="Calibri" w:cs="Calibri"/>
          <w:i/>
          <w:color w:val="000000" w:themeColor="text1"/>
          <w:sz w:val="20"/>
          <w:szCs w:val="20"/>
        </w:rPr>
      </w:pPr>
    </w:p>
    <w:p w14:paraId="0628535C" w14:textId="77777777" w:rsidR="008336CB" w:rsidRPr="008E3298" w:rsidRDefault="008336CB" w:rsidP="008336CB">
      <w:pPr>
        <w:pBdr>
          <w:top w:val="nil"/>
          <w:left w:val="nil"/>
          <w:bottom w:val="nil"/>
          <w:right w:val="nil"/>
          <w:between w:val="nil"/>
        </w:pBdr>
        <w:ind w:left="284"/>
        <w:jc w:val="both"/>
        <w:rPr>
          <w:rFonts w:ascii="Calibri" w:eastAsia="Calibri" w:hAnsi="Calibri" w:cs="Calibri"/>
          <w:i/>
          <w:color w:val="000000" w:themeColor="text1"/>
          <w:sz w:val="20"/>
          <w:szCs w:val="20"/>
          <w:lang w:val="en-CA"/>
        </w:rPr>
      </w:pPr>
      <w:r w:rsidRPr="008E3298">
        <w:rPr>
          <w:rFonts w:ascii="Calibri" w:eastAsia="Calibri" w:hAnsi="Calibri" w:cs="Calibri"/>
          <w:i/>
          <w:color w:val="000000" w:themeColor="text1"/>
          <w:sz w:val="20"/>
          <w:szCs w:val="20"/>
          <w:lang w:val="en-CA"/>
        </w:rPr>
        <w:t xml:space="preserve">The Task Force discussed that additional studies would be very useful. These could include randomized controlled trials, prospective cohort studies or even larger case series representing the total experience of a center or centers, or even case reports that report airway patency and ventilation adequacy in persons experiencing opioid toxicity or emergency call takers randomizing callers to place individuals with non-traumatic decreased level of responsiveness to either the recovery position or the supine position. Future studies are also required to understand the role of positioning in patient assessment, how best to monitor for deterioration and what position is best relative to individual characteristics. </w:t>
      </w:r>
    </w:p>
    <w:p w14:paraId="7C4EE02B" w14:textId="376F27E2" w:rsidR="00FE2C04" w:rsidRPr="008E3298" w:rsidRDefault="009179A0" w:rsidP="008F0125">
      <w:pPr>
        <w:pBdr>
          <w:top w:val="nil"/>
          <w:left w:val="nil"/>
          <w:bottom w:val="nil"/>
          <w:right w:val="nil"/>
          <w:between w:val="nil"/>
        </w:pBdr>
        <w:ind w:left="284"/>
        <w:jc w:val="both"/>
        <w:rPr>
          <w:rFonts w:ascii="Calibri" w:eastAsia="Calibri" w:hAnsi="Calibri" w:cs="Calibri"/>
          <w:i/>
          <w:color w:val="000000" w:themeColor="text1"/>
          <w:sz w:val="20"/>
          <w:szCs w:val="20"/>
        </w:rPr>
      </w:pPr>
      <w:r w:rsidRPr="008E3298">
        <w:rPr>
          <w:rFonts w:ascii="Calibri" w:eastAsia="Calibri" w:hAnsi="Calibri" w:cs="Calibri"/>
          <w:i/>
          <w:color w:val="000000" w:themeColor="text1"/>
          <w:sz w:val="20"/>
          <w:szCs w:val="20"/>
        </w:rPr>
        <w:t>.</w:t>
      </w:r>
    </w:p>
    <w:p w14:paraId="47A9D056" w14:textId="2DC72A6C" w:rsidR="00FE2C04" w:rsidRPr="004E41F6" w:rsidRDefault="004E41F6" w:rsidP="008F0125">
      <w:pPr>
        <w:jc w:val="both"/>
        <w:rPr>
          <w:b/>
          <w:bCs/>
          <w:color w:val="000000" w:themeColor="text1"/>
        </w:rPr>
      </w:pPr>
      <w:r w:rsidRPr="004E41F6">
        <w:rPr>
          <w:b/>
          <w:bCs/>
          <w:color w:val="000000" w:themeColor="text1"/>
        </w:rPr>
        <w:t xml:space="preserve">Attachment: </w:t>
      </w:r>
    </w:p>
    <w:p w14:paraId="58AA44B0" w14:textId="77777777" w:rsidR="00FE2C04" w:rsidRPr="008E3298" w:rsidRDefault="0035586C" w:rsidP="008F0125">
      <w:pPr>
        <w:pStyle w:val="Heading2"/>
        <w:jc w:val="both"/>
        <w:rPr>
          <w:b w:val="0"/>
          <w:color w:val="000000" w:themeColor="text1"/>
          <w:vertAlign w:val="superscript"/>
        </w:rPr>
      </w:pPr>
      <w:hyperlink w:anchor="_heading=h.3dy6vkm">
        <w:r w:rsidR="009179A0" w:rsidRPr="008E3298">
          <w:rPr>
            <w:color w:val="000000" w:themeColor="text1"/>
          </w:rPr>
          <w:t>Header – References</w:t>
        </w:r>
      </w:hyperlink>
    </w:p>
    <w:p w14:paraId="1719FECA" w14:textId="77777777" w:rsidR="00FE2C04" w:rsidRPr="008E3298" w:rsidRDefault="009179A0" w:rsidP="008F0125">
      <w:pPr>
        <w:jc w:val="both"/>
        <w:rPr>
          <w:b/>
          <w:color w:val="000000" w:themeColor="text1"/>
          <w:sz w:val="20"/>
          <w:szCs w:val="20"/>
        </w:rPr>
      </w:pPr>
      <w:r w:rsidRPr="008E3298">
        <w:rPr>
          <w:b/>
          <w:color w:val="000000" w:themeColor="text1"/>
          <w:sz w:val="20"/>
          <w:szCs w:val="20"/>
        </w:rPr>
        <w:t>References listed alphabetically by first author last name in this citation format (Circulation)</w:t>
      </w:r>
    </w:p>
    <w:p w14:paraId="2AAE6311" w14:textId="77777777" w:rsidR="008336CB" w:rsidRPr="008E3298" w:rsidRDefault="008336CB" w:rsidP="008336CB">
      <w:pPr>
        <w:jc w:val="both"/>
        <w:rPr>
          <w:rFonts w:ascii="Calibri" w:hAnsi="Calibri" w:cs="Calibri"/>
          <w:color w:val="000000" w:themeColor="text1"/>
          <w:sz w:val="22"/>
          <w:szCs w:val="22"/>
        </w:rPr>
      </w:pPr>
      <w:r w:rsidRPr="008E3298">
        <w:rPr>
          <w:rFonts w:ascii="Calibri" w:hAnsi="Calibri" w:cs="Calibri"/>
          <w:color w:val="000000" w:themeColor="text1"/>
          <w:sz w:val="22"/>
          <w:szCs w:val="22"/>
        </w:rPr>
        <w:t xml:space="preserve">References </w:t>
      </w:r>
    </w:p>
    <w:p w14:paraId="7F1B452F" w14:textId="77777777" w:rsidR="008336CB" w:rsidRPr="008E3298" w:rsidRDefault="008336CB" w:rsidP="00097ACD">
      <w:pPr>
        <w:rPr>
          <w:rFonts w:ascii="Calibri" w:hAnsi="Calibri" w:cs="Calibri"/>
          <w:color w:val="000000" w:themeColor="text1"/>
          <w:sz w:val="22"/>
          <w:szCs w:val="22"/>
        </w:rPr>
      </w:pPr>
      <w:r w:rsidRPr="008E3298">
        <w:rPr>
          <w:rFonts w:ascii="Calibri" w:hAnsi="Calibri" w:cs="Calibri"/>
          <w:color w:val="000000" w:themeColor="text1"/>
          <w:sz w:val="22"/>
          <w:szCs w:val="22"/>
        </w:rPr>
        <w:t xml:space="preserve">Adnet F, </w:t>
      </w:r>
      <w:proofErr w:type="spellStart"/>
      <w:r w:rsidRPr="008E3298">
        <w:rPr>
          <w:rFonts w:ascii="Calibri" w:hAnsi="Calibri" w:cs="Calibri"/>
          <w:color w:val="000000" w:themeColor="text1"/>
          <w:sz w:val="22"/>
          <w:szCs w:val="22"/>
        </w:rPr>
        <w:t>Borron</w:t>
      </w:r>
      <w:proofErr w:type="spellEnd"/>
      <w:r w:rsidRPr="008E3298">
        <w:rPr>
          <w:rFonts w:ascii="Calibri" w:hAnsi="Calibri" w:cs="Calibri"/>
          <w:color w:val="000000" w:themeColor="text1"/>
          <w:sz w:val="22"/>
          <w:szCs w:val="22"/>
        </w:rPr>
        <w:t xml:space="preserve"> SW, </w:t>
      </w:r>
      <w:proofErr w:type="spellStart"/>
      <w:r w:rsidRPr="008E3298">
        <w:rPr>
          <w:rFonts w:ascii="Calibri" w:hAnsi="Calibri" w:cs="Calibri"/>
          <w:color w:val="000000" w:themeColor="text1"/>
          <w:sz w:val="22"/>
          <w:szCs w:val="22"/>
        </w:rPr>
        <w:t>Finot</w:t>
      </w:r>
      <w:proofErr w:type="spellEnd"/>
      <w:r w:rsidRPr="008E3298">
        <w:rPr>
          <w:rFonts w:ascii="Calibri" w:hAnsi="Calibri" w:cs="Calibri"/>
          <w:color w:val="000000" w:themeColor="text1"/>
          <w:sz w:val="22"/>
          <w:szCs w:val="22"/>
        </w:rPr>
        <w:t xml:space="preserve"> M-A, </w:t>
      </w:r>
      <w:proofErr w:type="spellStart"/>
      <w:r w:rsidRPr="008E3298">
        <w:rPr>
          <w:rFonts w:ascii="Calibri" w:hAnsi="Calibri" w:cs="Calibri"/>
          <w:color w:val="000000" w:themeColor="text1"/>
          <w:sz w:val="22"/>
          <w:szCs w:val="22"/>
        </w:rPr>
        <w:t>Minadeo</w:t>
      </w:r>
      <w:proofErr w:type="spellEnd"/>
      <w:r w:rsidRPr="008E3298">
        <w:rPr>
          <w:rFonts w:ascii="Calibri" w:hAnsi="Calibri" w:cs="Calibri"/>
          <w:color w:val="000000" w:themeColor="text1"/>
          <w:sz w:val="22"/>
          <w:szCs w:val="22"/>
        </w:rPr>
        <w:t xml:space="preserve"> J, Baud FJ. Relation of body position at the time of discovery with suspected aspiration pneumonia in poisoned comatose patients: Crit Care Med. </w:t>
      </w:r>
      <w:proofErr w:type="gramStart"/>
      <w:r w:rsidRPr="008E3298">
        <w:rPr>
          <w:rFonts w:ascii="Calibri" w:hAnsi="Calibri" w:cs="Calibri"/>
          <w:color w:val="000000" w:themeColor="text1"/>
          <w:sz w:val="22"/>
          <w:szCs w:val="22"/>
        </w:rPr>
        <w:t>1999;27:745</w:t>
      </w:r>
      <w:proofErr w:type="gramEnd"/>
      <w:r w:rsidRPr="008E3298">
        <w:rPr>
          <w:rFonts w:ascii="Calibri" w:hAnsi="Calibri" w:cs="Calibri"/>
          <w:color w:val="000000" w:themeColor="text1"/>
          <w:sz w:val="22"/>
          <w:szCs w:val="22"/>
        </w:rPr>
        <w:t>–748</w:t>
      </w:r>
    </w:p>
    <w:p w14:paraId="543A1D40" w14:textId="77777777" w:rsidR="008336CB" w:rsidRPr="008E3298" w:rsidRDefault="008336CB" w:rsidP="00097ACD">
      <w:pPr>
        <w:rPr>
          <w:rFonts w:ascii="Calibri" w:hAnsi="Calibri" w:cs="Calibri"/>
          <w:color w:val="000000" w:themeColor="text1"/>
          <w:sz w:val="22"/>
          <w:szCs w:val="22"/>
        </w:rPr>
      </w:pPr>
    </w:p>
    <w:p w14:paraId="2ECC53A0" w14:textId="77777777" w:rsidR="008336CB" w:rsidRPr="008E3298" w:rsidRDefault="008336CB" w:rsidP="00097ACD">
      <w:pPr>
        <w:rPr>
          <w:rFonts w:ascii="Calibri" w:hAnsi="Calibri" w:cs="Calibri"/>
          <w:color w:val="000000" w:themeColor="text1"/>
          <w:sz w:val="22"/>
          <w:szCs w:val="22"/>
        </w:rPr>
      </w:pPr>
      <w:r w:rsidRPr="008E3298">
        <w:rPr>
          <w:rFonts w:ascii="Calibri" w:hAnsi="Calibri" w:cs="Calibri"/>
          <w:color w:val="000000" w:themeColor="text1"/>
          <w:sz w:val="22"/>
          <w:szCs w:val="22"/>
        </w:rPr>
        <w:t>Freire-</w:t>
      </w:r>
      <w:proofErr w:type="spellStart"/>
      <w:r w:rsidRPr="008E3298">
        <w:rPr>
          <w:rFonts w:ascii="Calibri" w:hAnsi="Calibri" w:cs="Calibri"/>
          <w:color w:val="000000" w:themeColor="text1"/>
          <w:sz w:val="22"/>
          <w:szCs w:val="22"/>
        </w:rPr>
        <w:t>Tellado</w:t>
      </w:r>
      <w:proofErr w:type="spellEnd"/>
      <w:r w:rsidRPr="008E3298">
        <w:rPr>
          <w:rFonts w:ascii="Calibri" w:hAnsi="Calibri" w:cs="Calibri"/>
          <w:color w:val="000000" w:themeColor="text1"/>
          <w:sz w:val="22"/>
          <w:szCs w:val="22"/>
        </w:rPr>
        <w:t xml:space="preserve"> M, Navarro-</w:t>
      </w:r>
      <w:proofErr w:type="spellStart"/>
      <w:r w:rsidRPr="008E3298">
        <w:rPr>
          <w:rFonts w:ascii="Calibri" w:hAnsi="Calibri" w:cs="Calibri"/>
          <w:color w:val="000000" w:themeColor="text1"/>
          <w:sz w:val="22"/>
          <w:szCs w:val="22"/>
        </w:rPr>
        <w:t>Patón</w:t>
      </w:r>
      <w:proofErr w:type="spellEnd"/>
      <w:r w:rsidRPr="008E3298">
        <w:rPr>
          <w:rFonts w:ascii="Calibri" w:hAnsi="Calibri" w:cs="Calibri"/>
          <w:color w:val="000000" w:themeColor="text1"/>
          <w:sz w:val="22"/>
          <w:szCs w:val="22"/>
        </w:rPr>
        <w:t xml:space="preserve"> R, </w:t>
      </w:r>
      <w:proofErr w:type="spellStart"/>
      <w:r w:rsidRPr="008E3298">
        <w:rPr>
          <w:rFonts w:ascii="Calibri" w:hAnsi="Calibri" w:cs="Calibri"/>
          <w:color w:val="000000" w:themeColor="text1"/>
          <w:sz w:val="22"/>
          <w:szCs w:val="22"/>
        </w:rPr>
        <w:t>Pavón</w:t>
      </w:r>
      <w:proofErr w:type="spellEnd"/>
      <w:r w:rsidRPr="008E3298">
        <w:rPr>
          <w:rFonts w:ascii="Calibri" w:hAnsi="Calibri" w:cs="Calibri"/>
          <w:color w:val="000000" w:themeColor="text1"/>
          <w:sz w:val="22"/>
          <w:szCs w:val="22"/>
        </w:rPr>
        <w:t xml:space="preserve">-Prieto MDP, Fernández-López M, </w:t>
      </w:r>
      <w:proofErr w:type="spellStart"/>
      <w:r w:rsidRPr="008E3298">
        <w:rPr>
          <w:rFonts w:ascii="Calibri" w:hAnsi="Calibri" w:cs="Calibri"/>
          <w:color w:val="000000" w:themeColor="text1"/>
          <w:sz w:val="22"/>
          <w:szCs w:val="22"/>
        </w:rPr>
        <w:t>Mateos</w:t>
      </w:r>
      <w:proofErr w:type="spellEnd"/>
      <w:r w:rsidRPr="008E3298">
        <w:rPr>
          <w:rFonts w:ascii="Calibri" w:hAnsi="Calibri" w:cs="Calibri"/>
          <w:color w:val="000000" w:themeColor="text1"/>
          <w:sz w:val="22"/>
          <w:szCs w:val="22"/>
        </w:rPr>
        <w:t>-Lorenzo J, López-</w:t>
      </w:r>
      <w:proofErr w:type="spellStart"/>
      <w:r w:rsidRPr="008E3298">
        <w:rPr>
          <w:rFonts w:ascii="Calibri" w:hAnsi="Calibri" w:cs="Calibri"/>
          <w:color w:val="000000" w:themeColor="text1"/>
          <w:sz w:val="22"/>
          <w:szCs w:val="22"/>
        </w:rPr>
        <w:t>Fórneas</w:t>
      </w:r>
      <w:proofErr w:type="spellEnd"/>
      <w:r w:rsidRPr="008E3298">
        <w:rPr>
          <w:rFonts w:ascii="Calibri" w:hAnsi="Calibri" w:cs="Calibri"/>
          <w:color w:val="000000" w:themeColor="text1"/>
          <w:sz w:val="22"/>
          <w:szCs w:val="22"/>
        </w:rPr>
        <w:t xml:space="preserve"> I. Does lying in the recovery position increase the likelihood of not delivering cardiopulmonary resuscitation? Resuscitation. 2017 </w:t>
      </w:r>
      <w:proofErr w:type="gramStart"/>
      <w:r w:rsidRPr="008E3298">
        <w:rPr>
          <w:rFonts w:ascii="Calibri" w:hAnsi="Calibri" w:cs="Calibri"/>
          <w:color w:val="000000" w:themeColor="text1"/>
          <w:sz w:val="22"/>
          <w:szCs w:val="22"/>
        </w:rPr>
        <w:t>Jun;115:173</w:t>
      </w:r>
      <w:proofErr w:type="gramEnd"/>
      <w:r w:rsidRPr="008E3298">
        <w:rPr>
          <w:rFonts w:ascii="Calibri" w:hAnsi="Calibri" w:cs="Calibri"/>
          <w:color w:val="000000" w:themeColor="text1"/>
          <w:sz w:val="22"/>
          <w:szCs w:val="22"/>
        </w:rPr>
        <w:t xml:space="preserve">-177. </w:t>
      </w:r>
      <w:proofErr w:type="spellStart"/>
      <w:r w:rsidRPr="008E3298">
        <w:rPr>
          <w:rFonts w:ascii="Calibri" w:hAnsi="Calibri" w:cs="Calibri"/>
          <w:color w:val="000000" w:themeColor="text1"/>
          <w:sz w:val="22"/>
          <w:szCs w:val="22"/>
        </w:rPr>
        <w:t>doi</w:t>
      </w:r>
      <w:proofErr w:type="spellEnd"/>
      <w:r w:rsidRPr="008E3298">
        <w:rPr>
          <w:rFonts w:ascii="Calibri" w:hAnsi="Calibri" w:cs="Calibri"/>
          <w:color w:val="000000" w:themeColor="text1"/>
          <w:sz w:val="22"/>
          <w:szCs w:val="22"/>
        </w:rPr>
        <w:t xml:space="preserve">: 10.1016/j.resuscitation.2017.03.008. </w:t>
      </w:r>
      <w:proofErr w:type="spellStart"/>
      <w:r w:rsidRPr="008E3298">
        <w:rPr>
          <w:rFonts w:ascii="Calibri" w:hAnsi="Calibri" w:cs="Calibri"/>
          <w:color w:val="000000" w:themeColor="text1"/>
          <w:sz w:val="22"/>
          <w:szCs w:val="22"/>
        </w:rPr>
        <w:t>Epub</w:t>
      </w:r>
      <w:proofErr w:type="spellEnd"/>
      <w:r w:rsidRPr="008E3298">
        <w:rPr>
          <w:rFonts w:ascii="Calibri" w:hAnsi="Calibri" w:cs="Calibri"/>
          <w:color w:val="000000" w:themeColor="text1"/>
          <w:sz w:val="22"/>
          <w:szCs w:val="22"/>
        </w:rPr>
        <w:t xml:space="preserve"> 2017 Apr 9. PMID: 28404450.</w:t>
      </w:r>
    </w:p>
    <w:p w14:paraId="6FB0E588" w14:textId="77777777" w:rsidR="008336CB" w:rsidRPr="008E3298" w:rsidRDefault="008336CB" w:rsidP="00097ACD">
      <w:pPr>
        <w:rPr>
          <w:rFonts w:ascii="Calibri" w:hAnsi="Calibri" w:cs="Calibri"/>
          <w:color w:val="000000" w:themeColor="text1"/>
          <w:sz w:val="22"/>
          <w:szCs w:val="22"/>
        </w:rPr>
      </w:pPr>
    </w:p>
    <w:p w14:paraId="70628C63" w14:textId="77777777" w:rsidR="008336CB" w:rsidRPr="008E3298" w:rsidRDefault="008336CB" w:rsidP="00097ACD">
      <w:pPr>
        <w:rPr>
          <w:rFonts w:ascii="Calibri" w:hAnsi="Calibri" w:cs="Calibri"/>
          <w:color w:val="000000" w:themeColor="text1"/>
          <w:sz w:val="22"/>
          <w:szCs w:val="22"/>
        </w:rPr>
      </w:pPr>
      <w:r w:rsidRPr="008E3298">
        <w:rPr>
          <w:rFonts w:ascii="Calibri" w:hAnsi="Calibri" w:cs="Calibri"/>
          <w:color w:val="000000" w:themeColor="text1"/>
          <w:sz w:val="22"/>
          <w:szCs w:val="22"/>
        </w:rPr>
        <w:t>Freire-</w:t>
      </w:r>
      <w:proofErr w:type="spellStart"/>
      <w:r w:rsidRPr="008E3298">
        <w:rPr>
          <w:rFonts w:ascii="Calibri" w:hAnsi="Calibri" w:cs="Calibri"/>
          <w:color w:val="000000" w:themeColor="text1"/>
          <w:sz w:val="22"/>
          <w:szCs w:val="22"/>
        </w:rPr>
        <w:t>Tellado</w:t>
      </w:r>
      <w:proofErr w:type="spellEnd"/>
      <w:r w:rsidRPr="008E3298">
        <w:rPr>
          <w:rFonts w:ascii="Calibri" w:hAnsi="Calibri" w:cs="Calibri"/>
          <w:color w:val="000000" w:themeColor="text1"/>
          <w:sz w:val="22"/>
          <w:szCs w:val="22"/>
        </w:rPr>
        <w:t xml:space="preserve"> M, </w:t>
      </w:r>
      <w:proofErr w:type="spellStart"/>
      <w:r w:rsidRPr="008E3298">
        <w:rPr>
          <w:rFonts w:ascii="Calibri" w:hAnsi="Calibri" w:cs="Calibri"/>
          <w:color w:val="000000" w:themeColor="text1"/>
          <w:sz w:val="22"/>
          <w:szCs w:val="22"/>
        </w:rPr>
        <w:t>Pavón</w:t>
      </w:r>
      <w:proofErr w:type="spellEnd"/>
      <w:r w:rsidRPr="008E3298">
        <w:rPr>
          <w:rFonts w:ascii="Calibri" w:hAnsi="Calibri" w:cs="Calibri"/>
          <w:color w:val="000000" w:themeColor="text1"/>
          <w:sz w:val="22"/>
          <w:szCs w:val="22"/>
        </w:rPr>
        <w:t>-Prieto M del P, Fernández-López M, Navarro-</w:t>
      </w:r>
      <w:proofErr w:type="spellStart"/>
      <w:r w:rsidRPr="008E3298">
        <w:rPr>
          <w:rFonts w:ascii="Calibri" w:hAnsi="Calibri" w:cs="Calibri"/>
          <w:color w:val="000000" w:themeColor="text1"/>
          <w:sz w:val="22"/>
          <w:szCs w:val="22"/>
        </w:rPr>
        <w:t>Patón</w:t>
      </w:r>
      <w:proofErr w:type="spellEnd"/>
      <w:r w:rsidRPr="008E3298">
        <w:rPr>
          <w:rFonts w:ascii="Calibri" w:hAnsi="Calibri" w:cs="Calibri"/>
          <w:color w:val="000000" w:themeColor="text1"/>
          <w:sz w:val="22"/>
          <w:szCs w:val="22"/>
        </w:rPr>
        <w:t xml:space="preserve"> R. Does the recovery position threaten cardiac arrest victim’s safety assessment? Resuscitation. 2016;</w:t>
      </w:r>
      <w:proofErr w:type="gramStart"/>
      <w:r w:rsidRPr="008E3298">
        <w:rPr>
          <w:rFonts w:ascii="Calibri" w:hAnsi="Calibri" w:cs="Calibri"/>
          <w:color w:val="000000" w:themeColor="text1"/>
          <w:sz w:val="22"/>
          <w:szCs w:val="22"/>
        </w:rPr>
        <w:t>105:e</w:t>
      </w:r>
      <w:proofErr w:type="gramEnd"/>
      <w:r w:rsidRPr="008E3298">
        <w:rPr>
          <w:rFonts w:ascii="Calibri" w:hAnsi="Calibri" w:cs="Calibri"/>
          <w:color w:val="000000" w:themeColor="text1"/>
          <w:sz w:val="22"/>
          <w:szCs w:val="22"/>
        </w:rPr>
        <w:t>1</w:t>
      </w:r>
    </w:p>
    <w:p w14:paraId="0FB0A715" w14:textId="77777777" w:rsidR="008336CB" w:rsidRPr="008E3298" w:rsidRDefault="008336CB" w:rsidP="00097ACD">
      <w:pPr>
        <w:rPr>
          <w:rFonts w:ascii="Calibri" w:hAnsi="Calibri" w:cs="Calibri"/>
          <w:color w:val="000000" w:themeColor="text1"/>
          <w:sz w:val="22"/>
          <w:szCs w:val="22"/>
        </w:rPr>
      </w:pPr>
    </w:p>
    <w:p w14:paraId="07068083" w14:textId="77777777" w:rsidR="008336CB" w:rsidRPr="008E3298" w:rsidRDefault="008336CB" w:rsidP="00097ACD">
      <w:pPr>
        <w:rPr>
          <w:rFonts w:ascii="Calibri" w:hAnsi="Calibri" w:cs="Calibri"/>
          <w:color w:val="000000" w:themeColor="text1"/>
          <w:sz w:val="22"/>
          <w:szCs w:val="22"/>
        </w:rPr>
      </w:pPr>
      <w:proofErr w:type="spellStart"/>
      <w:r w:rsidRPr="008E3298">
        <w:rPr>
          <w:rFonts w:ascii="Calibri" w:hAnsi="Calibri" w:cs="Calibri"/>
          <w:color w:val="000000" w:themeColor="text1"/>
          <w:sz w:val="22"/>
          <w:szCs w:val="22"/>
        </w:rPr>
        <w:t>Kloster</w:t>
      </w:r>
      <w:proofErr w:type="spellEnd"/>
      <w:r w:rsidRPr="008E3298">
        <w:rPr>
          <w:rFonts w:ascii="Calibri" w:hAnsi="Calibri" w:cs="Calibri"/>
          <w:color w:val="000000" w:themeColor="text1"/>
          <w:sz w:val="22"/>
          <w:szCs w:val="22"/>
        </w:rPr>
        <w:t xml:space="preserve"> R, </w:t>
      </w:r>
      <w:proofErr w:type="spellStart"/>
      <w:r w:rsidRPr="008E3298">
        <w:rPr>
          <w:rFonts w:ascii="Calibri" w:hAnsi="Calibri" w:cs="Calibri"/>
          <w:color w:val="000000" w:themeColor="text1"/>
          <w:sz w:val="22"/>
          <w:szCs w:val="22"/>
        </w:rPr>
        <w:t>Engelskjon</w:t>
      </w:r>
      <w:proofErr w:type="spellEnd"/>
      <w:r w:rsidRPr="008E3298">
        <w:rPr>
          <w:rFonts w:ascii="Calibri" w:hAnsi="Calibri" w:cs="Calibri"/>
          <w:color w:val="000000" w:themeColor="text1"/>
          <w:sz w:val="22"/>
          <w:szCs w:val="22"/>
        </w:rPr>
        <w:t xml:space="preserve"> T. Sudden unexpected death in epilepsy (SUDEP): a clinical perspective and a search for risk factors. J Neurol </w:t>
      </w:r>
      <w:proofErr w:type="spellStart"/>
      <w:r w:rsidRPr="008E3298">
        <w:rPr>
          <w:rFonts w:ascii="Calibri" w:hAnsi="Calibri" w:cs="Calibri"/>
          <w:color w:val="000000" w:themeColor="text1"/>
          <w:sz w:val="22"/>
          <w:szCs w:val="22"/>
        </w:rPr>
        <w:t>Neurosurg</w:t>
      </w:r>
      <w:proofErr w:type="spellEnd"/>
      <w:r w:rsidRPr="008E3298">
        <w:rPr>
          <w:rFonts w:ascii="Calibri" w:hAnsi="Calibri" w:cs="Calibri"/>
          <w:color w:val="000000" w:themeColor="text1"/>
          <w:sz w:val="22"/>
          <w:szCs w:val="22"/>
        </w:rPr>
        <w:t xml:space="preserve"> Psychiatry. </w:t>
      </w:r>
      <w:proofErr w:type="gramStart"/>
      <w:r w:rsidRPr="008E3298">
        <w:rPr>
          <w:rFonts w:ascii="Calibri" w:hAnsi="Calibri" w:cs="Calibri"/>
          <w:color w:val="000000" w:themeColor="text1"/>
          <w:sz w:val="22"/>
          <w:szCs w:val="22"/>
        </w:rPr>
        <w:t>1999;67:439</w:t>
      </w:r>
      <w:proofErr w:type="gramEnd"/>
      <w:r w:rsidRPr="008E3298">
        <w:rPr>
          <w:rFonts w:ascii="Calibri" w:hAnsi="Calibri" w:cs="Calibri"/>
          <w:color w:val="000000" w:themeColor="text1"/>
          <w:sz w:val="22"/>
          <w:szCs w:val="22"/>
        </w:rPr>
        <w:t>–444</w:t>
      </w:r>
    </w:p>
    <w:p w14:paraId="1F7CD7B1" w14:textId="77777777" w:rsidR="008336CB" w:rsidRPr="008E3298" w:rsidRDefault="008336CB" w:rsidP="00097ACD">
      <w:pPr>
        <w:rPr>
          <w:rFonts w:ascii="Calibri" w:hAnsi="Calibri" w:cs="Calibri"/>
          <w:color w:val="000000" w:themeColor="text1"/>
          <w:sz w:val="22"/>
          <w:szCs w:val="22"/>
        </w:rPr>
      </w:pPr>
    </w:p>
    <w:p w14:paraId="136B5A53" w14:textId="77777777" w:rsidR="008336CB" w:rsidRPr="008E3298" w:rsidRDefault="008336CB" w:rsidP="00097ACD">
      <w:pPr>
        <w:rPr>
          <w:rFonts w:ascii="Calibri" w:hAnsi="Calibri" w:cs="Calibri"/>
          <w:color w:val="000000" w:themeColor="text1"/>
          <w:sz w:val="22"/>
          <w:szCs w:val="22"/>
        </w:rPr>
      </w:pPr>
      <w:proofErr w:type="spellStart"/>
      <w:r w:rsidRPr="008E3298">
        <w:rPr>
          <w:rFonts w:ascii="Calibri" w:hAnsi="Calibri" w:cs="Calibri"/>
          <w:color w:val="000000" w:themeColor="text1"/>
          <w:sz w:val="22"/>
          <w:szCs w:val="22"/>
        </w:rPr>
        <w:t>Julliand</w:t>
      </w:r>
      <w:proofErr w:type="spellEnd"/>
      <w:r w:rsidRPr="008E3298">
        <w:rPr>
          <w:rFonts w:ascii="Calibri" w:hAnsi="Calibri" w:cs="Calibri"/>
          <w:color w:val="000000" w:themeColor="text1"/>
          <w:sz w:val="22"/>
          <w:szCs w:val="22"/>
        </w:rPr>
        <w:t xml:space="preserve"> S, </w:t>
      </w:r>
      <w:proofErr w:type="spellStart"/>
      <w:r w:rsidRPr="008E3298">
        <w:rPr>
          <w:rFonts w:ascii="Calibri" w:hAnsi="Calibri" w:cs="Calibri"/>
          <w:color w:val="000000" w:themeColor="text1"/>
          <w:sz w:val="22"/>
          <w:szCs w:val="22"/>
        </w:rPr>
        <w:t>Desmarest</w:t>
      </w:r>
      <w:proofErr w:type="spellEnd"/>
      <w:r w:rsidRPr="008E3298">
        <w:rPr>
          <w:rFonts w:ascii="Calibri" w:hAnsi="Calibri" w:cs="Calibri"/>
          <w:color w:val="000000" w:themeColor="text1"/>
          <w:sz w:val="22"/>
          <w:szCs w:val="22"/>
        </w:rPr>
        <w:t xml:space="preserve"> M, Gonzalez L, </w:t>
      </w:r>
      <w:proofErr w:type="spellStart"/>
      <w:r w:rsidRPr="008E3298">
        <w:rPr>
          <w:rFonts w:ascii="Calibri" w:hAnsi="Calibri" w:cs="Calibri"/>
          <w:color w:val="000000" w:themeColor="text1"/>
          <w:sz w:val="22"/>
          <w:szCs w:val="22"/>
        </w:rPr>
        <w:t>Ballestero</w:t>
      </w:r>
      <w:proofErr w:type="spellEnd"/>
      <w:r w:rsidRPr="008E3298">
        <w:rPr>
          <w:rFonts w:ascii="Calibri" w:hAnsi="Calibri" w:cs="Calibri"/>
          <w:color w:val="000000" w:themeColor="text1"/>
          <w:sz w:val="22"/>
          <w:szCs w:val="22"/>
        </w:rPr>
        <w:t xml:space="preserve"> Y, Martinez A, Moretti R, Rivas A, Lacroix L, </w:t>
      </w:r>
      <w:proofErr w:type="spellStart"/>
      <w:r w:rsidRPr="008E3298">
        <w:rPr>
          <w:rFonts w:ascii="Calibri" w:hAnsi="Calibri" w:cs="Calibri"/>
          <w:color w:val="000000" w:themeColor="text1"/>
          <w:sz w:val="22"/>
          <w:szCs w:val="22"/>
        </w:rPr>
        <w:t>Biver</w:t>
      </w:r>
      <w:proofErr w:type="spellEnd"/>
      <w:r w:rsidRPr="008E3298">
        <w:rPr>
          <w:rFonts w:ascii="Calibri" w:hAnsi="Calibri" w:cs="Calibri"/>
          <w:color w:val="000000" w:themeColor="text1"/>
          <w:sz w:val="22"/>
          <w:szCs w:val="22"/>
        </w:rPr>
        <w:t xml:space="preserve"> A, Lejay E, </w:t>
      </w:r>
      <w:proofErr w:type="spellStart"/>
      <w:r w:rsidRPr="008E3298">
        <w:rPr>
          <w:rFonts w:ascii="Calibri" w:hAnsi="Calibri" w:cs="Calibri"/>
          <w:color w:val="000000" w:themeColor="text1"/>
          <w:sz w:val="22"/>
          <w:szCs w:val="22"/>
        </w:rPr>
        <w:t>Kanagarajah</w:t>
      </w:r>
      <w:proofErr w:type="spellEnd"/>
      <w:r w:rsidRPr="008E3298">
        <w:rPr>
          <w:rFonts w:ascii="Calibri" w:hAnsi="Calibri" w:cs="Calibri"/>
          <w:color w:val="000000" w:themeColor="text1"/>
          <w:sz w:val="22"/>
          <w:szCs w:val="22"/>
        </w:rPr>
        <w:t xml:space="preserve"> L, Portillo N, </w:t>
      </w:r>
      <w:proofErr w:type="spellStart"/>
      <w:r w:rsidRPr="008E3298">
        <w:rPr>
          <w:rFonts w:ascii="Calibri" w:hAnsi="Calibri" w:cs="Calibri"/>
          <w:color w:val="000000" w:themeColor="text1"/>
          <w:sz w:val="22"/>
          <w:szCs w:val="22"/>
        </w:rPr>
        <w:t>Crichiutti</w:t>
      </w:r>
      <w:proofErr w:type="spellEnd"/>
      <w:r w:rsidRPr="008E3298">
        <w:rPr>
          <w:rFonts w:ascii="Calibri" w:hAnsi="Calibri" w:cs="Calibri"/>
          <w:color w:val="000000" w:themeColor="text1"/>
          <w:sz w:val="22"/>
          <w:szCs w:val="22"/>
        </w:rPr>
        <w:t xml:space="preserve"> G, Stefani C, Da </w:t>
      </w:r>
      <w:proofErr w:type="spellStart"/>
      <w:r w:rsidRPr="008E3298">
        <w:rPr>
          <w:rFonts w:ascii="Calibri" w:hAnsi="Calibri" w:cs="Calibri"/>
          <w:color w:val="000000" w:themeColor="text1"/>
          <w:sz w:val="22"/>
          <w:szCs w:val="22"/>
        </w:rPr>
        <w:t>Dalt</w:t>
      </w:r>
      <w:proofErr w:type="spellEnd"/>
      <w:r w:rsidRPr="008E3298">
        <w:rPr>
          <w:rFonts w:ascii="Calibri" w:hAnsi="Calibri" w:cs="Calibri"/>
          <w:color w:val="000000" w:themeColor="text1"/>
          <w:sz w:val="22"/>
          <w:szCs w:val="22"/>
        </w:rPr>
        <w:t xml:space="preserve"> L, </w:t>
      </w:r>
      <w:proofErr w:type="spellStart"/>
      <w:r w:rsidRPr="008E3298">
        <w:rPr>
          <w:rFonts w:ascii="Calibri" w:hAnsi="Calibri" w:cs="Calibri"/>
          <w:color w:val="000000" w:themeColor="text1"/>
          <w:sz w:val="22"/>
          <w:szCs w:val="22"/>
        </w:rPr>
        <w:t>Spiri</w:t>
      </w:r>
      <w:proofErr w:type="spellEnd"/>
      <w:r w:rsidRPr="008E3298">
        <w:rPr>
          <w:rFonts w:ascii="Calibri" w:hAnsi="Calibri" w:cs="Calibri"/>
          <w:color w:val="000000" w:themeColor="text1"/>
          <w:sz w:val="22"/>
          <w:szCs w:val="22"/>
        </w:rPr>
        <w:t xml:space="preserve"> D, Van De </w:t>
      </w:r>
      <w:proofErr w:type="spellStart"/>
      <w:r w:rsidRPr="008E3298">
        <w:rPr>
          <w:rFonts w:ascii="Calibri" w:hAnsi="Calibri" w:cs="Calibri"/>
          <w:color w:val="000000" w:themeColor="text1"/>
          <w:sz w:val="22"/>
          <w:szCs w:val="22"/>
        </w:rPr>
        <w:t>Voorde</w:t>
      </w:r>
      <w:proofErr w:type="spellEnd"/>
      <w:r w:rsidRPr="008E3298">
        <w:rPr>
          <w:rFonts w:ascii="Calibri" w:hAnsi="Calibri" w:cs="Calibri"/>
          <w:color w:val="000000" w:themeColor="text1"/>
          <w:sz w:val="22"/>
          <w:szCs w:val="22"/>
        </w:rPr>
        <w:t xml:space="preserve"> P, </w:t>
      </w:r>
      <w:proofErr w:type="spellStart"/>
      <w:r w:rsidRPr="008E3298">
        <w:rPr>
          <w:rFonts w:ascii="Calibri" w:hAnsi="Calibri" w:cs="Calibri"/>
          <w:color w:val="000000" w:themeColor="text1"/>
          <w:sz w:val="22"/>
          <w:szCs w:val="22"/>
        </w:rPr>
        <w:t>Titomanlio</w:t>
      </w:r>
      <w:proofErr w:type="spellEnd"/>
      <w:r w:rsidRPr="008E3298">
        <w:rPr>
          <w:rFonts w:ascii="Calibri" w:hAnsi="Calibri" w:cs="Calibri"/>
          <w:color w:val="000000" w:themeColor="text1"/>
          <w:sz w:val="22"/>
          <w:szCs w:val="22"/>
        </w:rPr>
        <w:t xml:space="preserve"> L. Recovery position significantly associated with a reduced admission rate of children with loss of consciousness. Arch Dis Child. </w:t>
      </w:r>
      <w:proofErr w:type="gramStart"/>
      <w:r w:rsidRPr="008E3298">
        <w:rPr>
          <w:rFonts w:ascii="Calibri" w:hAnsi="Calibri" w:cs="Calibri"/>
          <w:color w:val="000000" w:themeColor="text1"/>
          <w:sz w:val="22"/>
          <w:szCs w:val="22"/>
        </w:rPr>
        <w:t>2016;101:521</w:t>
      </w:r>
      <w:proofErr w:type="gramEnd"/>
      <w:r w:rsidRPr="008E3298">
        <w:rPr>
          <w:rFonts w:ascii="Calibri" w:hAnsi="Calibri" w:cs="Calibri"/>
          <w:color w:val="000000" w:themeColor="text1"/>
          <w:sz w:val="22"/>
          <w:szCs w:val="22"/>
        </w:rPr>
        <w:t>–526</w:t>
      </w:r>
    </w:p>
    <w:p w14:paraId="1874DE66" w14:textId="77777777" w:rsidR="008336CB" w:rsidRPr="008E3298" w:rsidRDefault="008336CB" w:rsidP="00097ACD">
      <w:pPr>
        <w:rPr>
          <w:rFonts w:ascii="Calibri" w:hAnsi="Calibri" w:cs="Calibri"/>
          <w:color w:val="000000" w:themeColor="text1"/>
          <w:sz w:val="22"/>
          <w:szCs w:val="22"/>
        </w:rPr>
      </w:pPr>
    </w:p>
    <w:p w14:paraId="5684A407" w14:textId="77777777" w:rsidR="008336CB" w:rsidRPr="008E3298" w:rsidRDefault="008336CB" w:rsidP="00097ACD">
      <w:pPr>
        <w:rPr>
          <w:rFonts w:ascii="Calibri" w:hAnsi="Calibri" w:cs="Calibri"/>
          <w:color w:val="000000" w:themeColor="text1"/>
          <w:sz w:val="22"/>
          <w:szCs w:val="22"/>
        </w:rPr>
      </w:pPr>
      <w:r w:rsidRPr="008E3298">
        <w:rPr>
          <w:rFonts w:ascii="Calibri" w:hAnsi="Calibri" w:cs="Calibri"/>
          <w:color w:val="000000" w:themeColor="text1"/>
          <w:sz w:val="22"/>
          <w:szCs w:val="22"/>
        </w:rPr>
        <w:t>Navarro-</w:t>
      </w:r>
      <w:proofErr w:type="spellStart"/>
      <w:r w:rsidRPr="008E3298">
        <w:rPr>
          <w:rFonts w:ascii="Calibri" w:hAnsi="Calibri" w:cs="Calibri"/>
          <w:color w:val="000000" w:themeColor="text1"/>
          <w:sz w:val="22"/>
          <w:szCs w:val="22"/>
        </w:rPr>
        <w:t>Patón</w:t>
      </w:r>
      <w:proofErr w:type="spellEnd"/>
      <w:r w:rsidRPr="008E3298">
        <w:rPr>
          <w:rFonts w:ascii="Calibri" w:hAnsi="Calibri" w:cs="Calibri"/>
          <w:color w:val="000000" w:themeColor="text1"/>
          <w:sz w:val="22"/>
          <w:szCs w:val="22"/>
        </w:rPr>
        <w:t xml:space="preserve"> R, Freire-</w:t>
      </w:r>
      <w:proofErr w:type="spellStart"/>
      <w:r w:rsidRPr="008E3298">
        <w:rPr>
          <w:rFonts w:ascii="Calibri" w:hAnsi="Calibri" w:cs="Calibri"/>
          <w:color w:val="000000" w:themeColor="text1"/>
          <w:sz w:val="22"/>
          <w:szCs w:val="22"/>
        </w:rPr>
        <w:t>Tellado</w:t>
      </w:r>
      <w:proofErr w:type="spellEnd"/>
      <w:r w:rsidRPr="008E3298">
        <w:rPr>
          <w:rFonts w:ascii="Calibri" w:hAnsi="Calibri" w:cs="Calibri"/>
          <w:color w:val="000000" w:themeColor="text1"/>
          <w:sz w:val="22"/>
          <w:szCs w:val="22"/>
        </w:rPr>
        <w:t xml:space="preserve"> M, Fernández-González N, </w:t>
      </w:r>
      <w:proofErr w:type="spellStart"/>
      <w:r w:rsidRPr="008E3298">
        <w:rPr>
          <w:rFonts w:ascii="Calibri" w:hAnsi="Calibri" w:cs="Calibri"/>
          <w:color w:val="000000" w:themeColor="text1"/>
          <w:sz w:val="22"/>
          <w:szCs w:val="22"/>
        </w:rPr>
        <w:t>Basanta-Camiño</w:t>
      </w:r>
      <w:proofErr w:type="spellEnd"/>
      <w:r w:rsidRPr="008E3298">
        <w:rPr>
          <w:rFonts w:ascii="Calibri" w:hAnsi="Calibri" w:cs="Calibri"/>
          <w:color w:val="000000" w:themeColor="text1"/>
          <w:sz w:val="22"/>
          <w:szCs w:val="22"/>
        </w:rPr>
        <w:t xml:space="preserve"> S, </w:t>
      </w:r>
      <w:proofErr w:type="spellStart"/>
      <w:r w:rsidRPr="008E3298">
        <w:rPr>
          <w:rFonts w:ascii="Calibri" w:hAnsi="Calibri" w:cs="Calibri"/>
          <w:color w:val="000000" w:themeColor="text1"/>
          <w:sz w:val="22"/>
          <w:szCs w:val="22"/>
        </w:rPr>
        <w:t>Mateos</w:t>
      </w:r>
      <w:proofErr w:type="spellEnd"/>
      <w:r w:rsidRPr="008E3298">
        <w:rPr>
          <w:rFonts w:ascii="Calibri" w:hAnsi="Calibri" w:cs="Calibri"/>
          <w:color w:val="000000" w:themeColor="text1"/>
          <w:sz w:val="22"/>
          <w:szCs w:val="22"/>
        </w:rPr>
        <w:t xml:space="preserve">-Lorenzo J, Lago-Ballesteros J. What is the best position to place and re-evaluate an unconscious but normally breathing victim? A </w:t>
      </w:r>
      <w:proofErr w:type="spellStart"/>
      <w:r w:rsidRPr="008E3298">
        <w:rPr>
          <w:rFonts w:ascii="Calibri" w:hAnsi="Calibri" w:cs="Calibri"/>
          <w:color w:val="000000" w:themeColor="text1"/>
          <w:sz w:val="22"/>
          <w:szCs w:val="22"/>
        </w:rPr>
        <w:t>randomised</w:t>
      </w:r>
      <w:proofErr w:type="spellEnd"/>
      <w:r w:rsidRPr="008E3298">
        <w:rPr>
          <w:rFonts w:ascii="Calibri" w:hAnsi="Calibri" w:cs="Calibri"/>
          <w:color w:val="000000" w:themeColor="text1"/>
          <w:sz w:val="22"/>
          <w:szCs w:val="22"/>
        </w:rPr>
        <w:t xml:space="preserve"> controlled human simulation trial </w:t>
      </w:r>
      <w:r w:rsidRPr="008E3298">
        <w:rPr>
          <w:rFonts w:ascii="Calibri" w:hAnsi="Calibri" w:cs="Calibri"/>
          <w:color w:val="000000" w:themeColor="text1"/>
          <w:sz w:val="22"/>
          <w:szCs w:val="22"/>
        </w:rPr>
        <w:lastRenderedPageBreak/>
        <w:t xml:space="preserve">on children. Resuscitation. 2019 </w:t>
      </w:r>
      <w:proofErr w:type="gramStart"/>
      <w:r w:rsidRPr="008E3298">
        <w:rPr>
          <w:rFonts w:ascii="Calibri" w:hAnsi="Calibri" w:cs="Calibri"/>
          <w:color w:val="000000" w:themeColor="text1"/>
          <w:sz w:val="22"/>
          <w:szCs w:val="22"/>
        </w:rPr>
        <w:t>Jan;134:104</w:t>
      </w:r>
      <w:proofErr w:type="gramEnd"/>
      <w:r w:rsidRPr="008E3298">
        <w:rPr>
          <w:rFonts w:ascii="Calibri" w:hAnsi="Calibri" w:cs="Calibri"/>
          <w:color w:val="000000" w:themeColor="text1"/>
          <w:sz w:val="22"/>
          <w:szCs w:val="22"/>
        </w:rPr>
        <w:t xml:space="preserve">-109. </w:t>
      </w:r>
      <w:proofErr w:type="spellStart"/>
      <w:r w:rsidRPr="008E3298">
        <w:rPr>
          <w:rFonts w:ascii="Calibri" w:hAnsi="Calibri" w:cs="Calibri"/>
          <w:color w:val="000000" w:themeColor="text1"/>
          <w:sz w:val="22"/>
          <w:szCs w:val="22"/>
        </w:rPr>
        <w:t>doi</w:t>
      </w:r>
      <w:proofErr w:type="spellEnd"/>
      <w:r w:rsidRPr="008E3298">
        <w:rPr>
          <w:rFonts w:ascii="Calibri" w:hAnsi="Calibri" w:cs="Calibri"/>
          <w:color w:val="000000" w:themeColor="text1"/>
          <w:sz w:val="22"/>
          <w:szCs w:val="22"/>
        </w:rPr>
        <w:t xml:space="preserve">: 10.1016/j.resuscitation.2018.10.030. </w:t>
      </w:r>
      <w:proofErr w:type="spellStart"/>
      <w:r w:rsidRPr="008E3298">
        <w:rPr>
          <w:rFonts w:ascii="Calibri" w:hAnsi="Calibri" w:cs="Calibri"/>
          <w:color w:val="000000" w:themeColor="text1"/>
          <w:sz w:val="22"/>
          <w:szCs w:val="22"/>
        </w:rPr>
        <w:t>Epub</w:t>
      </w:r>
      <w:proofErr w:type="spellEnd"/>
      <w:r w:rsidRPr="008E3298">
        <w:rPr>
          <w:rFonts w:ascii="Calibri" w:hAnsi="Calibri" w:cs="Calibri"/>
          <w:color w:val="000000" w:themeColor="text1"/>
          <w:sz w:val="22"/>
          <w:szCs w:val="22"/>
        </w:rPr>
        <w:t xml:space="preserve"> 2018 Oct 30. PMID: 30389590.</w:t>
      </w:r>
    </w:p>
    <w:p w14:paraId="39958A7E" w14:textId="77777777" w:rsidR="008336CB" w:rsidRPr="008E3298" w:rsidRDefault="008336CB" w:rsidP="00097ACD">
      <w:pPr>
        <w:rPr>
          <w:rFonts w:ascii="Calibri" w:hAnsi="Calibri" w:cs="Calibri"/>
          <w:color w:val="000000" w:themeColor="text1"/>
          <w:sz w:val="22"/>
          <w:szCs w:val="22"/>
        </w:rPr>
      </w:pPr>
    </w:p>
    <w:p w14:paraId="511C6AC4" w14:textId="77777777" w:rsidR="008336CB" w:rsidRPr="008E3298" w:rsidRDefault="008336CB" w:rsidP="00097ACD">
      <w:pPr>
        <w:rPr>
          <w:rFonts w:ascii="Calibri" w:hAnsi="Calibri" w:cs="Calibri"/>
          <w:color w:val="000000" w:themeColor="text1"/>
          <w:sz w:val="22"/>
          <w:szCs w:val="22"/>
        </w:rPr>
      </w:pPr>
      <w:proofErr w:type="spellStart"/>
      <w:r w:rsidRPr="008E3298">
        <w:rPr>
          <w:rFonts w:ascii="Calibri" w:hAnsi="Calibri" w:cs="Calibri"/>
          <w:color w:val="000000" w:themeColor="text1"/>
          <w:sz w:val="22"/>
          <w:szCs w:val="22"/>
        </w:rPr>
        <w:t>Ryvlin</w:t>
      </w:r>
      <w:proofErr w:type="spellEnd"/>
      <w:r w:rsidRPr="008E3298">
        <w:rPr>
          <w:rFonts w:ascii="Calibri" w:hAnsi="Calibri" w:cs="Calibri"/>
          <w:color w:val="000000" w:themeColor="text1"/>
          <w:sz w:val="22"/>
          <w:szCs w:val="22"/>
        </w:rPr>
        <w:t xml:space="preserve"> P, </w:t>
      </w:r>
      <w:proofErr w:type="spellStart"/>
      <w:r w:rsidRPr="008E3298">
        <w:rPr>
          <w:rFonts w:ascii="Calibri" w:hAnsi="Calibri" w:cs="Calibri"/>
          <w:color w:val="000000" w:themeColor="text1"/>
          <w:sz w:val="22"/>
          <w:szCs w:val="22"/>
        </w:rPr>
        <w:t>Nashef</w:t>
      </w:r>
      <w:proofErr w:type="spellEnd"/>
      <w:r w:rsidRPr="008E3298">
        <w:rPr>
          <w:rFonts w:ascii="Calibri" w:hAnsi="Calibri" w:cs="Calibri"/>
          <w:color w:val="000000" w:themeColor="text1"/>
          <w:sz w:val="22"/>
          <w:szCs w:val="22"/>
        </w:rPr>
        <w:t xml:space="preserve"> L, </w:t>
      </w:r>
      <w:proofErr w:type="spellStart"/>
      <w:r w:rsidRPr="008E3298">
        <w:rPr>
          <w:rFonts w:ascii="Calibri" w:hAnsi="Calibri" w:cs="Calibri"/>
          <w:color w:val="000000" w:themeColor="text1"/>
          <w:sz w:val="22"/>
          <w:szCs w:val="22"/>
        </w:rPr>
        <w:t>Lhatoo</w:t>
      </w:r>
      <w:proofErr w:type="spellEnd"/>
      <w:r w:rsidRPr="008E3298">
        <w:rPr>
          <w:rFonts w:ascii="Calibri" w:hAnsi="Calibri" w:cs="Calibri"/>
          <w:color w:val="000000" w:themeColor="text1"/>
          <w:sz w:val="22"/>
          <w:szCs w:val="22"/>
        </w:rPr>
        <w:t xml:space="preserve"> SD, Bateman LM, Bird J, </w:t>
      </w:r>
      <w:proofErr w:type="spellStart"/>
      <w:r w:rsidRPr="008E3298">
        <w:rPr>
          <w:rFonts w:ascii="Calibri" w:hAnsi="Calibri" w:cs="Calibri"/>
          <w:color w:val="000000" w:themeColor="text1"/>
          <w:sz w:val="22"/>
          <w:szCs w:val="22"/>
        </w:rPr>
        <w:t>Bleasel</w:t>
      </w:r>
      <w:proofErr w:type="spellEnd"/>
      <w:r w:rsidRPr="008E3298">
        <w:rPr>
          <w:rFonts w:ascii="Calibri" w:hAnsi="Calibri" w:cs="Calibri"/>
          <w:color w:val="000000" w:themeColor="text1"/>
          <w:sz w:val="22"/>
          <w:szCs w:val="22"/>
        </w:rPr>
        <w:t xml:space="preserve"> A, Boon P, </w:t>
      </w:r>
      <w:proofErr w:type="spellStart"/>
      <w:r w:rsidRPr="008E3298">
        <w:rPr>
          <w:rFonts w:ascii="Calibri" w:hAnsi="Calibri" w:cs="Calibri"/>
          <w:color w:val="000000" w:themeColor="text1"/>
          <w:sz w:val="22"/>
          <w:szCs w:val="22"/>
        </w:rPr>
        <w:t>Crespel</w:t>
      </w:r>
      <w:proofErr w:type="spellEnd"/>
      <w:r w:rsidRPr="008E3298">
        <w:rPr>
          <w:rFonts w:ascii="Calibri" w:hAnsi="Calibri" w:cs="Calibri"/>
          <w:color w:val="000000" w:themeColor="text1"/>
          <w:sz w:val="22"/>
          <w:szCs w:val="22"/>
        </w:rPr>
        <w:t xml:space="preserve"> A, </w:t>
      </w:r>
      <w:proofErr w:type="spellStart"/>
      <w:r w:rsidRPr="008E3298">
        <w:rPr>
          <w:rFonts w:ascii="Calibri" w:hAnsi="Calibri" w:cs="Calibri"/>
          <w:color w:val="000000" w:themeColor="text1"/>
          <w:sz w:val="22"/>
          <w:szCs w:val="22"/>
        </w:rPr>
        <w:t>Dworetzky</w:t>
      </w:r>
      <w:proofErr w:type="spellEnd"/>
      <w:r w:rsidRPr="008E3298">
        <w:rPr>
          <w:rFonts w:ascii="Calibri" w:hAnsi="Calibri" w:cs="Calibri"/>
          <w:color w:val="000000" w:themeColor="text1"/>
          <w:sz w:val="22"/>
          <w:szCs w:val="22"/>
        </w:rPr>
        <w:t xml:space="preserve"> BA, </w:t>
      </w:r>
      <w:proofErr w:type="spellStart"/>
      <w:r w:rsidRPr="008E3298">
        <w:rPr>
          <w:rFonts w:ascii="Calibri" w:hAnsi="Calibri" w:cs="Calibri"/>
          <w:color w:val="000000" w:themeColor="text1"/>
          <w:sz w:val="22"/>
          <w:szCs w:val="22"/>
        </w:rPr>
        <w:t>Høgenhaven</w:t>
      </w:r>
      <w:proofErr w:type="spellEnd"/>
      <w:r w:rsidRPr="008E3298">
        <w:rPr>
          <w:rFonts w:ascii="Calibri" w:hAnsi="Calibri" w:cs="Calibri"/>
          <w:color w:val="000000" w:themeColor="text1"/>
          <w:sz w:val="22"/>
          <w:szCs w:val="22"/>
        </w:rPr>
        <w:t xml:space="preserve"> H, </w:t>
      </w:r>
      <w:proofErr w:type="spellStart"/>
      <w:r w:rsidRPr="008E3298">
        <w:rPr>
          <w:rFonts w:ascii="Calibri" w:hAnsi="Calibri" w:cs="Calibri"/>
          <w:color w:val="000000" w:themeColor="text1"/>
          <w:sz w:val="22"/>
          <w:szCs w:val="22"/>
        </w:rPr>
        <w:t>Lerche</w:t>
      </w:r>
      <w:proofErr w:type="spellEnd"/>
      <w:r w:rsidRPr="008E3298">
        <w:rPr>
          <w:rFonts w:ascii="Calibri" w:hAnsi="Calibri" w:cs="Calibri"/>
          <w:color w:val="000000" w:themeColor="text1"/>
          <w:sz w:val="22"/>
          <w:szCs w:val="22"/>
        </w:rPr>
        <w:t xml:space="preserve"> H, Maillard L, </w:t>
      </w:r>
      <w:proofErr w:type="spellStart"/>
      <w:r w:rsidRPr="008E3298">
        <w:rPr>
          <w:rFonts w:ascii="Calibri" w:hAnsi="Calibri" w:cs="Calibri"/>
          <w:color w:val="000000" w:themeColor="text1"/>
          <w:sz w:val="22"/>
          <w:szCs w:val="22"/>
        </w:rPr>
        <w:t>Malter</w:t>
      </w:r>
      <w:proofErr w:type="spellEnd"/>
      <w:r w:rsidRPr="008E3298">
        <w:rPr>
          <w:rFonts w:ascii="Calibri" w:hAnsi="Calibri" w:cs="Calibri"/>
          <w:color w:val="000000" w:themeColor="text1"/>
          <w:sz w:val="22"/>
          <w:szCs w:val="22"/>
        </w:rPr>
        <w:t xml:space="preserve"> MP, </w:t>
      </w:r>
      <w:proofErr w:type="spellStart"/>
      <w:r w:rsidRPr="008E3298">
        <w:rPr>
          <w:rFonts w:ascii="Calibri" w:hAnsi="Calibri" w:cs="Calibri"/>
          <w:color w:val="000000" w:themeColor="text1"/>
          <w:sz w:val="22"/>
          <w:szCs w:val="22"/>
        </w:rPr>
        <w:t>Marchal</w:t>
      </w:r>
      <w:proofErr w:type="spellEnd"/>
      <w:r w:rsidRPr="008E3298">
        <w:rPr>
          <w:rFonts w:ascii="Calibri" w:hAnsi="Calibri" w:cs="Calibri"/>
          <w:color w:val="000000" w:themeColor="text1"/>
          <w:sz w:val="22"/>
          <w:szCs w:val="22"/>
        </w:rPr>
        <w:t xml:space="preserve"> C, Murthy JM, </w:t>
      </w:r>
      <w:proofErr w:type="spellStart"/>
      <w:r w:rsidRPr="008E3298">
        <w:rPr>
          <w:rFonts w:ascii="Calibri" w:hAnsi="Calibri" w:cs="Calibri"/>
          <w:color w:val="000000" w:themeColor="text1"/>
          <w:sz w:val="22"/>
          <w:szCs w:val="22"/>
        </w:rPr>
        <w:t>Nitsche</w:t>
      </w:r>
      <w:proofErr w:type="spellEnd"/>
      <w:r w:rsidRPr="008E3298">
        <w:rPr>
          <w:rFonts w:ascii="Calibri" w:hAnsi="Calibri" w:cs="Calibri"/>
          <w:color w:val="000000" w:themeColor="text1"/>
          <w:sz w:val="22"/>
          <w:szCs w:val="22"/>
        </w:rPr>
        <w:t xml:space="preserve"> M, </w:t>
      </w:r>
      <w:proofErr w:type="spellStart"/>
      <w:r w:rsidRPr="008E3298">
        <w:rPr>
          <w:rFonts w:ascii="Calibri" w:hAnsi="Calibri" w:cs="Calibri"/>
          <w:color w:val="000000" w:themeColor="text1"/>
          <w:sz w:val="22"/>
          <w:szCs w:val="22"/>
        </w:rPr>
        <w:t>Pataraia</w:t>
      </w:r>
      <w:proofErr w:type="spellEnd"/>
      <w:r w:rsidRPr="008E3298">
        <w:rPr>
          <w:rFonts w:ascii="Calibri" w:hAnsi="Calibri" w:cs="Calibri"/>
          <w:color w:val="000000" w:themeColor="text1"/>
          <w:sz w:val="22"/>
          <w:szCs w:val="22"/>
        </w:rPr>
        <w:t xml:space="preserve"> E, </w:t>
      </w:r>
      <w:proofErr w:type="spellStart"/>
      <w:r w:rsidRPr="008E3298">
        <w:rPr>
          <w:rFonts w:ascii="Calibri" w:hAnsi="Calibri" w:cs="Calibri"/>
          <w:color w:val="000000" w:themeColor="text1"/>
          <w:sz w:val="22"/>
          <w:szCs w:val="22"/>
        </w:rPr>
        <w:t>Rabben</w:t>
      </w:r>
      <w:proofErr w:type="spellEnd"/>
      <w:r w:rsidRPr="008E3298">
        <w:rPr>
          <w:rFonts w:ascii="Calibri" w:hAnsi="Calibri" w:cs="Calibri"/>
          <w:color w:val="000000" w:themeColor="text1"/>
          <w:sz w:val="22"/>
          <w:szCs w:val="22"/>
        </w:rPr>
        <w:t xml:space="preserve"> T, Rheims S, </w:t>
      </w:r>
      <w:proofErr w:type="spellStart"/>
      <w:r w:rsidRPr="008E3298">
        <w:rPr>
          <w:rFonts w:ascii="Calibri" w:hAnsi="Calibri" w:cs="Calibri"/>
          <w:color w:val="000000" w:themeColor="text1"/>
          <w:sz w:val="22"/>
          <w:szCs w:val="22"/>
        </w:rPr>
        <w:t>Sadzot</w:t>
      </w:r>
      <w:proofErr w:type="spellEnd"/>
      <w:r w:rsidRPr="008E3298">
        <w:rPr>
          <w:rFonts w:ascii="Calibri" w:hAnsi="Calibri" w:cs="Calibri"/>
          <w:color w:val="000000" w:themeColor="text1"/>
          <w:sz w:val="22"/>
          <w:szCs w:val="22"/>
        </w:rPr>
        <w:t xml:space="preserve"> B, Schulze-</w:t>
      </w:r>
      <w:proofErr w:type="spellStart"/>
      <w:r w:rsidRPr="008E3298">
        <w:rPr>
          <w:rFonts w:ascii="Calibri" w:hAnsi="Calibri" w:cs="Calibri"/>
          <w:color w:val="000000" w:themeColor="text1"/>
          <w:sz w:val="22"/>
          <w:szCs w:val="22"/>
        </w:rPr>
        <w:t>Bonhage</w:t>
      </w:r>
      <w:proofErr w:type="spellEnd"/>
      <w:r w:rsidRPr="008E3298">
        <w:rPr>
          <w:rFonts w:ascii="Calibri" w:hAnsi="Calibri" w:cs="Calibri"/>
          <w:color w:val="000000" w:themeColor="text1"/>
          <w:sz w:val="22"/>
          <w:szCs w:val="22"/>
        </w:rPr>
        <w:t xml:space="preserve"> A, </w:t>
      </w:r>
      <w:proofErr w:type="spellStart"/>
      <w:r w:rsidRPr="008E3298">
        <w:rPr>
          <w:rFonts w:ascii="Calibri" w:hAnsi="Calibri" w:cs="Calibri"/>
          <w:color w:val="000000" w:themeColor="text1"/>
          <w:sz w:val="22"/>
          <w:szCs w:val="22"/>
        </w:rPr>
        <w:t>Seyal</w:t>
      </w:r>
      <w:proofErr w:type="spellEnd"/>
      <w:r w:rsidRPr="008E3298">
        <w:rPr>
          <w:rFonts w:ascii="Calibri" w:hAnsi="Calibri" w:cs="Calibri"/>
          <w:color w:val="000000" w:themeColor="text1"/>
          <w:sz w:val="22"/>
          <w:szCs w:val="22"/>
        </w:rPr>
        <w:t xml:space="preserve"> M, So EL, Spitz M, </w:t>
      </w:r>
      <w:proofErr w:type="spellStart"/>
      <w:r w:rsidRPr="008E3298">
        <w:rPr>
          <w:rFonts w:ascii="Calibri" w:hAnsi="Calibri" w:cs="Calibri"/>
          <w:color w:val="000000" w:themeColor="text1"/>
          <w:sz w:val="22"/>
          <w:szCs w:val="22"/>
        </w:rPr>
        <w:t>Szucs</w:t>
      </w:r>
      <w:proofErr w:type="spellEnd"/>
      <w:r w:rsidRPr="008E3298">
        <w:rPr>
          <w:rFonts w:ascii="Calibri" w:hAnsi="Calibri" w:cs="Calibri"/>
          <w:color w:val="000000" w:themeColor="text1"/>
          <w:sz w:val="22"/>
          <w:szCs w:val="22"/>
        </w:rPr>
        <w:t xml:space="preserve"> A, Tan M, Tao JX, Tomson T. Incidence and mechanisms of cardiorespiratory arrests in epilepsy monitoring units (MORTEMUS): a retrospective study. Lancet Neurol. </w:t>
      </w:r>
      <w:proofErr w:type="gramStart"/>
      <w:r w:rsidRPr="008E3298">
        <w:rPr>
          <w:rFonts w:ascii="Calibri" w:hAnsi="Calibri" w:cs="Calibri"/>
          <w:color w:val="000000" w:themeColor="text1"/>
          <w:sz w:val="22"/>
          <w:szCs w:val="22"/>
        </w:rPr>
        <w:t>2013;12:966</w:t>
      </w:r>
      <w:proofErr w:type="gramEnd"/>
      <w:r w:rsidRPr="008E3298">
        <w:rPr>
          <w:rFonts w:ascii="Calibri" w:hAnsi="Calibri" w:cs="Calibri"/>
          <w:color w:val="000000" w:themeColor="text1"/>
          <w:sz w:val="22"/>
          <w:szCs w:val="22"/>
        </w:rPr>
        <w:t>–977</w:t>
      </w:r>
    </w:p>
    <w:p w14:paraId="4A38BCC4" w14:textId="77777777" w:rsidR="008336CB" w:rsidRPr="008E3298" w:rsidRDefault="008336CB" w:rsidP="00097ACD">
      <w:pPr>
        <w:rPr>
          <w:rFonts w:ascii="Calibri" w:hAnsi="Calibri" w:cs="Calibri"/>
          <w:color w:val="000000" w:themeColor="text1"/>
          <w:sz w:val="22"/>
          <w:szCs w:val="22"/>
        </w:rPr>
      </w:pPr>
    </w:p>
    <w:p w14:paraId="7DAE83B1" w14:textId="77777777" w:rsidR="008336CB" w:rsidRPr="008E3298" w:rsidRDefault="008336CB" w:rsidP="00097ACD">
      <w:pPr>
        <w:rPr>
          <w:rFonts w:ascii="Calibri" w:hAnsi="Calibri" w:cs="Calibri"/>
          <w:color w:val="000000" w:themeColor="text1"/>
          <w:sz w:val="22"/>
          <w:szCs w:val="22"/>
        </w:rPr>
      </w:pPr>
      <w:r w:rsidRPr="008E3298">
        <w:rPr>
          <w:rFonts w:ascii="Calibri" w:hAnsi="Calibri" w:cs="Calibri"/>
          <w:color w:val="000000" w:themeColor="text1"/>
          <w:sz w:val="22"/>
          <w:szCs w:val="22"/>
        </w:rPr>
        <w:t xml:space="preserve">Singletary EM, </w:t>
      </w:r>
      <w:proofErr w:type="spellStart"/>
      <w:r w:rsidRPr="008E3298">
        <w:rPr>
          <w:rFonts w:ascii="Calibri" w:hAnsi="Calibri" w:cs="Calibri"/>
          <w:color w:val="000000" w:themeColor="text1"/>
          <w:sz w:val="22"/>
          <w:szCs w:val="22"/>
        </w:rPr>
        <w:t>Zideman</w:t>
      </w:r>
      <w:proofErr w:type="spellEnd"/>
      <w:r w:rsidRPr="008E3298">
        <w:rPr>
          <w:rFonts w:ascii="Calibri" w:hAnsi="Calibri" w:cs="Calibri"/>
          <w:color w:val="000000" w:themeColor="text1"/>
          <w:sz w:val="22"/>
          <w:szCs w:val="22"/>
        </w:rPr>
        <w:t xml:space="preserve"> DA, De Buck ED, Chang WT, Jensen JL, Swain JM, </w:t>
      </w:r>
      <w:proofErr w:type="spellStart"/>
      <w:r w:rsidRPr="008E3298">
        <w:rPr>
          <w:rFonts w:ascii="Calibri" w:hAnsi="Calibri" w:cs="Calibri"/>
          <w:color w:val="000000" w:themeColor="text1"/>
          <w:sz w:val="22"/>
          <w:szCs w:val="22"/>
        </w:rPr>
        <w:t>Woodin</w:t>
      </w:r>
      <w:proofErr w:type="spellEnd"/>
      <w:r w:rsidRPr="008E3298">
        <w:rPr>
          <w:rFonts w:ascii="Calibri" w:hAnsi="Calibri" w:cs="Calibri"/>
          <w:color w:val="000000" w:themeColor="text1"/>
          <w:sz w:val="22"/>
          <w:szCs w:val="22"/>
        </w:rPr>
        <w:t xml:space="preserve"> JA, Blanchard IE, Herrington RA, Pellegrino JL, Hood NA, </w:t>
      </w:r>
      <w:proofErr w:type="spellStart"/>
      <w:r w:rsidRPr="008E3298">
        <w:rPr>
          <w:rFonts w:ascii="Calibri" w:hAnsi="Calibri" w:cs="Calibri"/>
          <w:color w:val="000000" w:themeColor="text1"/>
          <w:sz w:val="22"/>
          <w:szCs w:val="22"/>
        </w:rPr>
        <w:t>Lojero</w:t>
      </w:r>
      <w:proofErr w:type="spellEnd"/>
      <w:r w:rsidRPr="008E3298">
        <w:rPr>
          <w:rFonts w:ascii="Calibri" w:hAnsi="Calibri" w:cs="Calibri"/>
          <w:color w:val="000000" w:themeColor="text1"/>
          <w:sz w:val="22"/>
          <w:szCs w:val="22"/>
        </w:rPr>
        <w:t xml:space="preserve">-Wheatley LF, </w:t>
      </w:r>
      <w:proofErr w:type="spellStart"/>
      <w:r w:rsidRPr="008E3298">
        <w:rPr>
          <w:rFonts w:ascii="Calibri" w:hAnsi="Calibri" w:cs="Calibri"/>
          <w:color w:val="000000" w:themeColor="text1"/>
          <w:sz w:val="22"/>
          <w:szCs w:val="22"/>
        </w:rPr>
        <w:t>Markenson</w:t>
      </w:r>
      <w:proofErr w:type="spellEnd"/>
      <w:r w:rsidRPr="008E3298">
        <w:rPr>
          <w:rFonts w:ascii="Calibri" w:hAnsi="Calibri" w:cs="Calibri"/>
          <w:color w:val="000000" w:themeColor="text1"/>
          <w:sz w:val="22"/>
          <w:szCs w:val="22"/>
        </w:rPr>
        <w:t xml:space="preserve"> DS, Yang HJ and First Aid Chapter C. Part 9: First Aid: 2015 International Consensus on First Aid Science With Treatment Recommendations. Circulation. 2015;</w:t>
      </w:r>
      <w:proofErr w:type="gramStart"/>
      <w:r w:rsidRPr="008E3298">
        <w:rPr>
          <w:rFonts w:ascii="Calibri" w:hAnsi="Calibri" w:cs="Calibri"/>
          <w:color w:val="000000" w:themeColor="text1"/>
          <w:sz w:val="22"/>
          <w:szCs w:val="22"/>
        </w:rPr>
        <w:t>132:S</w:t>
      </w:r>
      <w:proofErr w:type="gramEnd"/>
      <w:r w:rsidRPr="008E3298">
        <w:rPr>
          <w:rFonts w:ascii="Calibri" w:hAnsi="Calibri" w:cs="Calibri"/>
          <w:color w:val="000000" w:themeColor="text1"/>
          <w:sz w:val="22"/>
          <w:szCs w:val="22"/>
        </w:rPr>
        <w:t>269-311</w:t>
      </w:r>
    </w:p>
    <w:p w14:paraId="2AFF0AFF" w14:textId="77777777" w:rsidR="008336CB" w:rsidRPr="008E3298" w:rsidRDefault="008336CB" w:rsidP="00097ACD">
      <w:pPr>
        <w:rPr>
          <w:rFonts w:ascii="Calibri" w:hAnsi="Calibri" w:cs="Calibri"/>
          <w:color w:val="000000" w:themeColor="text1"/>
          <w:sz w:val="22"/>
          <w:szCs w:val="22"/>
        </w:rPr>
      </w:pPr>
    </w:p>
    <w:p w14:paraId="1555AF7B" w14:textId="77777777" w:rsidR="008336CB" w:rsidRPr="008E3298" w:rsidRDefault="008336CB" w:rsidP="00097ACD">
      <w:pPr>
        <w:rPr>
          <w:rFonts w:ascii="Calibri" w:hAnsi="Calibri" w:cs="Calibri"/>
          <w:color w:val="000000" w:themeColor="text1"/>
          <w:sz w:val="22"/>
          <w:szCs w:val="22"/>
        </w:rPr>
      </w:pPr>
      <w:proofErr w:type="spellStart"/>
      <w:r w:rsidRPr="008E3298">
        <w:rPr>
          <w:rFonts w:ascii="Calibri" w:hAnsi="Calibri" w:cs="Calibri"/>
          <w:color w:val="000000" w:themeColor="text1"/>
          <w:sz w:val="22"/>
          <w:szCs w:val="22"/>
        </w:rPr>
        <w:t>Verducci</w:t>
      </w:r>
      <w:proofErr w:type="spellEnd"/>
      <w:r w:rsidRPr="008E3298">
        <w:rPr>
          <w:rFonts w:ascii="Calibri" w:hAnsi="Calibri" w:cs="Calibri"/>
          <w:color w:val="000000" w:themeColor="text1"/>
          <w:sz w:val="22"/>
          <w:szCs w:val="22"/>
        </w:rPr>
        <w:t xml:space="preserve"> C, Hussain F, Donner E, Moseley BD, </w:t>
      </w:r>
      <w:proofErr w:type="spellStart"/>
      <w:r w:rsidRPr="008E3298">
        <w:rPr>
          <w:rFonts w:ascii="Calibri" w:hAnsi="Calibri" w:cs="Calibri"/>
          <w:color w:val="000000" w:themeColor="text1"/>
          <w:sz w:val="22"/>
          <w:szCs w:val="22"/>
        </w:rPr>
        <w:t>Buchhalter</w:t>
      </w:r>
      <w:proofErr w:type="spellEnd"/>
      <w:r w:rsidRPr="008E3298">
        <w:rPr>
          <w:rFonts w:ascii="Calibri" w:hAnsi="Calibri" w:cs="Calibri"/>
          <w:color w:val="000000" w:themeColor="text1"/>
          <w:sz w:val="22"/>
          <w:szCs w:val="22"/>
        </w:rPr>
        <w:t xml:space="preserve"> J, </w:t>
      </w:r>
      <w:proofErr w:type="spellStart"/>
      <w:r w:rsidRPr="008E3298">
        <w:rPr>
          <w:rFonts w:ascii="Calibri" w:hAnsi="Calibri" w:cs="Calibri"/>
          <w:color w:val="000000" w:themeColor="text1"/>
          <w:sz w:val="22"/>
          <w:szCs w:val="22"/>
        </w:rPr>
        <w:t>Hesdorffer</w:t>
      </w:r>
      <w:proofErr w:type="spellEnd"/>
      <w:r w:rsidRPr="008E3298">
        <w:rPr>
          <w:rFonts w:ascii="Calibri" w:hAnsi="Calibri" w:cs="Calibri"/>
          <w:color w:val="000000" w:themeColor="text1"/>
          <w:sz w:val="22"/>
          <w:szCs w:val="22"/>
        </w:rPr>
        <w:t xml:space="preserve"> D, Friedman D, Devinsky O. SUDEP in the North American SUDEP Registry: The full spectrum of epilepsies. Neurology. 2019;</w:t>
      </w:r>
      <w:proofErr w:type="gramStart"/>
      <w:r w:rsidRPr="008E3298">
        <w:rPr>
          <w:rFonts w:ascii="Calibri" w:hAnsi="Calibri" w:cs="Calibri"/>
          <w:color w:val="000000" w:themeColor="text1"/>
          <w:sz w:val="22"/>
          <w:szCs w:val="22"/>
        </w:rPr>
        <w:t>93:e</w:t>
      </w:r>
      <w:proofErr w:type="gramEnd"/>
      <w:r w:rsidRPr="008E3298">
        <w:rPr>
          <w:rFonts w:ascii="Calibri" w:hAnsi="Calibri" w:cs="Calibri"/>
          <w:color w:val="000000" w:themeColor="text1"/>
          <w:sz w:val="22"/>
          <w:szCs w:val="22"/>
        </w:rPr>
        <w:t>227–e236</w:t>
      </w:r>
    </w:p>
    <w:p w14:paraId="1339C92B" w14:textId="77777777" w:rsidR="008336CB" w:rsidRPr="008E3298" w:rsidRDefault="008336CB" w:rsidP="00097ACD">
      <w:pPr>
        <w:rPr>
          <w:rFonts w:ascii="Calibri" w:hAnsi="Calibri" w:cs="Calibri"/>
          <w:color w:val="000000" w:themeColor="text1"/>
          <w:sz w:val="22"/>
          <w:szCs w:val="22"/>
        </w:rPr>
      </w:pPr>
    </w:p>
    <w:p w14:paraId="2AE7350A" w14:textId="77777777" w:rsidR="008336CB" w:rsidRPr="008E3298" w:rsidRDefault="008336CB" w:rsidP="00097ACD">
      <w:pPr>
        <w:rPr>
          <w:rFonts w:ascii="Calibri" w:hAnsi="Calibri" w:cs="Calibri"/>
          <w:color w:val="000000" w:themeColor="text1"/>
          <w:sz w:val="22"/>
          <w:szCs w:val="22"/>
        </w:rPr>
      </w:pPr>
      <w:r w:rsidRPr="008E3298">
        <w:rPr>
          <w:rFonts w:ascii="Calibri" w:hAnsi="Calibri" w:cs="Calibri"/>
          <w:color w:val="000000" w:themeColor="text1"/>
          <w:sz w:val="22"/>
          <w:szCs w:val="22"/>
        </w:rPr>
        <w:t xml:space="preserve">Wagner P, </w:t>
      </w:r>
      <w:proofErr w:type="spellStart"/>
      <w:r w:rsidRPr="008E3298">
        <w:rPr>
          <w:rFonts w:ascii="Calibri" w:hAnsi="Calibri" w:cs="Calibri"/>
          <w:color w:val="000000" w:themeColor="text1"/>
          <w:sz w:val="22"/>
          <w:szCs w:val="22"/>
        </w:rPr>
        <w:t>Schloesser</w:t>
      </w:r>
      <w:proofErr w:type="spellEnd"/>
      <w:r w:rsidRPr="008E3298">
        <w:rPr>
          <w:rFonts w:ascii="Calibri" w:hAnsi="Calibri" w:cs="Calibri"/>
          <w:color w:val="000000" w:themeColor="text1"/>
          <w:sz w:val="22"/>
          <w:szCs w:val="22"/>
        </w:rPr>
        <w:t xml:space="preserve"> S, Braun J, </w:t>
      </w:r>
      <w:proofErr w:type="spellStart"/>
      <w:r w:rsidRPr="008E3298">
        <w:rPr>
          <w:rFonts w:ascii="Calibri" w:hAnsi="Calibri" w:cs="Calibri"/>
          <w:color w:val="000000" w:themeColor="text1"/>
          <w:sz w:val="22"/>
          <w:szCs w:val="22"/>
        </w:rPr>
        <w:t>Arntz</w:t>
      </w:r>
      <w:proofErr w:type="spellEnd"/>
      <w:r w:rsidRPr="008E3298">
        <w:rPr>
          <w:rFonts w:ascii="Calibri" w:hAnsi="Calibri" w:cs="Calibri"/>
          <w:color w:val="000000" w:themeColor="text1"/>
          <w:sz w:val="22"/>
          <w:szCs w:val="22"/>
        </w:rPr>
        <w:t xml:space="preserve"> H-R, </w:t>
      </w:r>
      <w:proofErr w:type="spellStart"/>
      <w:r w:rsidRPr="008E3298">
        <w:rPr>
          <w:rFonts w:ascii="Calibri" w:hAnsi="Calibri" w:cs="Calibri"/>
          <w:color w:val="000000" w:themeColor="text1"/>
          <w:sz w:val="22"/>
          <w:szCs w:val="22"/>
        </w:rPr>
        <w:t>Breckwoldt</w:t>
      </w:r>
      <w:proofErr w:type="spellEnd"/>
      <w:r w:rsidRPr="008E3298">
        <w:rPr>
          <w:rFonts w:ascii="Calibri" w:hAnsi="Calibri" w:cs="Calibri"/>
          <w:color w:val="000000" w:themeColor="text1"/>
          <w:sz w:val="22"/>
          <w:szCs w:val="22"/>
        </w:rPr>
        <w:t xml:space="preserve"> J. In out-of-hospital cardiac arrest, is the positioning of victims by bystanders adequate for CPR? A cohort </w:t>
      </w:r>
      <w:proofErr w:type="gramStart"/>
      <w:r w:rsidRPr="008E3298">
        <w:rPr>
          <w:rFonts w:ascii="Calibri" w:hAnsi="Calibri" w:cs="Calibri"/>
          <w:color w:val="000000" w:themeColor="text1"/>
          <w:sz w:val="22"/>
          <w:szCs w:val="22"/>
        </w:rPr>
        <w:t>study</w:t>
      </w:r>
      <w:proofErr w:type="gramEnd"/>
      <w:r w:rsidRPr="008E3298">
        <w:rPr>
          <w:rFonts w:ascii="Calibri" w:hAnsi="Calibri" w:cs="Calibri"/>
          <w:color w:val="000000" w:themeColor="text1"/>
          <w:sz w:val="22"/>
          <w:szCs w:val="22"/>
        </w:rPr>
        <w:t>. BMJ Open. 2020;</w:t>
      </w:r>
      <w:proofErr w:type="gramStart"/>
      <w:r w:rsidRPr="008E3298">
        <w:rPr>
          <w:rFonts w:ascii="Calibri" w:hAnsi="Calibri" w:cs="Calibri"/>
          <w:color w:val="000000" w:themeColor="text1"/>
          <w:sz w:val="22"/>
          <w:szCs w:val="22"/>
        </w:rPr>
        <w:t>10:e</w:t>
      </w:r>
      <w:proofErr w:type="gramEnd"/>
      <w:r w:rsidRPr="008E3298">
        <w:rPr>
          <w:rFonts w:ascii="Calibri" w:hAnsi="Calibri" w:cs="Calibri"/>
          <w:color w:val="000000" w:themeColor="text1"/>
          <w:sz w:val="22"/>
          <w:szCs w:val="22"/>
        </w:rPr>
        <w:t>037676</w:t>
      </w:r>
    </w:p>
    <w:p w14:paraId="02EA7FE0" w14:textId="77777777" w:rsidR="008336CB" w:rsidRPr="008E3298" w:rsidRDefault="008336CB" w:rsidP="00097ACD">
      <w:pPr>
        <w:rPr>
          <w:rFonts w:ascii="Calibri" w:hAnsi="Calibri" w:cs="Calibri"/>
          <w:color w:val="000000" w:themeColor="text1"/>
          <w:sz w:val="22"/>
          <w:szCs w:val="22"/>
        </w:rPr>
      </w:pPr>
    </w:p>
    <w:p w14:paraId="0B4C8880" w14:textId="3F5E2599" w:rsidR="00DD7496" w:rsidRPr="008E3298" w:rsidRDefault="008336CB" w:rsidP="00097ACD">
      <w:pPr>
        <w:rPr>
          <w:rFonts w:ascii="Calibri" w:hAnsi="Calibri" w:cs="Calibri"/>
          <w:color w:val="000000" w:themeColor="text1"/>
          <w:sz w:val="22"/>
          <w:szCs w:val="22"/>
        </w:rPr>
      </w:pPr>
      <w:proofErr w:type="spellStart"/>
      <w:r w:rsidRPr="008E3298">
        <w:rPr>
          <w:rFonts w:ascii="Calibri" w:hAnsi="Calibri" w:cs="Calibri"/>
          <w:color w:val="000000" w:themeColor="text1"/>
          <w:sz w:val="22"/>
          <w:szCs w:val="22"/>
        </w:rPr>
        <w:t>Zideman</w:t>
      </w:r>
      <w:proofErr w:type="spellEnd"/>
      <w:r w:rsidRPr="008E3298">
        <w:rPr>
          <w:rFonts w:ascii="Calibri" w:hAnsi="Calibri" w:cs="Calibri"/>
          <w:color w:val="000000" w:themeColor="text1"/>
          <w:sz w:val="22"/>
          <w:szCs w:val="22"/>
        </w:rPr>
        <w:t xml:space="preserve"> DA, Singletary EM, De Buck ED, Chang WT, Jensen JL, Swain JM, </w:t>
      </w:r>
      <w:proofErr w:type="spellStart"/>
      <w:r w:rsidRPr="008E3298">
        <w:rPr>
          <w:rFonts w:ascii="Calibri" w:hAnsi="Calibri" w:cs="Calibri"/>
          <w:color w:val="000000" w:themeColor="text1"/>
          <w:sz w:val="22"/>
          <w:szCs w:val="22"/>
        </w:rPr>
        <w:t>Woodin</w:t>
      </w:r>
      <w:proofErr w:type="spellEnd"/>
      <w:r w:rsidRPr="008E3298">
        <w:rPr>
          <w:rFonts w:ascii="Calibri" w:hAnsi="Calibri" w:cs="Calibri"/>
          <w:color w:val="000000" w:themeColor="text1"/>
          <w:sz w:val="22"/>
          <w:szCs w:val="22"/>
        </w:rPr>
        <w:t xml:space="preserve"> JA, Blanchard IE, Herrington RA, Pellegrino JL, Hood NA, </w:t>
      </w:r>
      <w:proofErr w:type="spellStart"/>
      <w:r w:rsidRPr="008E3298">
        <w:rPr>
          <w:rFonts w:ascii="Calibri" w:hAnsi="Calibri" w:cs="Calibri"/>
          <w:color w:val="000000" w:themeColor="text1"/>
          <w:sz w:val="22"/>
          <w:szCs w:val="22"/>
        </w:rPr>
        <w:t>Lojero</w:t>
      </w:r>
      <w:proofErr w:type="spellEnd"/>
      <w:r w:rsidRPr="008E3298">
        <w:rPr>
          <w:rFonts w:ascii="Calibri" w:hAnsi="Calibri" w:cs="Calibri"/>
          <w:color w:val="000000" w:themeColor="text1"/>
          <w:sz w:val="22"/>
          <w:szCs w:val="22"/>
        </w:rPr>
        <w:t xml:space="preserve">-Wheatley LF, </w:t>
      </w:r>
      <w:proofErr w:type="spellStart"/>
      <w:r w:rsidRPr="008E3298">
        <w:rPr>
          <w:rFonts w:ascii="Calibri" w:hAnsi="Calibri" w:cs="Calibri"/>
          <w:color w:val="000000" w:themeColor="text1"/>
          <w:sz w:val="22"/>
          <w:szCs w:val="22"/>
        </w:rPr>
        <w:t>Markenson</w:t>
      </w:r>
      <w:proofErr w:type="spellEnd"/>
      <w:r w:rsidRPr="008E3298">
        <w:rPr>
          <w:rFonts w:ascii="Calibri" w:hAnsi="Calibri" w:cs="Calibri"/>
          <w:color w:val="000000" w:themeColor="text1"/>
          <w:sz w:val="22"/>
          <w:szCs w:val="22"/>
        </w:rPr>
        <w:t xml:space="preserve"> DS, Yang HJ and First Aid Chapter C. Part 9: First aid: 2015 International Consensus on First Aid Science with Treatment Recommendations. Resuscitation. 2015;</w:t>
      </w:r>
      <w:proofErr w:type="gramStart"/>
      <w:r w:rsidRPr="008E3298">
        <w:rPr>
          <w:rFonts w:ascii="Calibri" w:hAnsi="Calibri" w:cs="Calibri"/>
          <w:color w:val="000000" w:themeColor="text1"/>
          <w:sz w:val="22"/>
          <w:szCs w:val="22"/>
        </w:rPr>
        <w:t>95:e</w:t>
      </w:r>
      <w:proofErr w:type="gramEnd"/>
      <w:r w:rsidRPr="008E3298">
        <w:rPr>
          <w:rFonts w:ascii="Calibri" w:hAnsi="Calibri" w:cs="Calibri"/>
          <w:color w:val="000000" w:themeColor="text1"/>
          <w:sz w:val="22"/>
          <w:szCs w:val="22"/>
        </w:rPr>
        <w:t>225-61</w:t>
      </w:r>
    </w:p>
    <w:p w14:paraId="754AEE68" w14:textId="77777777" w:rsidR="00FE2C04" w:rsidRPr="008E3298" w:rsidRDefault="009179A0" w:rsidP="00097ACD">
      <w:r w:rsidRPr="008E3298">
        <w:t>____________________________________________________</w:t>
      </w:r>
    </w:p>
    <w:p w14:paraId="56A90CCF" w14:textId="77777777" w:rsidR="00FE2C04" w:rsidRPr="008E3298" w:rsidRDefault="009179A0" w:rsidP="008F0125">
      <w:pPr>
        <w:jc w:val="both"/>
        <w:rPr>
          <w:rFonts w:ascii="Calibri" w:eastAsia="Calibri" w:hAnsi="Calibri" w:cs="Calibri"/>
          <w:b/>
          <w:color w:val="000000" w:themeColor="text1"/>
          <w:sz w:val="22"/>
          <w:szCs w:val="22"/>
        </w:rPr>
      </w:pPr>
      <w:r w:rsidRPr="008E3298">
        <w:rPr>
          <w:color w:val="000000" w:themeColor="text1"/>
        </w:rPr>
        <w:br w:type="page"/>
      </w:r>
    </w:p>
    <w:p w14:paraId="2E5D32F3" w14:textId="77777777" w:rsidR="00FE2C04" w:rsidRPr="008E3298" w:rsidRDefault="00FE2C04" w:rsidP="008F0125">
      <w:pPr>
        <w:pStyle w:val="Heading1"/>
        <w:jc w:val="both"/>
        <w:rPr>
          <w:color w:val="000000" w:themeColor="text1"/>
          <w:sz w:val="22"/>
          <w:szCs w:val="22"/>
        </w:rPr>
      </w:pPr>
    </w:p>
    <w:p w14:paraId="48784E46" w14:textId="77777777" w:rsidR="00FE2C04" w:rsidRPr="008E3298" w:rsidRDefault="009179A0" w:rsidP="008F0125">
      <w:pPr>
        <w:pStyle w:val="Heading2"/>
        <w:jc w:val="both"/>
        <w:rPr>
          <w:color w:val="000000" w:themeColor="text1"/>
          <w:sz w:val="22"/>
          <w:szCs w:val="22"/>
        </w:rPr>
      </w:pPr>
      <w:r w:rsidRPr="008E3298">
        <w:rPr>
          <w:color w:val="000000" w:themeColor="text1"/>
          <w:sz w:val="22"/>
          <w:szCs w:val="22"/>
        </w:rPr>
        <w:t>Detailed Instructions to Chairs and Webmaster by superscript reference in template</w:t>
      </w:r>
    </w:p>
    <w:p w14:paraId="4A5F9D89" w14:textId="77777777" w:rsidR="00FE2C04" w:rsidRPr="008E3298" w:rsidRDefault="009179A0" w:rsidP="008F0125">
      <w:pPr>
        <w:pStyle w:val="Heading2"/>
        <w:jc w:val="both"/>
        <w:rPr>
          <w:color w:val="000000" w:themeColor="text1"/>
          <w:sz w:val="22"/>
          <w:szCs w:val="22"/>
        </w:rPr>
      </w:pPr>
      <w:bookmarkStart w:id="2" w:name="_heading=h.1fob9te" w:colFirst="0" w:colLast="0"/>
      <w:bookmarkEnd w:id="2"/>
      <w:r w:rsidRPr="008E3298">
        <w:rPr>
          <w:color w:val="000000" w:themeColor="text1"/>
          <w:vertAlign w:val="superscript"/>
        </w:rPr>
        <w:t>1</w:t>
      </w:r>
      <w:r w:rsidRPr="008E3298">
        <w:rPr>
          <w:color w:val="000000" w:themeColor="text1"/>
          <w:sz w:val="22"/>
          <w:szCs w:val="22"/>
        </w:rPr>
        <w:t xml:space="preserve"> Creation of Consensus on Science (COS) Statement</w:t>
      </w:r>
    </w:p>
    <w:p w14:paraId="512B5CE5"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Guidance to Task force Chairs</w:t>
      </w:r>
    </w:p>
    <w:p w14:paraId="0797AC04"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The completed GRADE evidence profile tables are used to create a written summary of evidence for each outcome: the Consensus on Science statements. </w:t>
      </w:r>
    </w:p>
    <w:p w14:paraId="60AEBB5D"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The structure of the Consensus on Science statement was developed as a means of providing an explicit narrative to communicate the evidence synthesis and certainty judgments found in the evidence profile tables. </w:t>
      </w:r>
    </w:p>
    <w:p w14:paraId="2A56DB8B"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These statements are made for each of the key outcomes, and are supported by the inclusion of:</w:t>
      </w:r>
    </w:p>
    <w:p w14:paraId="61312787" w14:textId="77777777" w:rsidR="00FE2C04" w:rsidRPr="008E3298" w:rsidRDefault="009179A0" w:rsidP="008F0125">
      <w:pPr>
        <w:numPr>
          <w:ilvl w:val="0"/>
          <w:numId w:val="6"/>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a categorization of the overall certainty of the evidence (high, moderate, low, or very low) </w:t>
      </w:r>
    </w:p>
    <w:p w14:paraId="35C6638C" w14:textId="77777777" w:rsidR="00FE2C04" w:rsidRPr="008E3298" w:rsidRDefault="009179A0" w:rsidP="008F0125">
      <w:pPr>
        <w:numPr>
          <w:ilvl w:val="0"/>
          <w:numId w:val="6"/>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the inclusion of reasons for certainty downgrading or upgrading, </w:t>
      </w:r>
    </w:p>
    <w:p w14:paraId="16E5D538" w14:textId="77777777" w:rsidR="00FE2C04" w:rsidRPr="008E3298" w:rsidRDefault="009179A0" w:rsidP="008F0125">
      <w:pPr>
        <w:numPr>
          <w:ilvl w:val="0"/>
          <w:numId w:val="6"/>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 specific population (P)</w:t>
      </w:r>
    </w:p>
    <w:p w14:paraId="0A317347" w14:textId="77777777" w:rsidR="00FE2C04" w:rsidRPr="008E3298" w:rsidRDefault="009179A0" w:rsidP="008F0125">
      <w:pPr>
        <w:numPr>
          <w:ilvl w:val="0"/>
          <w:numId w:val="6"/>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 specific intervention (I) and comparison (C), and</w:t>
      </w:r>
    </w:p>
    <w:p w14:paraId="26202B88" w14:textId="77777777" w:rsidR="00FE2C04" w:rsidRPr="008E3298" w:rsidRDefault="009179A0" w:rsidP="008F0125">
      <w:pPr>
        <w:numPr>
          <w:ilvl w:val="0"/>
          <w:numId w:val="6"/>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an estimate of the magnitude of effect (ideally as mean difference or risk difference) and certainty around that estimate (95% CI).</w:t>
      </w:r>
    </w:p>
    <w:p w14:paraId="3B32D7D9" w14:textId="77777777" w:rsidR="00FE2C04" w:rsidRPr="008E3298" w:rsidRDefault="009179A0" w:rsidP="008F0125">
      <w:pPr>
        <w:pStyle w:val="Heading2"/>
        <w:jc w:val="both"/>
        <w:rPr>
          <w:color w:val="000000" w:themeColor="text1"/>
          <w:sz w:val="22"/>
          <w:szCs w:val="22"/>
        </w:rPr>
      </w:pPr>
      <w:bookmarkStart w:id="3" w:name="_heading=h.3znysh7" w:colFirst="0" w:colLast="0"/>
      <w:bookmarkEnd w:id="3"/>
      <w:r w:rsidRPr="008E3298">
        <w:rPr>
          <w:color w:val="000000" w:themeColor="text1"/>
          <w:vertAlign w:val="superscript"/>
        </w:rPr>
        <w:t>2</w:t>
      </w:r>
      <w:r w:rsidRPr="008E3298">
        <w:rPr>
          <w:color w:val="000000" w:themeColor="text1"/>
          <w:sz w:val="22"/>
          <w:szCs w:val="22"/>
        </w:rPr>
        <w:t xml:space="preserve"> Creation of Treatment Recommendations</w:t>
      </w:r>
    </w:p>
    <w:p w14:paraId="288F78B3"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Guidance to Task force Chairs</w:t>
      </w:r>
    </w:p>
    <w:p w14:paraId="23162ED7"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Consensus-based treatment recommendations are created whenever possible. These recommendations are to be accompanied by an overall assessment of the evidence as well as a statement from the task force about the values and preferences that underlie their recommendations (see next section: Evidence to Decision framework). </w:t>
      </w:r>
    </w:p>
    <w:p w14:paraId="250FB058" w14:textId="77777777" w:rsidR="00FE2C04" w:rsidRPr="008E3298" w:rsidRDefault="00FE2C04" w:rsidP="008F0125">
      <w:pPr>
        <w:jc w:val="both"/>
        <w:rPr>
          <w:rFonts w:ascii="Calibri" w:eastAsia="Calibri" w:hAnsi="Calibri" w:cs="Calibri"/>
          <w:color w:val="000000" w:themeColor="text1"/>
          <w:sz w:val="22"/>
          <w:szCs w:val="22"/>
        </w:rPr>
      </w:pPr>
    </w:p>
    <w:p w14:paraId="65ECE952"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These Treatment Recommendations are supported by the inclusion of:</w:t>
      </w:r>
    </w:p>
    <w:p w14:paraId="4CBFE853" w14:textId="77777777" w:rsidR="00FE2C04" w:rsidRPr="008E3298" w:rsidRDefault="009179A0" w:rsidP="008F0125">
      <w:pPr>
        <w:numPr>
          <w:ilvl w:val="0"/>
          <w:numId w:val="7"/>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wording that reflects the strength of the recommendation (recommend/suggest)</w:t>
      </w:r>
    </w:p>
    <w:p w14:paraId="79408374" w14:textId="77777777" w:rsidR="00FE2C04" w:rsidRPr="008E3298" w:rsidRDefault="009179A0" w:rsidP="008F0125">
      <w:pPr>
        <w:numPr>
          <w:ilvl w:val="0"/>
          <w:numId w:val="7"/>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 direction of the recommendation (for/against)</w:t>
      </w:r>
    </w:p>
    <w:p w14:paraId="3AFFE809" w14:textId="77777777" w:rsidR="00FE2C04" w:rsidRPr="008E3298" w:rsidRDefault="009179A0" w:rsidP="008F0125">
      <w:pPr>
        <w:numPr>
          <w:ilvl w:val="0"/>
          <w:numId w:val="6"/>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 specific population (P)</w:t>
      </w:r>
    </w:p>
    <w:p w14:paraId="06757485" w14:textId="77777777" w:rsidR="00FE2C04" w:rsidRPr="008E3298" w:rsidRDefault="009179A0" w:rsidP="008F0125">
      <w:pPr>
        <w:numPr>
          <w:ilvl w:val="0"/>
          <w:numId w:val="7"/>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 specific intervention (I)</w:t>
      </w:r>
    </w:p>
    <w:p w14:paraId="6303BE39" w14:textId="77777777" w:rsidR="00FE2C04" w:rsidRPr="008E3298" w:rsidRDefault="009179A0" w:rsidP="008F0125">
      <w:pPr>
        <w:numPr>
          <w:ilvl w:val="0"/>
          <w:numId w:val="7"/>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a statement of the strength of recommendation (strong or weak), and</w:t>
      </w:r>
    </w:p>
    <w:p w14:paraId="21A57B7B" w14:textId="77777777" w:rsidR="00FE2C04" w:rsidRPr="008E3298" w:rsidRDefault="009179A0" w:rsidP="008F0125">
      <w:pPr>
        <w:numPr>
          <w:ilvl w:val="0"/>
          <w:numId w:val="7"/>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a categorization of the overall certainty of the evidence (high, moderate, low, or very low).</w:t>
      </w:r>
    </w:p>
    <w:p w14:paraId="647EF14D"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 </w:t>
      </w:r>
    </w:p>
    <w:p w14:paraId="74FC0C15"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 GRADE process encourages organizations to commit to making a recommendation by using “we recommend” for strong recommendations and “we suggest” for weak recommendations in either a positive or negative direction (</w:t>
      </w:r>
      <w:proofErr w:type="spellStart"/>
      <w:r w:rsidRPr="008E3298">
        <w:rPr>
          <w:rFonts w:ascii="Calibri" w:eastAsia="Calibri" w:hAnsi="Calibri" w:cs="Calibri"/>
          <w:color w:val="000000" w:themeColor="text1"/>
          <w:sz w:val="22"/>
          <w:szCs w:val="22"/>
        </w:rPr>
        <w:t>ie</w:t>
      </w:r>
      <w:proofErr w:type="spellEnd"/>
      <w:r w:rsidRPr="008E3298">
        <w:rPr>
          <w:rFonts w:ascii="Calibri" w:eastAsia="Calibri" w:hAnsi="Calibri" w:cs="Calibri"/>
          <w:color w:val="000000" w:themeColor="text1"/>
          <w:sz w:val="22"/>
          <w:szCs w:val="22"/>
        </w:rPr>
        <w:t xml:space="preserve">, “suggest/recommend,” “for/against”). </w:t>
      </w:r>
    </w:p>
    <w:p w14:paraId="04687E2A"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In the unusual circumstances in which task forces chose not to make recommendations, they were encouraged to specify whether this was because they had very low confidence in effect estimates (very limited data), because they felt that the balance between desirable and undesirable consequences was so close they could not make a recommendation (data exists, but no clear benefits), or because the two management options had very different undesirable consequences (and local values and preferences would decide which direction to take).</w:t>
      </w:r>
    </w:p>
    <w:p w14:paraId="37BCC08A" w14:textId="77777777" w:rsidR="00FE2C04" w:rsidRPr="008E3298" w:rsidRDefault="00FE2C04" w:rsidP="008F0125">
      <w:pPr>
        <w:jc w:val="both"/>
        <w:rPr>
          <w:rFonts w:ascii="Calibri" w:eastAsia="Calibri" w:hAnsi="Calibri" w:cs="Calibri"/>
          <w:color w:val="000000" w:themeColor="text1"/>
          <w:sz w:val="22"/>
          <w:szCs w:val="22"/>
        </w:rPr>
      </w:pPr>
    </w:p>
    <w:p w14:paraId="5F333936"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In some situations, the task forces may wish to make a strong recommendation, based on critical outcomes that are supported by low or very low levels of evidence (confidence in estimate of effect). In general, GRADE discourages guideline panels from making these discordant recommendations, but has identified 5 situations where this may be reasonable:</w:t>
      </w:r>
    </w:p>
    <w:p w14:paraId="4B26A69B" w14:textId="77777777" w:rsidR="00FE2C04" w:rsidRPr="008E3298" w:rsidRDefault="009179A0" w:rsidP="008F0125">
      <w:pPr>
        <w:numPr>
          <w:ilvl w:val="0"/>
          <w:numId w:val="2"/>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lastRenderedPageBreak/>
        <w:t>When low certainty evidence suggests benefit in a life threatening situation (evidence regarding harms can be low or high)</w:t>
      </w:r>
    </w:p>
    <w:p w14:paraId="24D267EB" w14:textId="77777777" w:rsidR="00FE2C04" w:rsidRPr="008E3298" w:rsidRDefault="009179A0" w:rsidP="008F0125">
      <w:pPr>
        <w:numPr>
          <w:ilvl w:val="0"/>
          <w:numId w:val="2"/>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When low certainty evidence suggests benefit and high certainty evidence suggests harm or a very high cost</w:t>
      </w:r>
    </w:p>
    <w:p w14:paraId="36E97385" w14:textId="77777777" w:rsidR="00FE2C04" w:rsidRPr="008E3298" w:rsidRDefault="009179A0" w:rsidP="008F0125">
      <w:pPr>
        <w:numPr>
          <w:ilvl w:val="0"/>
          <w:numId w:val="2"/>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When low certainty evidence suggests equivalence of two alternatives, but high certainty evidence of less harm for one of the competing alternatives</w:t>
      </w:r>
    </w:p>
    <w:p w14:paraId="3501844B" w14:textId="77777777" w:rsidR="00FE2C04" w:rsidRPr="008E3298" w:rsidRDefault="009179A0" w:rsidP="008F0125">
      <w:pPr>
        <w:numPr>
          <w:ilvl w:val="0"/>
          <w:numId w:val="2"/>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When high certainty evidence suggests equivalence of two alternatives and low certainty evidence suggests harm in one alternative</w:t>
      </w:r>
    </w:p>
    <w:p w14:paraId="163CF5F5" w14:textId="77777777" w:rsidR="00FE2C04" w:rsidRPr="008E3298" w:rsidRDefault="009179A0" w:rsidP="008F0125">
      <w:pPr>
        <w:numPr>
          <w:ilvl w:val="0"/>
          <w:numId w:val="2"/>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When high certainty evidence suggests modest benefits and low/very low certainty evidence suggests possibility of catastrophic harm</w:t>
      </w:r>
    </w:p>
    <w:p w14:paraId="3BB48122" w14:textId="77777777" w:rsidR="00FE2C04" w:rsidRPr="008E3298" w:rsidRDefault="0035586C" w:rsidP="008F0125">
      <w:pPr>
        <w:jc w:val="both"/>
        <w:rPr>
          <w:rFonts w:ascii="Calibri" w:eastAsia="Calibri" w:hAnsi="Calibri" w:cs="Calibri"/>
          <w:color w:val="000000" w:themeColor="text1"/>
          <w:sz w:val="22"/>
          <w:szCs w:val="22"/>
        </w:rPr>
      </w:pPr>
      <w:hyperlink w:anchor="_heading=h.tyjcwt">
        <w:r w:rsidR="009179A0" w:rsidRPr="008E3298">
          <w:rPr>
            <w:rFonts w:ascii="Calibri" w:eastAsia="Calibri" w:hAnsi="Calibri" w:cs="Calibri"/>
            <w:color w:val="000000" w:themeColor="text1"/>
            <w:sz w:val="22"/>
            <w:szCs w:val="22"/>
            <w:u w:val="single"/>
          </w:rPr>
          <w:t xml:space="preserve">It is expected that all treatment recommendations be accompanied by an Evidence to Decision framework </w:t>
        </w:r>
      </w:hyperlink>
      <w:hyperlink w:anchor="_heading=h.tyjcwt">
        <w:r w:rsidR="009179A0" w:rsidRPr="008E3298">
          <w:rPr>
            <w:rFonts w:ascii="Calibri" w:eastAsia="Calibri" w:hAnsi="Calibri" w:cs="Calibri"/>
            <w:i/>
            <w:color w:val="000000" w:themeColor="text1"/>
            <w:sz w:val="22"/>
            <w:szCs w:val="22"/>
            <w:u w:val="single"/>
          </w:rPr>
          <w:t>(vide infra)</w:t>
        </w:r>
      </w:hyperlink>
      <w:hyperlink w:anchor="_heading=h.tyjcwt">
        <w:r w:rsidR="009179A0" w:rsidRPr="008E3298">
          <w:rPr>
            <w:rFonts w:ascii="Calibri" w:eastAsia="Calibri" w:hAnsi="Calibri" w:cs="Calibri"/>
            <w:color w:val="000000" w:themeColor="text1"/>
            <w:sz w:val="22"/>
            <w:szCs w:val="22"/>
            <w:u w:val="single"/>
          </w:rPr>
          <w:t>.</w:t>
        </w:r>
      </w:hyperlink>
    </w:p>
    <w:p w14:paraId="16CAD9FC" w14:textId="77777777" w:rsidR="00FE2C04" w:rsidRPr="008E3298" w:rsidRDefault="00FE2C04" w:rsidP="008F0125">
      <w:pPr>
        <w:jc w:val="both"/>
        <w:rPr>
          <w:color w:val="000000" w:themeColor="text1"/>
        </w:rPr>
      </w:pPr>
    </w:p>
    <w:p w14:paraId="7F1949D9" w14:textId="77777777" w:rsidR="00FE2C04" w:rsidRPr="008E3298" w:rsidRDefault="009179A0" w:rsidP="008F0125">
      <w:pPr>
        <w:pStyle w:val="Heading2"/>
        <w:jc w:val="both"/>
        <w:rPr>
          <w:color w:val="000000" w:themeColor="text1"/>
          <w:sz w:val="22"/>
          <w:szCs w:val="22"/>
        </w:rPr>
      </w:pPr>
      <w:bookmarkStart w:id="4" w:name="_heading=h.2et92p0" w:colFirst="0" w:colLast="0"/>
      <w:bookmarkEnd w:id="4"/>
      <w:r w:rsidRPr="008E3298">
        <w:rPr>
          <w:color w:val="000000" w:themeColor="text1"/>
          <w:sz w:val="22"/>
          <w:szCs w:val="22"/>
          <w:vertAlign w:val="superscript"/>
        </w:rPr>
        <w:t>3</w:t>
      </w:r>
      <w:r w:rsidRPr="008E3298">
        <w:rPr>
          <w:color w:val="000000" w:themeColor="text1"/>
          <w:sz w:val="22"/>
          <w:szCs w:val="22"/>
        </w:rPr>
        <w:t>Creation of the Justification and Evidence to Decision Framework Highlights Section of the CoSTR</w:t>
      </w:r>
    </w:p>
    <w:p w14:paraId="0832F79B"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Guidance to Task force Chairs</w:t>
      </w:r>
    </w:p>
    <w:p w14:paraId="2651ACD5" w14:textId="77777777" w:rsidR="00FE2C04" w:rsidRPr="008E3298" w:rsidRDefault="009179A0" w:rsidP="008F0125">
      <w:pPr>
        <w:jc w:val="both"/>
        <w:rPr>
          <w:rFonts w:ascii="Calibri" w:eastAsia="Calibri" w:hAnsi="Calibri" w:cs="Calibri"/>
          <w:i/>
          <w:color w:val="000000" w:themeColor="text1"/>
          <w:sz w:val="20"/>
          <w:szCs w:val="20"/>
        </w:rPr>
      </w:pPr>
      <w:r w:rsidRPr="008E3298">
        <w:rPr>
          <w:rFonts w:ascii="Calibri" w:eastAsia="Calibri" w:hAnsi="Calibri" w:cs="Calibri"/>
          <w:color w:val="000000" w:themeColor="text1"/>
          <w:sz w:val="22"/>
          <w:szCs w:val="22"/>
        </w:rPr>
        <w:t>In 2015 ILCOR task forces were encouraged to create standardized “values and preferences” statements to capture perspectives related to the prioritization of outcomes in justifying Consensus on Science with Treatment Recommendations (CoSTR).  Recently the GRADE working group has expanded this approach and developed a formalized framework designed to transparently and explicitly capture most if not all of the considerations a guideline panel would take into account when formulating a recommendation.  This approach, called the Evidence to Decision (</w:t>
      </w:r>
      <w:proofErr w:type="spellStart"/>
      <w:r w:rsidRPr="008E3298">
        <w:rPr>
          <w:rFonts w:ascii="Calibri" w:eastAsia="Calibri" w:hAnsi="Calibri" w:cs="Calibri"/>
          <w:color w:val="000000" w:themeColor="text1"/>
          <w:sz w:val="22"/>
          <w:szCs w:val="22"/>
        </w:rPr>
        <w:t>EtD</w:t>
      </w:r>
      <w:proofErr w:type="spellEnd"/>
      <w:r w:rsidRPr="008E3298">
        <w:rPr>
          <w:rFonts w:ascii="Calibri" w:eastAsia="Calibri" w:hAnsi="Calibri" w:cs="Calibri"/>
          <w:color w:val="000000" w:themeColor="text1"/>
          <w:sz w:val="22"/>
          <w:szCs w:val="22"/>
        </w:rPr>
        <w:t xml:space="preserve">) Framework captures concepts as diverse as feasibility, acceptability, resource utilization and even cost-effectiveness when possible.  Context-specific guidance can be provided as well.  The </w:t>
      </w:r>
      <w:proofErr w:type="spellStart"/>
      <w:r w:rsidRPr="008E3298">
        <w:rPr>
          <w:rFonts w:ascii="Calibri" w:eastAsia="Calibri" w:hAnsi="Calibri" w:cs="Calibri"/>
          <w:color w:val="000000" w:themeColor="text1"/>
          <w:sz w:val="22"/>
          <w:szCs w:val="22"/>
        </w:rPr>
        <w:t>EtD</w:t>
      </w:r>
      <w:proofErr w:type="spellEnd"/>
      <w:r w:rsidRPr="008E3298">
        <w:rPr>
          <w:rFonts w:ascii="Calibri" w:eastAsia="Calibri" w:hAnsi="Calibri" w:cs="Calibri"/>
          <w:color w:val="000000" w:themeColor="text1"/>
          <w:sz w:val="22"/>
          <w:szCs w:val="22"/>
        </w:rPr>
        <w:t xml:space="preserve"> is embedded into the online software that creates evidence profiles and generates distinct tables that capture the judgments and when possible, the evidence-based insights and justifications that support a recommendation.   The ESR or KSU lead enters all the evidence profile tables into the online software and the </w:t>
      </w:r>
      <w:proofErr w:type="spellStart"/>
      <w:r w:rsidRPr="008E3298">
        <w:rPr>
          <w:rFonts w:ascii="Calibri" w:eastAsia="Calibri" w:hAnsi="Calibri" w:cs="Calibri"/>
          <w:color w:val="000000" w:themeColor="text1"/>
          <w:sz w:val="22"/>
          <w:szCs w:val="22"/>
        </w:rPr>
        <w:t>EtD</w:t>
      </w:r>
      <w:proofErr w:type="spellEnd"/>
      <w:r w:rsidRPr="008E3298">
        <w:rPr>
          <w:rFonts w:ascii="Calibri" w:eastAsia="Calibri" w:hAnsi="Calibri" w:cs="Calibri"/>
          <w:color w:val="000000" w:themeColor="text1"/>
          <w:sz w:val="22"/>
          <w:szCs w:val="22"/>
        </w:rPr>
        <w:t xml:space="preserve"> tables are generated by the software.  The Task Force chair leads the discussion with the task force based on the </w:t>
      </w:r>
      <w:proofErr w:type="spellStart"/>
      <w:r w:rsidRPr="008E3298">
        <w:rPr>
          <w:rFonts w:ascii="Calibri" w:eastAsia="Calibri" w:hAnsi="Calibri" w:cs="Calibri"/>
          <w:color w:val="000000" w:themeColor="text1"/>
          <w:sz w:val="22"/>
          <w:szCs w:val="22"/>
        </w:rPr>
        <w:t>EtD</w:t>
      </w:r>
      <w:proofErr w:type="spellEnd"/>
      <w:r w:rsidRPr="008E3298">
        <w:rPr>
          <w:rFonts w:ascii="Calibri" w:eastAsia="Calibri" w:hAnsi="Calibri" w:cs="Calibri"/>
          <w:color w:val="000000" w:themeColor="text1"/>
          <w:sz w:val="22"/>
          <w:szCs w:val="22"/>
        </w:rPr>
        <w:t xml:space="preserve"> tables and enters the summary of judgements into the </w:t>
      </w:r>
      <w:proofErr w:type="spellStart"/>
      <w:r w:rsidRPr="008E3298">
        <w:rPr>
          <w:rFonts w:ascii="Calibri" w:eastAsia="Calibri" w:hAnsi="Calibri" w:cs="Calibri"/>
          <w:color w:val="000000" w:themeColor="text1"/>
          <w:sz w:val="22"/>
          <w:szCs w:val="22"/>
        </w:rPr>
        <w:t>EtD</w:t>
      </w:r>
      <w:proofErr w:type="spellEnd"/>
      <w:r w:rsidRPr="008E3298">
        <w:rPr>
          <w:rFonts w:ascii="Calibri" w:eastAsia="Calibri" w:hAnsi="Calibri" w:cs="Calibri"/>
          <w:color w:val="000000" w:themeColor="text1"/>
          <w:sz w:val="22"/>
          <w:szCs w:val="22"/>
        </w:rPr>
        <w:t xml:space="preserve"> tables.  The online software generates the summary ETD tables.  The summary ETD tables are designed to support decision-making by the task forces and the task force chair uses this information to generate the section on values and preferences in the CoSTR. The Task Force Chair provides the ETD summary tables as a separate document.</w:t>
      </w:r>
    </w:p>
    <w:p w14:paraId="266031B6" w14:textId="77777777" w:rsidR="00FE2C04" w:rsidRPr="008E3298" w:rsidRDefault="00FE2C04" w:rsidP="008F0125">
      <w:pPr>
        <w:jc w:val="both"/>
        <w:rPr>
          <w:rFonts w:ascii="Calibri" w:eastAsia="Calibri" w:hAnsi="Calibri" w:cs="Calibri"/>
          <w:b/>
          <w:color w:val="000000" w:themeColor="text1"/>
          <w:sz w:val="22"/>
          <w:szCs w:val="22"/>
        </w:rPr>
      </w:pPr>
    </w:p>
    <w:p w14:paraId="535FCDC9" w14:textId="77777777" w:rsidR="00FE2C04" w:rsidRPr="008E3298" w:rsidRDefault="009179A0" w:rsidP="008F0125">
      <w:pPr>
        <w:pStyle w:val="Heading2"/>
        <w:jc w:val="both"/>
        <w:rPr>
          <w:b w:val="0"/>
          <w:color w:val="000000" w:themeColor="text1"/>
          <w:sz w:val="22"/>
          <w:szCs w:val="22"/>
        </w:rPr>
      </w:pPr>
      <w:bookmarkStart w:id="5" w:name="_heading=h.tyjcwt" w:colFirst="0" w:colLast="0"/>
      <w:bookmarkEnd w:id="5"/>
      <w:r w:rsidRPr="008E3298">
        <w:rPr>
          <w:color w:val="000000" w:themeColor="text1"/>
          <w:sz w:val="22"/>
          <w:szCs w:val="22"/>
        </w:rPr>
        <w:t xml:space="preserve">Additional Resources for Task Force Chairs on how to generate and use a </w:t>
      </w:r>
      <w:proofErr w:type="spellStart"/>
      <w:r w:rsidRPr="008E3298">
        <w:rPr>
          <w:color w:val="000000" w:themeColor="text1"/>
          <w:sz w:val="22"/>
          <w:szCs w:val="22"/>
        </w:rPr>
        <w:t>EtD</w:t>
      </w:r>
      <w:proofErr w:type="spellEnd"/>
      <w:r w:rsidRPr="008E3298">
        <w:rPr>
          <w:color w:val="000000" w:themeColor="text1"/>
          <w:sz w:val="22"/>
          <w:szCs w:val="22"/>
        </w:rPr>
        <w:t xml:space="preserve"> framework</w:t>
      </w:r>
    </w:p>
    <w:p w14:paraId="1D667A7A" w14:textId="77777777" w:rsidR="00FE2C04" w:rsidRPr="008E3298" w:rsidRDefault="009179A0" w:rsidP="008F0125">
      <w:pPr>
        <w:numPr>
          <w:ilvl w:val="0"/>
          <w:numId w:val="1"/>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Evidence to Decision in GRADE Handbook</w:t>
      </w:r>
    </w:p>
    <w:p w14:paraId="7F7567B8" w14:textId="77777777" w:rsidR="00FE2C04" w:rsidRPr="008E3298" w:rsidRDefault="009179A0" w:rsidP="008F0125">
      <w:pPr>
        <w:ind w:firstLine="360"/>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http://gdt.guidelinedevelopment.org/app/handbook/handbook.html#h.33qgws879zw</w:t>
      </w:r>
    </w:p>
    <w:p w14:paraId="5618F009" w14:textId="77777777" w:rsidR="00FE2C04" w:rsidRPr="008E3298" w:rsidRDefault="009179A0" w:rsidP="008F0125">
      <w:pPr>
        <w:numPr>
          <w:ilvl w:val="0"/>
          <w:numId w:val="1"/>
        </w:numPr>
        <w:pBdr>
          <w:top w:val="nil"/>
          <w:left w:val="nil"/>
          <w:bottom w:val="nil"/>
          <w:right w:val="nil"/>
          <w:between w:val="nil"/>
        </w:pBdr>
        <w:jc w:val="both"/>
        <w:rPr>
          <w:rFonts w:ascii="Calibri" w:eastAsia="Calibri" w:hAnsi="Calibri" w:cs="Calibri"/>
          <w:color w:val="000000" w:themeColor="text1"/>
          <w:sz w:val="22"/>
          <w:szCs w:val="22"/>
        </w:rPr>
      </w:pPr>
      <w:proofErr w:type="spellStart"/>
      <w:r w:rsidRPr="008E3298">
        <w:rPr>
          <w:rFonts w:ascii="Calibri" w:eastAsia="Calibri" w:hAnsi="Calibri" w:cs="Calibri"/>
          <w:color w:val="000000" w:themeColor="text1"/>
          <w:sz w:val="22"/>
          <w:szCs w:val="22"/>
        </w:rPr>
        <w:t>EtD</w:t>
      </w:r>
      <w:proofErr w:type="spellEnd"/>
      <w:r w:rsidRPr="008E3298">
        <w:rPr>
          <w:rFonts w:ascii="Calibri" w:eastAsia="Calibri" w:hAnsi="Calibri" w:cs="Calibri"/>
          <w:color w:val="000000" w:themeColor="text1"/>
          <w:sz w:val="22"/>
          <w:szCs w:val="22"/>
        </w:rPr>
        <w:t xml:space="preserve"> experience in 15 guideline groups</w:t>
      </w:r>
    </w:p>
    <w:p w14:paraId="15BD5C38" w14:textId="77777777" w:rsidR="00FE2C04" w:rsidRPr="008E3298" w:rsidRDefault="0035586C" w:rsidP="008F0125">
      <w:pPr>
        <w:pBdr>
          <w:top w:val="nil"/>
          <w:left w:val="nil"/>
          <w:bottom w:val="nil"/>
          <w:right w:val="nil"/>
          <w:between w:val="nil"/>
        </w:pBdr>
        <w:ind w:left="720"/>
        <w:jc w:val="both"/>
        <w:rPr>
          <w:rFonts w:ascii="Calibri" w:eastAsia="Calibri" w:hAnsi="Calibri" w:cs="Calibri"/>
          <w:color w:val="000000" w:themeColor="text1"/>
          <w:sz w:val="22"/>
          <w:szCs w:val="22"/>
        </w:rPr>
      </w:pPr>
      <w:hyperlink r:id="rId11">
        <w:r w:rsidR="009179A0" w:rsidRPr="008E3298">
          <w:rPr>
            <w:rFonts w:ascii="Calibri" w:eastAsia="Calibri" w:hAnsi="Calibri" w:cs="Calibri"/>
            <w:color w:val="000000" w:themeColor="text1"/>
            <w:sz w:val="22"/>
            <w:szCs w:val="22"/>
            <w:u w:val="single"/>
          </w:rPr>
          <w:t>https://implementationscience.biomedcentral.com/articles/10.1186/s13012-016-0462-y</w:t>
        </w:r>
      </w:hyperlink>
    </w:p>
    <w:p w14:paraId="1C8786BF" w14:textId="77777777" w:rsidR="00FE2C04" w:rsidRPr="008E3298" w:rsidRDefault="009179A0" w:rsidP="008F0125">
      <w:pPr>
        <w:numPr>
          <w:ilvl w:val="0"/>
          <w:numId w:val="1"/>
        </w:numPr>
        <w:pBdr>
          <w:top w:val="nil"/>
          <w:left w:val="nil"/>
          <w:bottom w:val="nil"/>
          <w:right w:val="nil"/>
          <w:between w:val="nil"/>
        </w:pBd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GRADE guidance articles</w:t>
      </w:r>
    </w:p>
    <w:p w14:paraId="1648FBEC" w14:textId="77777777" w:rsidR="00FE2C04" w:rsidRPr="008E3298" w:rsidRDefault="0035586C" w:rsidP="008F0125">
      <w:pPr>
        <w:pBdr>
          <w:top w:val="nil"/>
          <w:left w:val="nil"/>
          <w:bottom w:val="nil"/>
          <w:right w:val="nil"/>
          <w:between w:val="nil"/>
        </w:pBdr>
        <w:ind w:left="720"/>
        <w:jc w:val="both"/>
        <w:rPr>
          <w:rFonts w:ascii="Calibri" w:eastAsia="Calibri" w:hAnsi="Calibri" w:cs="Calibri"/>
          <w:color w:val="000000" w:themeColor="text1"/>
          <w:sz w:val="22"/>
          <w:szCs w:val="22"/>
        </w:rPr>
      </w:pPr>
      <w:hyperlink r:id="rId12">
        <w:r w:rsidR="009179A0" w:rsidRPr="008E3298">
          <w:rPr>
            <w:rFonts w:ascii="Calibri" w:eastAsia="Calibri" w:hAnsi="Calibri" w:cs="Calibri"/>
            <w:color w:val="000000" w:themeColor="text1"/>
            <w:sz w:val="22"/>
            <w:szCs w:val="22"/>
            <w:u w:val="single"/>
          </w:rPr>
          <w:t>https://www.ncbi.nlm.nih.gov/pubmed/26931285</w:t>
        </w:r>
      </w:hyperlink>
    </w:p>
    <w:p w14:paraId="08F5387F" w14:textId="77777777" w:rsidR="00FE2C04" w:rsidRPr="008E3298" w:rsidRDefault="009179A0" w:rsidP="008F0125">
      <w:pPr>
        <w:pBdr>
          <w:top w:val="nil"/>
          <w:left w:val="nil"/>
          <w:bottom w:val="nil"/>
          <w:right w:val="nil"/>
          <w:between w:val="nil"/>
        </w:pBdr>
        <w:ind w:left="720"/>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https://www.ncbi.nlm.nih.gov/pubmed/27713072</w:t>
      </w:r>
    </w:p>
    <w:p w14:paraId="4285169C" w14:textId="77777777" w:rsidR="00FE2C04" w:rsidRPr="008E3298" w:rsidRDefault="009179A0" w:rsidP="008F0125">
      <w:pPr>
        <w:pStyle w:val="Heading2"/>
        <w:jc w:val="both"/>
        <w:rPr>
          <w:color w:val="000000" w:themeColor="text1"/>
          <w:sz w:val="22"/>
          <w:szCs w:val="22"/>
        </w:rPr>
      </w:pPr>
      <w:bookmarkStart w:id="6" w:name="_heading=h.3dy6vkm" w:colFirst="0" w:colLast="0"/>
      <w:bookmarkEnd w:id="6"/>
      <w:r w:rsidRPr="008E3298">
        <w:rPr>
          <w:color w:val="000000" w:themeColor="text1"/>
          <w:sz w:val="22"/>
          <w:szCs w:val="22"/>
          <w:vertAlign w:val="superscript"/>
        </w:rPr>
        <w:t>4</w:t>
      </w:r>
      <w:r w:rsidRPr="008E3298">
        <w:rPr>
          <w:color w:val="000000" w:themeColor="text1"/>
          <w:sz w:val="22"/>
          <w:szCs w:val="22"/>
        </w:rPr>
        <w:t xml:space="preserve"> Creation of Knowledge Gaps</w:t>
      </w:r>
    </w:p>
    <w:p w14:paraId="06C13A8A"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Guidance to Task force Chairs</w:t>
      </w:r>
    </w:p>
    <w:p w14:paraId="3DEF67C5"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The ILCOR priority team members that are content experts and the liaison to the participating task forces should list deficiencies in the published literature as they are identified during the preparation of the Evidence Profile tables and the systematic review manuscript. This can occur at any stage during the process, but commonly occurs during the assessment for inclusion/exclusion of articles identified by the initial search.</w:t>
      </w:r>
    </w:p>
    <w:p w14:paraId="246CCDC7"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lastRenderedPageBreak/>
        <w:t>These gaps may be related to any of the elements of the PICO framework (population, intervention, comparison and outcome). The gaps may also include specific methodology or study types, or relate to time of assessment of outcomes (</w:t>
      </w:r>
      <w:proofErr w:type="spellStart"/>
      <w:r w:rsidRPr="008E3298">
        <w:rPr>
          <w:rFonts w:ascii="Calibri" w:eastAsia="Calibri" w:hAnsi="Calibri" w:cs="Calibri"/>
          <w:color w:val="000000" w:themeColor="text1"/>
          <w:sz w:val="22"/>
          <w:szCs w:val="22"/>
        </w:rPr>
        <w:t>eg.</w:t>
      </w:r>
      <w:proofErr w:type="spellEnd"/>
      <w:r w:rsidRPr="008E3298">
        <w:rPr>
          <w:rFonts w:ascii="Calibri" w:eastAsia="Calibri" w:hAnsi="Calibri" w:cs="Calibri"/>
          <w:color w:val="000000" w:themeColor="text1"/>
          <w:sz w:val="22"/>
          <w:szCs w:val="22"/>
        </w:rPr>
        <w:t xml:space="preserve"> duration of follow up).</w:t>
      </w:r>
    </w:p>
    <w:p w14:paraId="7D1F23A1" w14:textId="77777777" w:rsidR="00FE2C04" w:rsidRPr="008E3298" w:rsidRDefault="00FE2C04" w:rsidP="008F0125">
      <w:pPr>
        <w:jc w:val="both"/>
        <w:rPr>
          <w:color w:val="000000" w:themeColor="text1"/>
        </w:rPr>
      </w:pPr>
    </w:p>
    <w:p w14:paraId="2EA6DD9C" w14:textId="77777777" w:rsidR="00FE2C04" w:rsidRPr="008E3298" w:rsidRDefault="009179A0" w:rsidP="008F0125">
      <w:pPr>
        <w:pStyle w:val="Heading2"/>
        <w:jc w:val="both"/>
        <w:rPr>
          <w:color w:val="000000" w:themeColor="text1"/>
        </w:rPr>
      </w:pPr>
      <w:r w:rsidRPr="008E3298">
        <w:rPr>
          <w:color w:val="000000" w:themeColor="text1"/>
          <w:sz w:val="22"/>
          <w:szCs w:val="22"/>
        </w:rPr>
        <w:t xml:space="preserve">General References for TF chairs </w:t>
      </w:r>
    </w:p>
    <w:p w14:paraId="529088E8"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Alexander PE, </w:t>
      </w:r>
      <w:proofErr w:type="spellStart"/>
      <w:r w:rsidRPr="008E3298">
        <w:rPr>
          <w:rFonts w:ascii="Calibri" w:eastAsia="Calibri" w:hAnsi="Calibri" w:cs="Calibri"/>
          <w:color w:val="000000" w:themeColor="text1"/>
          <w:sz w:val="22"/>
          <w:szCs w:val="22"/>
        </w:rPr>
        <w:t>Bero</w:t>
      </w:r>
      <w:proofErr w:type="spellEnd"/>
      <w:r w:rsidRPr="008E3298">
        <w:rPr>
          <w:rFonts w:ascii="Calibri" w:eastAsia="Calibri" w:hAnsi="Calibri" w:cs="Calibri"/>
          <w:color w:val="000000" w:themeColor="text1"/>
          <w:sz w:val="22"/>
          <w:szCs w:val="22"/>
        </w:rPr>
        <w:t xml:space="preserve"> L, </w:t>
      </w:r>
      <w:proofErr w:type="spellStart"/>
      <w:r w:rsidRPr="008E3298">
        <w:rPr>
          <w:rFonts w:ascii="Calibri" w:eastAsia="Calibri" w:hAnsi="Calibri" w:cs="Calibri"/>
          <w:color w:val="000000" w:themeColor="text1"/>
          <w:sz w:val="22"/>
          <w:szCs w:val="22"/>
        </w:rPr>
        <w:t>Montori</w:t>
      </w:r>
      <w:proofErr w:type="spellEnd"/>
      <w:r w:rsidRPr="008E3298">
        <w:rPr>
          <w:rFonts w:ascii="Calibri" w:eastAsia="Calibri" w:hAnsi="Calibri" w:cs="Calibri"/>
          <w:color w:val="000000" w:themeColor="text1"/>
          <w:sz w:val="22"/>
          <w:szCs w:val="22"/>
        </w:rPr>
        <w:t xml:space="preserve"> VM, et al. World Health Organization recommendations are often strong based on low confidence in effect estimates. J Clin Epidemiol </w:t>
      </w:r>
      <w:proofErr w:type="gramStart"/>
      <w:r w:rsidRPr="008E3298">
        <w:rPr>
          <w:rFonts w:ascii="Calibri" w:eastAsia="Calibri" w:hAnsi="Calibri" w:cs="Calibri"/>
          <w:color w:val="000000" w:themeColor="text1"/>
          <w:sz w:val="22"/>
          <w:szCs w:val="22"/>
        </w:rPr>
        <w:t>2014;67:629</w:t>
      </w:r>
      <w:proofErr w:type="gramEnd"/>
      <w:r w:rsidRPr="008E3298">
        <w:rPr>
          <w:rFonts w:ascii="Calibri" w:eastAsia="Calibri" w:hAnsi="Calibri" w:cs="Calibri"/>
          <w:color w:val="000000" w:themeColor="text1"/>
          <w:sz w:val="22"/>
          <w:szCs w:val="22"/>
        </w:rPr>
        <w:t>–34</w:t>
      </w:r>
    </w:p>
    <w:p w14:paraId="0DE100F4"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Andrews JC, </w:t>
      </w:r>
      <w:proofErr w:type="spellStart"/>
      <w:r w:rsidRPr="008E3298">
        <w:rPr>
          <w:rFonts w:ascii="Calibri" w:eastAsia="Calibri" w:hAnsi="Calibri" w:cs="Calibri"/>
          <w:color w:val="000000" w:themeColor="text1"/>
          <w:sz w:val="22"/>
          <w:szCs w:val="22"/>
        </w:rPr>
        <w:t>Schünemann</w:t>
      </w:r>
      <w:proofErr w:type="spellEnd"/>
      <w:r w:rsidRPr="008E3298">
        <w:rPr>
          <w:rFonts w:ascii="Calibri" w:eastAsia="Calibri" w:hAnsi="Calibri" w:cs="Calibri"/>
          <w:color w:val="000000" w:themeColor="text1"/>
          <w:sz w:val="22"/>
          <w:szCs w:val="22"/>
        </w:rPr>
        <w:t xml:space="preserve"> HJ, </w:t>
      </w:r>
      <w:proofErr w:type="spellStart"/>
      <w:r w:rsidRPr="008E3298">
        <w:rPr>
          <w:rFonts w:ascii="Calibri" w:eastAsia="Calibri" w:hAnsi="Calibri" w:cs="Calibri"/>
          <w:color w:val="000000" w:themeColor="text1"/>
          <w:sz w:val="22"/>
          <w:szCs w:val="22"/>
        </w:rPr>
        <w:t>Oxman</w:t>
      </w:r>
      <w:proofErr w:type="spellEnd"/>
      <w:r w:rsidRPr="008E3298">
        <w:rPr>
          <w:rFonts w:ascii="Calibri" w:eastAsia="Calibri" w:hAnsi="Calibri" w:cs="Calibri"/>
          <w:color w:val="000000" w:themeColor="text1"/>
          <w:sz w:val="22"/>
          <w:szCs w:val="22"/>
        </w:rPr>
        <w:t xml:space="preserve"> AD, et al. GRADE guidelines: 15. Going from evidence to recommendation-determinants of a recommendation’s direction and strength. J Clin Epidemiol </w:t>
      </w:r>
      <w:proofErr w:type="gramStart"/>
      <w:r w:rsidRPr="008E3298">
        <w:rPr>
          <w:rFonts w:ascii="Calibri" w:eastAsia="Calibri" w:hAnsi="Calibri" w:cs="Calibri"/>
          <w:color w:val="000000" w:themeColor="text1"/>
          <w:sz w:val="22"/>
          <w:szCs w:val="22"/>
        </w:rPr>
        <w:t>2013;66:726</w:t>
      </w:r>
      <w:proofErr w:type="gramEnd"/>
      <w:r w:rsidRPr="008E3298">
        <w:rPr>
          <w:rFonts w:ascii="Calibri" w:eastAsia="Calibri" w:hAnsi="Calibri" w:cs="Calibri"/>
          <w:color w:val="000000" w:themeColor="text1"/>
          <w:sz w:val="22"/>
          <w:szCs w:val="22"/>
        </w:rPr>
        <w:t>–35.29.</w:t>
      </w:r>
    </w:p>
    <w:p w14:paraId="0BEE4DDC"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GRADE handbook: 6.3.2 Confidence in best estimates of magnitude of effects (certainty of evidence). https://gdt.gradepro.org/app/handbook/handbook.html#h.1yd7iwhn8pxp</w:t>
      </w:r>
    </w:p>
    <w:p w14:paraId="502DB3C2" w14:textId="77777777" w:rsidR="00FE2C04" w:rsidRPr="008E3298" w:rsidRDefault="009179A0" w:rsidP="008F0125">
      <w:pPr>
        <w:jc w:val="both"/>
        <w:rPr>
          <w:rFonts w:ascii="Calibri" w:eastAsia="Calibri" w:hAnsi="Calibri" w:cs="Calibri"/>
          <w:color w:val="000000" w:themeColor="text1"/>
          <w:sz w:val="22"/>
          <w:szCs w:val="22"/>
        </w:rPr>
      </w:pPr>
      <w:r w:rsidRPr="008E3298">
        <w:rPr>
          <w:rFonts w:ascii="Calibri" w:eastAsia="Calibri" w:hAnsi="Calibri" w:cs="Calibri"/>
          <w:color w:val="000000" w:themeColor="text1"/>
          <w:sz w:val="22"/>
          <w:szCs w:val="22"/>
        </w:rPr>
        <w:t xml:space="preserve">GRADE handbook: 6.3.3 Confidence in values and preferences. </w:t>
      </w:r>
      <w:hyperlink r:id="rId13" w:anchor="h.i5hfweocv3qs">
        <w:r w:rsidRPr="008E3298">
          <w:rPr>
            <w:rFonts w:ascii="Calibri" w:eastAsia="Calibri" w:hAnsi="Calibri" w:cs="Calibri"/>
            <w:color w:val="000000" w:themeColor="text1"/>
            <w:sz w:val="22"/>
            <w:szCs w:val="22"/>
            <w:u w:val="single"/>
          </w:rPr>
          <w:t>https://gdt.gradepro.org/app/handbook/handbook.html#h.i5hfweocv3qs</w:t>
        </w:r>
      </w:hyperlink>
    </w:p>
    <w:p w14:paraId="0455F438" w14:textId="77777777" w:rsidR="00FE2C04" w:rsidRPr="008E3298" w:rsidRDefault="00FE2C04" w:rsidP="008F0125">
      <w:pPr>
        <w:jc w:val="both"/>
        <w:rPr>
          <w:rFonts w:ascii="Calibri" w:eastAsia="Calibri" w:hAnsi="Calibri" w:cs="Calibri"/>
          <w:color w:val="000000" w:themeColor="text1"/>
          <w:sz w:val="22"/>
          <w:szCs w:val="22"/>
        </w:rPr>
      </w:pPr>
    </w:p>
    <w:sectPr w:rsidR="00FE2C04" w:rsidRPr="008E3298">
      <w:headerReference w:type="even" r:id="rId14"/>
      <w:headerReference w:type="default" r:id="rId15"/>
      <w:footerReference w:type="even" r:id="rId16"/>
      <w:footerReference w:type="default" r:id="rId17"/>
      <w:headerReference w:type="first" r:id="rId18"/>
      <w:footerReference w:type="first" r:id="rId19"/>
      <w:pgSz w:w="11906" w:h="16838"/>
      <w:pgMar w:top="851"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1A77" w14:textId="77777777" w:rsidR="0035586C" w:rsidRDefault="0035586C">
      <w:r>
        <w:separator/>
      </w:r>
    </w:p>
  </w:endnote>
  <w:endnote w:type="continuationSeparator" w:id="0">
    <w:p w14:paraId="3CEE37B3" w14:textId="77777777" w:rsidR="0035586C" w:rsidRDefault="0035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AA63" w14:textId="77777777" w:rsidR="00FE2C04" w:rsidRDefault="009179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C7C7552" w14:textId="77777777" w:rsidR="00FE2C04" w:rsidRDefault="00FE2C0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E8E" w14:textId="77777777" w:rsidR="00FE2C04" w:rsidRDefault="009179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E71DB">
      <w:rPr>
        <w:noProof/>
        <w:color w:val="000000"/>
      </w:rPr>
      <w:t>5</w:t>
    </w:r>
    <w:r>
      <w:rPr>
        <w:color w:val="000000"/>
      </w:rPr>
      <w:fldChar w:fldCharType="end"/>
    </w:r>
  </w:p>
  <w:p w14:paraId="0D53FE07" w14:textId="77777777" w:rsidR="00FE2C04" w:rsidRDefault="00FE2C04">
    <w:pPr>
      <w:pBdr>
        <w:top w:val="nil"/>
        <w:left w:val="nil"/>
        <w:bottom w:val="nil"/>
        <w:right w:val="nil"/>
        <w:between w:val="nil"/>
      </w:pBdr>
      <w:tabs>
        <w:tab w:val="center" w:pos="4320"/>
        <w:tab w:val="right" w:pos="8640"/>
      </w:tabs>
      <w:ind w:right="360"/>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17AB" w14:textId="77777777" w:rsidR="00FE2C04" w:rsidRDefault="00FE2C0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4BC1" w14:textId="77777777" w:rsidR="0035586C" w:rsidRDefault="0035586C">
      <w:r>
        <w:separator/>
      </w:r>
    </w:p>
  </w:footnote>
  <w:footnote w:type="continuationSeparator" w:id="0">
    <w:p w14:paraId="150C2838" w14:textId="77777777" w:rsidR="0035586C" w:rsidRDefault="00355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BD7A" w14:textId="77777777" w:rsidR="00FE2C04" w:rsidRDefault="00FE2C0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5637" w14:textId="77777777" w:rsidR="00FE2C04" w:rsidRDefault="0035586C">
    <w:pPr>
      <w:pBdr>
        <w:top w:val="nil"/>
        <w:left w:val="nil"/>
        <w:bottom w:val="nil"/>
        <w:right w:val="nil"/>
        <w:between w:val="nil"/>
      </w:pBdr>
      <w:tabs>
        <w:tab w:val="center" w:pos="4320"/>
        <w:tab w:val="right" w:pos="8640"/>
      </w:tabs>
      <w:rPr>
        <w:color w:val="000000"/>
      </w:rPr>
    </w:pPr>
    <w:sdt>
      <w:sdtPr>
        <w:tag w:val="goog_rdk_27"/>
        <w:id w:val="296575764"/>
      </w:sdtPr>
      <w:sdtEndPr/>
      <w:sdtContent>
        <w:r w:rsidR="009179A0">
          <w:rPr>
            <w:color w:val="000000"/>
          </w:rPr>
          <w:t xml:space="preserve">CEE CoSTR template and instructions for </w:t>
        </w:r>
      </w:sdtContent>
    </w:sdt>
    <w:r w:rsidR="009179A0">
      <w:rPr>
        <w:color w:val="000000"/>
      </w:rPr>
      <w:t>V</w:t>
    </w:r>
    <w:sdt>
      <w:sdtPr>
        <w:tag w:val="goog_rdk_28"/>
        <w:id w:val="-842239735"/>
      </w:sdtPr>
      <w:sdtEndPr/>
      <w:sdtContent>
        <w:sdt>
          <w:sdtPr>
            <w:tag w:val="goog_rdk_29"/>
            <w:id w:val="1624729535"/>
          </w:sdtPr>
          <w:sdtEndPr/>
          <w:sdtContent/>
        </w:sdt>
      </w:sdtContent>
    </w:sdt>
    <w:sdt>
      <w:sdtPr>
        <w:tag w:val="goog_rdk_32"/>
        <w:id w:val="-928663160"/>
      </w:sdtPr>
      <w:sdtEndPr/>
      <w:sdtContent>
        <w:r w:rsidR="009179A0">
          <w:rPr>
            <w:color w:val="000000"/>
          </w:rPr>
          <w:t>3.0 9 January 2021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3185" w14:textId="77777777" w:rsidR="00FE2C04" w:rsidRDefault="00FE2C0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C19"/>
    <w:multiLevelType w:val="multilevel"/>
    <w:tmpl w:val="B286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D784E"/>
    <w:multiLevelType w:val="multilevel"/>
    <w:tmpl w:val="4B56A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586B60"/>
    <w:multiLevelType w:val="multilevel"/>
    <w:tmpl w:val="2DEAD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7B07FC"/>
    <w:multiLevelType w:val="multilevel"/>
    <w:tmpl w:val="DE5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13323"/>
    <w:multiLevelType w:val="multilevel"/>
    <w:tmpl w:val="087CF4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D967C5"/>
    <w:multiLevelType w:val="multilevel"/>
    <w:tmpl w:val="62583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CC0B26"/>
    <w:multiLevelType w:val="multilevel"/>
    <w:tmpl w:val="9ED0F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DB62DD6"/>
    <w:multiLevelType w:val="multilevel"/>
    <w:tmpl w:val="6ECAC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082BA9"/>
    <w:multiLevelType w:val="multilevel"/>
    <w:tmpl w:val="736C7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6"/>
  </w:num>
  <w:num w:numId="4">
    <w:abstractNumId w:val="1"/>
  </w:num>
  <w:num w:numId="5">
    <w:abstractNumId w:val="4"/>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04"/>
    <w:rsid w:val="00097ACD"/>
    <w:rsid w:val="000C75F9"/>
    <w:rsid w:val="0026248F"/>
    <w:rsid w:val="0035586C"/>
    <w:rsid w:val="003B2B60"/>
    <w:rsid w:val="003E3456"/>
    <w:rsid w:val="003E5764"/>
    <w:rsid w:val="00403EA7"/>
    <w:rsid w:val="00414580"/>
    <w:rsid w:val="00487891"/>
    <w:rsid w:val="004D0E81"/>
    <w:rsid w:val="004E41F6"/>
    <w:rsid w:val="005E71DB"/>
    <w:rsid w:val="00615E82"/>
    <w:rsid w:val="00645CAC"/>
    <w:rsid w:val="006766DD"/>
    <w:rsid w:val="00702D7F"/>
    <w:rsid w:val="00703D92"/>
    <w:rsid w:val="008336CB"/>
    <w:rsid w:val="008E3298"/>
    <w:rsid w:val="008F0125"/>
    <w:rsid w:val="009179A0"/>
    <w:rsid w:val="00AB3F2E"/>
    <w:rsid w:val="00B0259E"/>
    <w:rsid w:val="00BB76EA"/>
    <w:rsid w:val="00BD51AC"/>
    <w:rsid w:val="00C45261"/>
    <w:rsid w:val="00CE1CD6"/>
    <w:rsid w:val="00D06C3C"/>
    <w:rsid w:val="00DD7496"/>
    <w:rsid w:val="00E80167"/>
    <w:rsid w:val="00FE2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301E1"/>
  <w15:docId w15:val="{A8462E0A-DE80-5149-BE93-D3D01B7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semiHidden/>
    <w:unhideWhenUsed/>
    <w:rsid w:val="007A1A6E"/>
    <w:rPr>
      <w:sz w:val="20"/>
      <w:szCs w:val="20"/>
    </w:rPr>
  </w:style>
  <w:style w:type="character" w:customStyle="1" w:styleId="CommentTextChar">
    <w:name w:val="Comment Text Char"/>
    <w:basedOn w:val="DefaultParagraphFont"/>
    <w:link w:val="CommentText"/>
    <w:uiPriority w:val="99"/>
    <w:semiHidden/>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2D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 w:type="paragraph" w:customStyle="1" w:styleId="xmsoplaintext">
    <w:name w:val="x_msoplaintext"/>
    <w:basedOn w:val="Normal"/>
    <w:rsid w:val="00283F4D"/>
    <w:pPr>
      <w:spacing w:before="100" w:beforeAutospacing="1" w:after="100" w:afterAutospacing="1"/>
    </w:pPr>
    <w:rPr>
      <w:rFonts w:ascii="Times New Roman" w:eastAsia="Times New Roman" w:hAnsi="Times New Roman" w:cs="Times New Roman"/>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8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2214">
      <w:bodyDiv w:val="1"/>
      <w:marLeft w:val="0"/>
      <w:marRight w:val="0"/>
      <w:marTop w:val="0"/>
      <w:marBottom w:val="0"/>
      <w:divBdr>
        <w:top w:val="none" w:sz="0" w:space="0" w:color="auto"/>
        <w:left w:val="none" w:sz="0" w:space="0" w:color="auto"/>
        <w:bottom w:val="none" w:sz="0" w:space="0" w:color="auto"/>
        <w:right w:val="none" w:sz="0" w:space="0" w:color="auto"/>
      </w:divBdr>
    </w:div>
    <w:div w:id="170217725">
      <w:bodyDiv w:val="1"/>
      <w:marLeft w:val="0"/>
      <w:marRight w:val="0"/>
      <w:marTop w:val="0"/>
      <w:marBottom w:val="0"/>
      <w:divBdr>
        <w:top w:val="none" w:sz="0" w:space="0" w:color="auto"/>
        <w:left w:val="none" w:sz="0" w:space="0" w:color="auto"/>
        <w:bottom w:val="none" w:sz="0" w:space="0" w:color="auto"/>
        <w:right w:val="none" w:sz="0" w:space="0" w:color="auto"/>
      </w:divBdr>
    </w:div>
    <w:div w:id="332800452">
      <w:bodyDiv w:val="1"/>
      <w:marLeft w:val="0"/>
      <w:marRight w:val="0"/>
      <w:marTop w:val="0"/>
      <w:marBottom w:val="0"/>
      <w:divBdr>
        <w:top w:val="none" w:sz="0" w:space="0" w:color="auto"/>
        <w:left w:val="none" w:sz="0" w:space="0" w:color="auto"/>
        <w:bottom w:val="none" w:sz="0" w:space="0" w:color="auto"/>
        <w:right w:val="none" w:sz="0" w:space="0" w:color="auto"/>
      </w:divBdr>
    </w:div>
    <w:div w:id="371727994">
      <w:bodyDiv w:val="1"/>
      <w:marLeft w:val="0"/>
      <w:marRight w:val="0"/>
      <w:marTop w:val="0"/>
      <w:marBottom w:val="0"/>
      <w:divBdr>
        <w:top w:val="none" w:sz="0" w:space="0" w:color="auto"/>
        <w:left w:val="none" w:sz="0" w:space="0" w:color="auto"/>
        <w:bottom w:val="none" w:sz="0" w:space="0" w:color="auto"/>
        <w:right w:val="none" w:sz="0" w:space="0" w:color="auto"/>
      </w:divBdr>
    </w:div>
    <w:div w:id="388572107">
      <w:bodyDiv w:val="1"/>
      <w:marLeft w:val="0"/>
      <w:marRight w:val="0"/>
      <w:marTop w:val="0"/>
      <w:marBottom w:val="0"/>
      <w:divBdr>
        <w:top w:val="none" w:sz="0" w:space="0" w:color="auto"/>
        <w:left w:val="none" w:sz="0" w:space="0" w:color="auto"/>
        <w:bottom w:val="none" w:sz="0" w:space="0" w:color="auto"/>
        <w:right w:val="none" w:sz="0" w:space="0" w:color="auto"/>
      </w:divBdr>
    </w:div>
    <w:div w:id="414015994">
      <w:bodyDiv w:val="1"/>
      <w:marLeft w:val="0"/>
      <w:marRight w:val="0"/>
      <w:marTop w:val="0"/>
      <w:marBottom w:val="0"/>
      <w:divBdr>
        <w:top w:val="none" w:sz="0" w:space="0" w:color="auto"/>
        <w:left w:val="none" w:sz="0" w:space="0" w:color="auto"/>
        <w:bottom w:val="none" w:sz="0" w:space="0" w:color="auto"/>
        <w:right w:val="none" w:sz="0" w:space="0" w:color="auto"/>
      </w:divBdr>
    </w:div>
    <w:div w:id="518659702">
      <w:bodyDiv w:val="1"/>
      <w:marLeft w:val="0"/>
      <w:marRight w:val="0"/>
      <w:marTop w:val="0"/>
      <w:marBottom w:val="0"/>
      <w:divBdr>
        <w:top w:val="none" w:sz="0" w:space="0" w:color="auto"/>
        <w:left w:val="none" w:sz="0" w:space="0" w:color="auto"/>
        <w:bottom w:val="none" w:sz="0" w:space="0" w:color="auto"/>
        <w:right w:val="none" w:sz="0" w:space="0" w:color="auto"/>
      </w:divBdr>
    </w:div>
    <w:div w:id="522597494">
      <w:bodyDiv w:val="1"/>
      <w:marLeft w:val="0"/>
      <w:marRight w:val="0"/>
      <w:marTop w:val="0"/>
      <w:marBottom w:val="0"/>
      <w:divBdr>
        <w:top w:val="none" w:sz="0" w:space="0" w:color="auto"/>
        <w:left w:val="none" w:sz="0" w:space="0" w:color="auto"/>
        <w:bottom w:val="none" w:sz="0" w:space="0" w:color="auto"/>
        <w:right w:val="none" w:sz="0" w:space="0" w:color="auto"/>
      </w:divBdr>
    </w:div>
    <w:div w:id="630864856">
      <w:bodyDiv w:val="1"/>
      <w:marLeft w:val="0"/>
      <w:marRight w:val="0"/>
      <w:marTop w:val="0"/>
      <w:marBottom w:val="0"/>
      <w:divBdr>
        <w:top w:val="none" w:sz="0" w:space="0" w:color="auto"/>
        <w:left w:val="none" w:sz="0" w:space="0" w:color="auto"/>
        <w:bottom w:val="none" w:sz="0" w:space="0" w:color="auto"/>
        <w:right w:val="none" w:sz="0" w:space="0" w:color="auto"/>
      </w:divBdr>
    </w:div>
    <w:div w:id="879783856">
      <w:bodyDiv w:val="1"/>
      <w:marLeft w:val="0"/>
      <w:marRight w:val="0"/>
      <w:marTop w:val="0"/>
      <w:marBottom w:val="0"/>
      <w:divBdr>
        <w:top w:val="none" w:sz="0" w:space="0" w:color="auto"/>
        <w:left w:val="none" w:sz="0" w:space="0" w:color="auto"/>
        <w:bottom w:val="none" w:sz="0" w:space="0" w:color="auto"/>
        <w:right w:val="none" w:sz="0" w:space="0" w:color="auto"/>
      </w:divBdr>
    </w:div>
    <w:div w:id="1033968966">
      <w:bodyDiv w:val="1"/>
      <w:marLeft w:val="0"/>
      <w:marRight w:val="0"/>
      <w:marTop w:val="0"/>
      <w:marBottom w:val="0"/>
      <w:divBdr>
        <w:top w:val="none" w:sz="0" w:space="0" w:color="auto"/>
        <w:left w:val="none" w:sz="0" w:space="0" w:color="auto"/>
        <w:bottom w:val="none" w:sz="0" w:space="0" w:color="auto"/>
        <w:right w:val="none" w:sz="0" w:space="0" w:color="auto"/>
      </w:divBdr>
    </w:div>
    <w:div w:id="1226644188">
      <w:bodyDiv w:val="1"/>
      <w:marLeft w:val="0"/>
      <w:marRight w:val="0"/>
      <w:marTop w:val="0"/>
      <w:marBottom w:val="0"/>
      <w:divBdr>
        <w:top w:val="none" w:sz="0" w:space="0" w:color="auto"/>
        <w:left w:val="none" w:sz="0" w:space="0" w:color="auto"/>
        <w:bottom w:val="none" w:sz="0" w:space="0" w:color="auto"/>
        <w:right w:val="none" w:sz="0" w:space="0" w:color="auto"/>
      </w:divBdr>
    </w:div>
    <w:div w:id="1438059558">
      <w:bodyDiv w:val="1"/>
      <w:marLeft w:val="0"/>
      <w:marRight w:val="0"/>
      <w:marTop w:val="0"/>
      <w:marBottom w:val="0"/>
      <w:divBdr>
        <w:top w:val="none" w:sz="0" w:space="0" w:color="auto"/>
        <w:left w:val="none" w:sz="0" w:space="0" w:color="auto"/>
        <w:bottom w:val="none" w:sz="0" w:space="0" w:color="auto"/>
        <w:right w:val="none" w:sz="0" w:space="0" w:color="auto"/>
      </w:divBdr>
    </w:div>
    <w:div w:id="1443455526">
      <w:bodyDiv w:val="1"/>
      <w:marLeft w:val="0"/>
      <w:marRight w:val="0"/>
      <w:marTop w:val="0"/>
      <w:marBottom w:val="0"/>
      <w:divBdr>
        <w:top w:val="none" w:sz="0" w:space="0" w:color="auto"/>
        <w:left w:val="none" w:sz="0" w:space="0" w:color="auto"/>
        <w:bottom w:val="none" w:sz="0" w:space="0" w:color="auto"/>
        <w:right w:val="none" w:sz="0" w:space="0" w:color="auto"/>
      </w:divBdr>
    </w:div>
    <w:div w:id="1926456200">
      <w:bodyDiv w:val="1"/>
      <w:marLeft w:val="0"/>
      <w:marRight w:val="0"/>
      <w:marTop w:val="0"/>
      <w:marBottom w:val="0"/>
      <w:divBdr>
        <w:top w:val="none" w:sz="0" w:space="0" w:color="auto"/>
        <w:left w:val="none" w:sz="0" w:space="0" w:color="auto"/>
        <w:bottom w:val="none" w:sz="0" w:space="0" w:color="auto"/>
        <w:right w:val="none" w:sz="0" w:space="0" w:color="auto"/>
      </w:divBdr>
    </w:div>
    <w:div w:id="2097550691">
      <w:bodyDiv w:val="1"/>
      <w:marLeft w:val="0"/>
      <w:marRight w:val="0"/>
      <w:marTop w:val="0"/>
      <w:marBottom w:val="0"/>
      <w:divBdr>
        <w:top w:val="none" w:sz="0" w:space="0" w:color="auto"/>
        <w:left w:val="none" w:sz="0" w:space="0" w:color="auto"/>
        <w:bottom w:val="none" w:sz="0" w:space="0" w:color="auto"/>
        <w:right w:val="none" w:sz="0" w:space="0" w:color="auto"/>
      </w:divBdr>
    </w:div>
    <w:div w:id="211651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dt.gradepro.org/app/handbook/handbook.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2693128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ementationscience.biomedcentral.com/articles/10.1186/s13012-016-0462-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lco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lco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NlO0CUm8l487RMAUzGwnzOKXg==">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morley MH</dc:creator>
  <cp:lastModifiedBy>William Montgomery</cp:lastModifiedBy>
  <cp:revision>2</cp:revision>
  <dcterms:created xsi:type="dcterms:W3CDTF">2022-01-23T16:19:00Z</dcterms:created>
  <dcterms:modified xsi:type="dcterms:W3CDTF">2022-01-23T16:19:00Z</dcterms:modified>
</cp:coreProperties>
</file>