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D4FBB" w14:textId="08B22C17" w:rsidR="008B3FB6" w:rsidRPr="00866620" w:rsidRDefault="008B3FB6">
      <w:pPr>
        <w:rPr>
          <w:b/>
          <w:bCs/>
        </w:rPr>
      </w:pPr>
    </w:p>
    <w:p w14:paraId="3652110C" w14:textId="76B0FC94" w:rsidR="00866620" w:rsidRDefault="00866620">
      <w:pPr>
        <w:rPr>
          <w:b/>
          <w:bCs/>
        </w:rPr>
      </w:pPr>
      <w:r w:rsidRPr="00866620">
        <w:rPr>
          <w:b/>
          <w:bCs/>
        </w:rPr>
        <w:t>NLS 5503 Data Table</w:t>
      </w:r>
    </w:p>
    <w:p w14:paraId="7ED6C235" w14:textId="0FE5629E" w:rsidR="00866620" w:rsidRDefault="00866620">
      <w:pPr>
        <w:rPr>
          <w:b/>
          <w:bCs/>
        </w:rPr>
      </w:pPr>
    </w:p>
    <w:tbl>
      <w:tblPr>
        <w:tblStyle w:val="TableGrid"/>
        <w:tblW w:w="14224" w:type="dxa"/>
        <w:tblLayout w:type="fixed"/>
        <w:tblLook w:val="04A0" w:firstRow="1" w:lastRow="0" w:firstColumn="1" w:lastColumn="0" w:noHBand="0" w:noVBand="1"/>
      </w:tblPr>
      <w:tblGrid>
        <w:gridCol w:w="2111"/>
        <w:gridCol w:w="1216"/>
        <w:gridCol w:w="1510"/>
        <w:gridCol w:w="3483"/>
        <w:gridCol w:w="5904"/>
      </w:tblGrid>
      <w:tr w:rsidR="00866620" w:rsidRPr="00685486" w14:paraId="4D49042D" w14:textId="77777777" w:rsidTr="000009A3">
        <w:trPr>
          <w:trHeight w:val="300"/>
        </w:trPr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245D82" w14:textId="77777777" w:rsidR="00866620" w:rsidRPr="00685486" w:rsidRDefault="00866620" w:rsidP="000009A3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685486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de-AT"/>
              </w:rPr>
              <w:t>Author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242ED9" w14:textId="77777777" w:rsidR="00866620" w:rsidRPr="00685486" w:rsidRDefault="00866620" w:rsidP="000009A3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685486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de-AT"/>
              </w:rPr>
              <w:t>Model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2626E0" w14:textId="77777777" w:rsidR="00866620" w:rsidRPr="00685486" w:rsidRDefault="00866620" w:rsidP="000009A3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685486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de-AT"/>
              </w:rPr>
              <w:t>Study design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AE5CBA" w14:textId="77777777" w:rsidR="00866620" w:rsidRPr="00685486" w:rsidRDefault="00866620" w:rsidP="000009A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685486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de-AT"/>
              </w:rPr>
              <w:t>Objective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28476D" w14:textId="77777777" w:rsidR="00866620" w:rsidRPr="00685486" w:rsidRDefault="00866620" w:rsidP="000009A3">
            <w:pPr>
              <w:pStyle w:val="ListParagraph"/>
              <w:jc w:val="center"/>
              <w:rPr>
                <w:rFonts w:ascii="Calibri" w:hAnsi="Calibri" w:cs="Times New Roman"/>
                <w:color w:val="2E2E2E"/>
                <w:sz w:val="20"/>
                <w:szCs w:val="20"/>
              </w:rPr>
            </w:pPr>
            <w:r w:rsidRPr="0068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AT"/>
              </w:rPr>
              <w:t>Main Results</w:t>
            </w:r>
          </w:p>
        </w:tc>
      </w:tr>
      <w:tr w:rsidR="00866620" w:rsidRPr="00685486" w14:paraId="3CB4E532" w14:textId="77777777" w:rsidTr="000009A3">
        <w:trPr>
          <w:trHeight w:val="505"/>
        </w:trPr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321B8D" w14:textId="77777777" w:rsidR="00866620" w:rsidRPr="00685486" w:rsidRDefault="00866620" w:rsidP="000009A3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685486">
              <w:rPr>
                <w:rFonts w:ascii="Calibri" w:hAnsi="Calibri"/>
                <w:bCs/>
                <w:iCs/>
                <w:sz w:val="20"/>
                <w:szCs w:val="20"/>
              </w:rPr>
              <w:t xml:space="preserve">Dannevig </w:t>
            </w:r>
            <w:r w:rsidRPr="00685486">
              <w:rPr>
                <w:rFonts w:ascii="Calibri" w:hAnsi="Calibri"/>
                <w:bCs/>
                <w:i/>
                <w:sz w:val="20"/>
                <w:szCs w:val="20"/>
              </w:rPr>
              <w:t>et al</w:t>
            </w:r>
            <w:sdt>
              <w:sdtPr>
                <w:rPr>
                  <w:rFonts w:ascii="Calibri" w:hAnsi="Calibri"/>
                  <w:bCs/>
                  <w:i/>
                  <w:sz w:val="20"/>
                  <w:szCs w:val="20"/>
                </w:rPr>
                <w:alias w:val="SmartCite Citation"/>
                <w:tag w:val="0dde6821-f9bd-44b8-bb0c-7054538d0d1a:023a9d3f-8064-4948-aef5-a2243f48eb35+"/>
                <w:id w:val="-1183737699"/>
                <w:placeholder>
                  <w:docPart w:val="759CE02BE9553140B2DD1F6746165594"/>
                </w:placeholder>
              </w:sdtPr>
              <w:sdtContent>
                <w:r>
                  <w:rPr>
                    <w:rFonts w:ascii="Calibri" w:eastAsia="Times New Roman" w:hAnsi="Calibri"/>
                    <w:color w:val="000000"/>
                    <w:sz w:val="20"/>
                    <w:szCs w:val="20"/>
                  </w:rPr>
                  <w:t>{Dannevig 2013 163}</w:t>
                </w:r>
              </w:sdtContent>
            </w:sdt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57A498" w14:textId="77777777" w:rsidR="00866620" w:rsidRPr="00685486" w:rsidRDefault="00866620" w:rsidP="000009A3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685486">
              <w:rPr>
                <w:rFonts w:ascii="Calibri" w:hAnsi="Calibri"/>
                <w:sz w:val="20"/>
                <w:szCs w:val="20"/>
              </w:rPr>
              <w:t>Piglet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525A26" w14:textId="77777777" w:rsidR="00866620" w:rsidRPr="00685486" w:rsidRDefault="00866620" w:rsidP="000009A3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685486">
              <w:rPr>
                <w:rFonts w:ascii="Calibri" w:hAnsi="Calibri"/>
                <w:sz w:val="20"/>
                <w:szCs w:val="20"/>
              </w:rPr>
              <w:t>Randomized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593240" w14:textId="77777777" w:rsidR="00866620" w:rsidRPr="00685486" w:rsidRDefault="00866620" w:rsidP="000009A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2E2E2E"/>
                <w:sz w:val="20"/>
                <w:szCs w:val="20"/>
              </w:rPr>
            </w:pPr>
            <w:r w:rsidRPr="00685486">
              <w:rPr>
                <w:rFonts w:ascii="Calibri" w:hAnsi="Calibri"/>
                <w:color w:val="2E2E2E"/>
                <w:sz w:val="20"/>
                <w:szCs w:val="20"/>
              </w:rPr>
              <w:t>Ventilation for 30, 60, or 90s before CC and 21% or 100%O</w:t>
            </w:r>
            <w:r w:rsidRPr="00685486">
              <w:rPr>
                <w:rFonts w:ascii="Calibri" w:hAnsi="Calibri"/>
                <w:color w:val="2E2E2E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E9C845" w14:textId="77777777" w:rsidR="00866620" w:rsidRPr="00685486" w:rsidRDefault="00866620" w:rsidP="000009A3">
            <w:pPr>
              <w:jc w:val="both"/>
              <w:rPr>
                <w:rFonts w:ascii="Calibri" w:hAnsi="Calibri"/>
                <w:color w:val="2E2E2E"/>
                <w:sz w:val="20"/>
                <w:szCs w:val="20"/>
              </w:rPr>
            </w:pPr>
            <w:r w:rsidRPr="00685486">
              <w:rPr>
                <w:rFonts w:ascii="Calibri" w:hAnsi="Calibri"/>
                <w:color w:val="2E2E2E"/>
                <w:sz w:val="20"/>
                <w:szCs w:val="20"/>
              </w:rPr>
              <w:t>Brain inflammation was not different with 21% or 100% O</w:t>
            </w:r>
            <w:r w:rsidRPr="00685486">
              <w:rPr>
                <w:rFonts w:ascii="Calibri" w:hAnsi="Calibri"/>
                <w:color w:val="2E2E2E"/>
                <w:sz w:val="20"/>
                <w:szCs w:val="20"/>
                <w:vertAlign w:val="subscript"/>
              </w:rPr>
              <w:t>2</w:t>
            </w:r>
            <w:r w:rsidRPr="00685486">
              <w:rPr>
                <w:rFonts w:ascii="Calibri" w:hAnsi="Calibri"/>
                <w:color w:val="2E2E2E"/>
                <w:sz w:val="20"/>
                <w:szCs w:val="20"/>
              </w:rPr>
              <w:t>; longer than 30s of ventilation prior CPR improved outcomes</w:t>
            </w:r>
          </w:p>
        </w:tc>
      </w:tr>
      <w:tr w:rsidR="00866620" w:rsidRPr="00685486" w14:paraId="6C9A4DD5" w14:textId="77777777" w:rsidTr="000009A3">
        <w:trPr>
          <w:trHeight w:val="79"/>
        </w:trPr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C978D3" w14:textId="77777777" w:rsidR="00866620" w:rsidRPr="00685486" w:rsidRDefault="00866620" w:rsidP="000009A3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685486">
              <w:rPr>
                <w:rFonts w:ascii="Calibri" w:hAnsi="Calibri"/>
                <w:bCs/>
                <w:iCs/>
                <w:sz w:val="20"/>
                <w:szCs w:val="20"/>
              </w:rPr>
              <w:t xml:space="preserve">Dannevig 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>et al</w:t>
            </w:r>
            <w:r>
              <w:rPr>
                <w:rFonts w:ascii="Calibri" w:hAnsi="Calibri"/>
                <w:bCs/>
                <w:sz w:val="20"/>
                <w:szCs w:val="20"/>
              </w:rPr>
              <w:t>{Dannevig 2012 89}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2CD8F9" w14:textId="77777777" w:rsidR="00866620" w:rsidRPr="00685486" w:rsidRDefault="00866620" w:rsidP="000009A3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685486">
              <w:rPr>
                <w:rFonts w:ascii="Calibri" w:hAnsi="Calibri"/>
                <w:sz w:val="20"/>
                <w:szCs w:val="20"/>
              </w:rPr>
              <w:t xml:space="preserve">Piglet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8C8348" w14:textId="77777777" w:rsidR="00866620" w:rsidRPr="00685486" w:rsidRDefault="00866620" w:rsidP="000009A3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685486">
              <w:rPr>
                <w:rFonts w:ascii="Calibri" w:hAnsi="Calibri"/>
                <w:sz w:val="20"/>
                <w:szCs w:val="20"/>
              </w:rPr>
              <w:t>Randomized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951BD2" w14:textId="77777777" w:rsidR="00866620" w:rsidRPr="00685486" w:rsidRDefault="00866620" w:rsidP="000009A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2E2E2E"/>
                <w:sz w:val="20"/>
                <w:szCs w:val="20"/>
              </w:rPr>
            </w:pPr>
            <w:r w:rsidRPr="00685486">
              <w:rPr>
                <w:rFonts w:ascii="Calibri" w:hAnsi="Calibri"/>
                <w:sz w:val="20"/>
                <w:szCs w:val="20"/>
              </w:rPr>
              <w:t>3:1 C:V with 2</w:t>
            </w:r>
            <w:r w:rsidRPr="00685486">
              <w:rPr>
                <w:rFonts w:ascii="Calibri" w:hAnsi="Calibri"/>
                <w:color w:val="2E2E2E"/>
                <w:sz w:val="20"/>
                <w:szCs w:val="20"/>
              </w:rPr>
              <w:t>1% vs. 100%O</w:t>
            </w:r>
            <w:r w:rsidRPr="00685486">
              <w:rPr>
                <w:rFonts w:ascii="Calibri" w:hAnsi="Calibri"/>
                <w:color w:val="2E2E2E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58F421" w14:textId="77777777" w:rsidR="00866620" w:rsidRPr="00685486" w:rsidRDefault="00866620" w:rsidP="000009A3">
            <w:pPr>
              <w:jc w:val="both"/>
              <w:rPr>
                <w:rFonts w:ascii="Calibri" w:hAnsi="Calibri"/>
                <w:color w:val="2E2E2E"/>
                <w:sz w:val="20"/>
                <w:szCs w:val="20"/>
              </w:rPr>
            </w:pPr>
            <w:r w:rsidRPr="00685486">
              <w:rPr>
                <w:rFonts w:ascii="Calibri" w:hAnsi="Calibri"/>
                <w:color w:val="2E2E2E"/>
                <w:sz w:val="20"/>
                <w:szCs w:val="20"/>
              </w:rPr>
              <w:t xml:space="preserve">No differences in </w:t>
            </w:r>
            <w:r w:rsidRPr="00685486">
              <w:rPr>
                <w:rFonts w:ascii="Calibri" w:hAnsi="Calibri"/>
                <w:sz w:val="20"/>
                <w:szCs w:val="20"/>
              </w:rPr>
              <w:t>lung inflammatory markers</w:t>
            </w:r>
          </w:p>
        </w:tc>
      </w:tr>
      <w:tr w:rsidR="00866620" w:rsidRPr="00685486" w14:paraId="7FF8AD43" w14:textId="77777777" w:rsidTr="000009A3">
        <w:trPr>
          <w:trHeight w:val="284"/>
        </w:trPr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A8CA5A" w14:textId="77777777" w:rsidR="00866620" w:rsidRPr="00685486" w:rsidRDefault="00866620" w:rsidP="000009A3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685486">
              <w:rPr>
                <w:rFonts w:ascii="Calibri" w:hAnsi="Calibri"/>
                <w:bCs/>
                <w:iCs/>
                <w:sz w:val="20"/>
                <w:szCs w:val="20"/>
              </w:rPr>
              <w:t xml:space="preserve">Solevåg </w:t>
            </w:r>
            <w:r w:rsidRPr="00685486">
              <w:rPr>
                <w:rFonts w:ascii="Calibri" w:hAnsi="Calibri"/>
                <w:bCs/>
                <w:i/>
                <w:sz w:val="20"/>
                <w:szCs w:val="20"/>
              </w:rPr>
              <w:t>et al</w:t>
            </w:r>
            <w:sdt>
              <w:sdtPr>
                <w:rPr>
                  <w:rFonts w:ascii="Calibri" w:hAnsi="Calibri"/>
                  <w:bCs/>
                  <w:i/>
                  <w:sz w:val="20"/>
                  <w:szCs w:val="20"/>
                </w:rPr>
                <w:alias w:val="SmartCite Citation"/>
                <w:tag w:val="0dde6821-f9bd-44b8-bb0c-7054538d0d1a:fc2fb288-3bd4-4f8a-b880-ac4735bfcaf4+"/>
                <w:id w:val="-662704342"/>
                <w:placeholder>
                  <w:docPart w:val="ABBB62BC45EED14290FD6567A497B7D4"/>
                </w:placeholder>
              </w:sdtPr>
              <w:sdtContent>
                <w:r>
                  <w:rPr>
                    <w:rFonts w:ascii="Calibri" w:eastAsia="Times New Roman" w:hAnsi="Calibri"/>
                    <w:color w:val="000000"/>
                    <w:sz w:val="20"/>
                    <w:szCs w:val="20"/>
                  </w:rPr>
                  <w:t>{Solev</w:t>
                </w:r>
                <w:r w:rsidRPr="00685486">
                  <w:rPr>
                    <w:rFonts w:ascii="Calibri" w:hAnsi="Calibri"/>
                    <w:bCs/>
                    <w:iCs/>
                    <w:sz w:val="20"/>
                    <w:szCs w:val="20"/>
                  </w:rPr>
                  <w:t>å</w:t>
                </w:r>
                <w:r>
                  <w:rPr>
                    <w:rFonts w:ascii="Calibri" w:eastAsia="Times New Roman" w:hAnsi="Calibri"/>
                    <w:color w:val="000000"/>
                    <w:sz w:val="20"/>
                    <w:szCs w:val="20"/>
                  </w:rPr>
                  <w:t>g 2016 7}</w:t>
                </w:r>
              </w:sdtContent>
            </w:sdt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67E724" w14:textId="77777777" w:rsidR="00866620" w:rsidRPr="00685486" w:rsidRDefault="00866620" w:rsidP="000009A3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685486">
              <w:rPr>
                <w:rFonts w:ascii="Calibri" w:hAnsi="Calibri"/>
                <w:sz w:val="20"/>
                <w:szCs w:val="20"/>
              </w:rPr>
              <w:t xml:space="preserve">Piglet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1B2113" w14:textId="77777777" w:rsidR="00866620" w:rsidRPr="00685486" w:rsidRDefault="00866620" w:rsidP="000009A3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685486">
              <w:rPr>
                <w:rFonts w:ascii="Calibri" w:hAnsi="Calibri"/>
                <w:sz w:val="20"/>
                <w:szCs w:val="20"/>
              </w:rPr>
              <w:t>Randomized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D0BD4D" w14:textId="77777777" w:rsidR="00866620" w:rsidRPr="00685486" w:rsidRDefault="00866620" w:rsidP="000009A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2E2E2E"/>
                <w:sz w:val="20"/>
                <w:szCs w:val="20"/>
              </w:rPr>
            </w:pPr>
            <w:r w:rsidRPr="00685486">
              <w:rPr>
                <w:rFonts w:ascii="Calibri" w:hAnsi="Calibri"/>
                <w:sz w:val="20"/>
                <w:szCs w:val="20"/>
              </w:rPr>
              <w:t>3:1 C:V vs. CCaV with 21% vs. 100%O</w:t>
            </w:r>
            <w:r w:rsidRPr="00685486">
              <w:rPr>
                <w:rFonts w:ascii="Calibri" w:hAnsi="Calibr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FB264A" w14:textId="77777777" w:rsidR="00866620" w:rsidRPr="00685486" w:rsidRDefault="00866620" w:rsidP="000009A3">
            <w:pPr>
              <w:jc w:val="both"/>
              <w:rPr>
                <w:rFonts w:ascii="Calibri" w:hAnsi="Calibri"/>
                <w:color w:val="2E2E2E"/>
                <w:sz w:val="20"/>
                <w:szCs w:val="20"/>
              </w:rPr>
            </w:pPr>
            <w:r w:rsidRPr="00685486">
              <w:rPr>
                <w:rFonts w:ascii="Calibri" w:hAnsi="Calibri"/>
                <w:color w:val="2E2E2E"/>
                <w:sz w:val="20"/>
                <w:szCs w:val="20"/>
              </w:rPr>
              <w:t>No difference in time to ROSC or mortality; 21%O</w:t>
            </w:r>
            <w:r w:rsidRPr="00685486">
              <w:rPr>
                <w:rFonts w:ascii="Calibri" w:hAnsi="Calibri"/>
                <w:color w:val="2E2E2E"/>
                <w:sz w:val="20"/>
                <w:szCs w:val="20"/>
                <w:vertAlign w:val="subscript"/>
              </w:rPr>
              <w:t>2</w:t>
            </w:r>
            <w:r w:rsidRPr="00685486">
              <w:rPr>
                <w:rFonts w:ascii="Calibri" w:hAnsi="Calibri"/>
                <w:color w:val="2E2E2E"/>
                <w:sz w:val="20"/>
                <w:szCs w:val="20"/>
              </w:rPr>
              <w:t xml:space="preserve"> higher left ventricular stroke volume and less myocardial oxidative stress</w:t>
            </w:r>
          </w:p>
        </w:tc>
      </w:tr>
      <w:tr w:rsidR="00866620" w:rsidRPr="00685486" w14:paraId="08A547DC" w14:textId="77777777" w:rsidTr="000009A3">
        <w:trPr>
          <w:trHeight w:val="543"/>
        </w:trPr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1BCF04" w14:textId="77777777" w:rsidR="00866620" w:rsidRPr="00685486" w:rsidRDefault="00866620" w:rsidP="000009A3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</w:p>
          <w:p w14:paraId="7FE180AD" w14:textId="77777777" w:rsidR="00866620" w:rsidRPr="00685486" w:rsidRDefault="00866620" w:rsidP="000009A3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685486">
              <w:rPr>
                <w:rFonts w:ascii="Calibri" w:hAnsi="Calibri"/>
                <w:bCs/>
                <w:iCs/>
                <w:sz w:val="20"/>
                <w:szCs w:val="20"/>
              </w:rPr>
              <w:t xml:space="preserve">Linner 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>et al</w:t>
            </w:r>
            <w:r>
              <w:rPr>
                <w:rFonts w:ascii="Calibri" w:hAnsi="Calibri"/>
                <w:bCs/>
                <w:sz w:val="20"/>
                <w:szCs w:val="20"/>
              </w:rPr>
              <w:t>{Linner 2009 391}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125DD8" w14:textId="77777777" w:rsidR="00866620" w:rsidRPr="00685486" w:rsidRDefault="00866620" w:rsidP="000009A3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685486">
              <w:rPr>
                <w:rFonts w:ascii="Calibri" w:hAnsi="Calibri"/>
                <w:sz w:val="20"/>
                <w:szCs w:val="20"/>
              </w:rPr>
              <w:t xml:space="preserve">Piglet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A6EEBA" w14:textId="77777777" w:rsidR="00866620" w:rsidRPr="00685486" w:rsidRDefault="00866620" w:rsidP="000009A3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685486">
              <w:rPr>
                <w:rFonts w:ascii="Calibri" w:hAnsi="Calibri"/>
                <w:sz w:val="20"/>
                <w:szCs w:val="20"/>
              </w:rPr>
              <w:t>Randomized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12572" w14:textId="77777777" w:rsidR="00866620" w:rsidRPr="00685486" w:rsidRDefault="00866620" w:rsidP="000009A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2E2E2E"/>
                <w:sz w:val="20"/>
                <w:szCs w:val="20"/>
              </w:rPr>
            </w:pPr>
            <w:r w:rsidRPr="00685486">
              <w:rPr>
                <w:rFonts w:ascii="Calibri" w:hAnsi="Calibri"/>
                <w:sz w:val="20"/>
                <w:szCs w:val="20"/>
              </w:rPr>
              <w:t>Ventilation with 21% or 100%O</w:t>
            </w:r>
            <w:r w:rsidRPr="00685486">
              <w:rPr>
                <w:rFonts w:ascii="Calibri" w:hAnsi="Calibri"/>
                <w:sz w:val="20"/>
                <w:szCs w:val="20"/>
                <w:vertAlign w:val="subscript"/>
              </w:rPr>
              <w:t>2</w:t>
            </w:r>
            <w:r w:rsidRPr="00685486">
              <w:rPr>
                <w:rFonts w:ascii="Calibri" w:hAnsi="Calibri"/>
                <w:sz w:val="20"/>
                <w:szCs w:val="20"/>
              </w:rPr>
              <w:t xml:space="preserve"> or 100%O</w:t>
            </w:r>
            <w:r w:rsidRPr="00685486">
              <w:rPr>
                <w:rFonts w:ascii="Calibri" w:hAnsi="Calibri"/>
                <w:sz w:val="20"/>
                <w:szCs w:val="20"/>
                <w:vertAlign w:val="subscript"/>
              </w:rPr>
              <w:t>2</w:t>
            </w:r>
            <w:r w:rsidRPr="00685486">
              <w:rPr>
                <w:rFonts w:ascii="Calibri" w:hAnsi="Calibri"/>
                <w:sz w:val="20"/>
                <w:szCs w:val="20"/>
              </w:rPr>
              <w:t xml:space="preserve"> for a shorter or longer period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A65204" w14:textId="77777777" w:rsidR="00866620" w:rsidRPr="00685486" w:rsidRDefault="00866620" w:rsidP="000009A3">
            <w:pPr>
              <w:jc w:val="both"/>
              <w:rPr>
                <w:rFonts w:ascii="Calibri" w:hAnsi="Calibri"/>
                <w:color w:val="2E2E2E"/>
                <w:sz w:val="20"/>
                <w:szCs w:val="20"/>
              </w:rPr>
            </w:pPr>
            <w:r w:rsidRPr="00685486">
              <w:rPr>
                <w:rFonts w:ascii="Calibri" w:hAnsi="Calibri"/>
                <w:color w:val="2E2E2E"/>
                <w:sz w:val="20"/>
                <w:szCs w:val="20"/>
              </w:rPr>
              <w:t>No difference in time to ROSC</w:t>
            </w:r>
          </w:p>
        </w:tc>
      </w:tr>
      <w:tr w:rsidR="00866620" w:rsidRPr="00685486" w14:paraId="2C27CA5A" w14:textId="77777777" w:rsidTr="000009A3">
        <w:trPr>
          <w:trHeight w:val="543"/>
        </w:trPr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C285AF" w14:textId="77777777" w:rsidR="00866620" w:rsidRPr="00685486" w:rsidRDefault="00866620" w:rsidP="000009A3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685486">
              <w:rPr>
                <w:rFonts w:ascii="Calibri" w:hAnsi="Calibri"/>
                <w:bCs/>
                <w:iCs/>
                <w:sz w:val="20"/>
                <w:szCs w:val="20"/>
              </w:rPr>
              <w:t xml:space="preserve">Linner 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>et al</w:t>
            </w:r>
            <w:r>
              <w:rPr>
                <w:rFonts w:ascii="Calibri" w:hAnsi="Calibri"/>
                <w:bCs/>
                <w:sz w:val="20"/>
                <w:szCs w:val="20"/>
              </w:rPr>
              <w:t>{Linner 2017 1556}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8F5E59" w14:textId="77777777" w:rsidR="00866620" w:rsidRPr="00685486" w:rsidRDefault="00866620" w:rsidP="000009A3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685486">
              <w:rPr>
                <w:rFonts w:ascii="Calibri" w:hAnsi="Calibri"/>
                <w:sz w:val="20"/>
                <w:szCs w:val="20"/>
              </w:rPr>
              <w:t xml:space="preserve">Piglet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2332A7" w14:textId="77777777" w:rsidR="00866620" w:rsidRPr="00685486" w:rsidRDefault="00866620" w:rsidP="000009A3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685486">
              <w:rPr>
                <w:rFonts w:ascii="Calibri" w:hAnsi="Calibri"/>
                <w:sz w:val="20"/>
                <w:szCs w:val="20"/>
              </w:rPr>
              <w:t>Randomized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5B24F5" w14:textId="77777777" w:rsidR="00866620" w:rsidRPr="00685486" w:rsidRDefault="00866620" w:rsidP="000009A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2E2E2E"/>
                <w:sz w:val="20"/>
                <w:szCs w:val="20"/>
              </w:rPr>
            </w:pPr>
            <w:r w:rsidRPr="00685486">
              <w:rPr>
                <w:rFonts w:ascii="Calibri" w:hAnsi="Calibri"/>
                <w:sz w:val="20"/>
                <w:szCs w:val="20"/>
              </w:rPr>
              <w:t>21% vs. 100%</w:t>
            </w:r>
            <w:r w:rsidRPr="00685486">
              <w:rPr>
                <w:rFonts w:ascii="Calibri" w:hAnsi="Calibri"/>
                <w:color w:val="2E2E2E"/>
                <w:sz w:val="20"/>
                <w:szCs w:val="20"/>
              </w:rPr>
              <w:t>O</w:t>
            </w:r>
            <w:r w:rsidRPr="00685486">
              <w:rPr>
                <w:rFonts w:ascii="Calibri" w:hAnsi="Calibri"/>
                <w:color w:val="2E2E2E"/>
                <w:sz w:val="20"/>
                <w:szCs w:val="20"/>
                <w:vertAlign w:val="subscript"/>
              </w:rPr>
              <w:t>2</w:t>
            </w:r>
            <w:r w:rsidRPr="00685486">
              <w:rPr>
                <w:rFonts w:ascii="Calibri" w:hAnsi="Calibri"/>
                <w:sz w:val="20"/>
                <w:szCs w:val="20"/>
              </w:rPr>
              <w:t xml:space="preserve"> during CPR and inadequate ventilation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A5A13F" w14:textId="77777777" w:rsidR="00866620" w:rsidRPr="00685486" w:rsidRDefault="00866620" w:rsidP="000009A3">
            <w:pPr>
              <w:jc w:val="both"/>
              <w:rPr>
                <w:rFonts w:ascii="Calibri" w:hAnsi="Calibri"/>
                <w:color w:val="2E2E2E"/>
                <w:sz w:val="20"/>
                <w:szCs w:val="20"/>
              </w:rPr>
            </w:pPr>
            <w:r w:rsidRPr="00685486">
              <w:rPr>
                <w:rFonts w:ascii="Calibri" w:hAnsi="Calibri"/>
                <w:color w:val="2E2E2E"/>
                <w:sz w:val="20"/>
                <w:szCs w:val="20"/>
              </w:rPr>
              <w:t>At 10 minutes, no piglets in the oxygen group needed CPR, while all did in the air group; Faster time to ROSC with oxygen; No brain tissue hyperoxia occurred in either group</w:t>
            </w:r>
          </w:p>
        </w:tc>
      </w:tr>
      <w:tr w:rsidR="00866620" w:rsidRPr="00685486" w14:paraId="1D74EED1" w14:textId="77777777" w:rsidTr="000009A3">
        <w:trPr>
          <w:trHeight w:val="571"/>
        </w:trPr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8A97B8" w14:textId="77777777" w:rsidR="00866620" w:rsidRPr="00685486" w:rsidRDefault="00866620" w:rsidP="000009A3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685486">
              <w:rPr>
                <w:rFonts w:ascii="Calibri" w:hAnsi="Calibri"/>
                <w:sz w:val="20"/>
                <w:szCs w:val="20"/>
              </w:rPr>
              <w:br w:type="page"/>
            </w:r>
            <w:r w:rsidRPr="00685486">
              <w:rPr>
                <w:rFonts w:ascii="Calibri" w:hAnsi="Calibri"/>
                <w:bCs/>
                <w:iCs/>
                <w:sz w:val="20"/>
                <w:szCs w:val="20"/>
              </w:rPr>
              <w:t xml:space="preserve">Solevåg 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>et al</w:t>
            </w:r>
            <w:r>
              <w:rPr>
                <w:rFonts w:ascii="Calibri" w:hAnsi="Calibri"/>
                <w:bCs/>
                <w:sz w:val="20"/>
                <w:szCs w:val="20"/>
              </w:rPr>
              <w:t>{Solev</w:t>
            </w:r>
            <w:r w:rsidRPr="00685486">
              <w:rPr>
                <w:rFonts w:ascii="Calibri" w:hAnsi="Calibri"/>
                <w:bCs/>
                <w:iCs/>
                <w:sz w:val="20"/>
                <w:szCs w:val="20"/>
              </w:rPr>
              <w:t>å</w:t>
            </w:r>
            <w:r>
              <w:rPr>
                <w:rFonts w:ascii="Calibri" w:hAnsi="Calibri"/>
                <w:bCs/>
                <w:sz w:val="20"/>
                <w:szCs w:val="20"/>
              </w:rPr>
              <w:t>g 2010 64}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EB2A17" w14:textId="77777777" w:rsidR="00866620" w:rsidRPr="00685486" w:rsidRDefault="00866620" w:rsidP="000009A3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685486">
              <w:rPr>
                <w:rFonts w:ascii="Calibri" w:hAnsi="Calibri"/>
                <w:sz w:val="20"/>
                <w:szCs w:val="20"/>
              </w:rPr>
              <w:t>Piglet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BA6955" w14:textId="77777777" w:rsidR="00866620" w:rsidRPr="00685486" w:rsidRDefault="00866620" w:rsidP="000009A3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685486">
              <w:rPr>
                <w:rFonts w:ascii="Calibri" w:hAnsi="Calibri"/>
                <w:sz w:val="20"/>
                <w:szCs w:val="20"/>
              </w:rPr>
              <w:t>Randomized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67A577" w14:textId="77777777" w:rsidR="00866620" w:rsidRPr="00685486" w:rsidRDefault="00866620" w:rsidP="000009A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2E2E2E"/>
                <w:sz w:val="20"/>
                <w:szCs w:val="20"/>
              </w:rPr>
            </w:pPr>
            <w:r w:rsidRPr="00685486">
              <w:rPr>
                <w:rFonts w:ascii="Calibri" w:hAnsi="Calibri"/>
                <w:sz w:val="20"/>
                <w:szCs w:val="20"/>
              </w:rPr>
              <w:t>3:1 C:V with 21% vs. 100%O</w:t>
            </w:r>
            <w:r w:rsidRPr="00685486">
              <w:rPr>
                <w:rFonts w:ascii="Calibri" w:hAnsi="Calibr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4399ED" w14:textId="77777777" w:rsidR="00866620" w:rsidRPr="00685486" w:rsidRDefault="00866620" w:rsidP="000009A3">
            <w:pPr>
              <w:jc w:val="both"/>
              <w:rPr>
                <w:rFonts w:ascii="Calibri" w:hAnsi="Calibri"/>
                <w:color w:val="2E2E2E"/>
                <w:sz w:val="20"/>
                <w:szCs w:val="20"/>
              </w:rPr>
            </w:pPr>
            <w:r w:rsidRPr="00685486">
              <w:rPr>
                <w:rFonts w:ascii="Calibri" w:hAnsi="Calibri"/>
                <w:color w:val="2E2E2E"/>
                <w:sz w:val="20"/>
                <w:szCs w:val="20"/>
              </w:rPr>
              <w:t>No difference in time to ROSC; Systemic and regional cerebral oxygen saturation higher with 100%</w:t>
            </w:r>
            <w:r w:rsidRPr="00685486">
              <w:rPr>
                <w:rFonts w:ascii="Calibri" w:hAnsi="Calibri"/>
                <w:sz w:val="20"/>
                <w:szCs w:val="20"/>
              </w:rPr>
              <w:t xml:space="preserve"> O</w:t>
            </w:r>
            <w:r w:rsidRPr="00685486">
              <w:rPr>
                <w:rFonts w:ascii="Calibri" w:hAnsi="Calibri"/>
                <w:sz w:val="20"/>
                <w:szCs w:val="20"/>
                <w:vertAlign w:val="subscript"/>
              </w:rPr>
              <w:t>2</w:t>
            </w:r>
          </w:p>
        </w:tc>
      </w:tr>
      <w:tr w:rsidR="00866620" w:rsidRPr="00685486" w14:paraId="16DC7931" w14:textId="77777777" w:rsidTr="000009A3">
        <w:trPr>
          <w:trHeight w:val="58"/>
        </w:trPr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FA99F9" w14:textId="77777777" w:rsidR="00866620" w:rsidRPr="00685486" w:rsidRDefault="00866620" w:rsidP="000009A3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685486">
              <w:rPr>
                <w:rFonts w:ascii="Calibri" w:hAnsi="Calibri"/>
                <w:bCs/>
                <w:iCs/>
                <w:sz w:val="20"/>
                <w:szCs w:val="20"/>
              </w:rPr>
              <w:t xml:space="preserve">Solevåg 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>et al</w:t>
            </w:r>
            <w:r>
              <w:rPr>
                <w:rFonts w:ascii="Calibri" w:hAnsi="Calibri"/>
                <w:bCs/>
                <w:sz w:val="20"/>
                <w:szCs w:val="20"/>
              </w:rPr>
              <w:t>{</w:t>
            </w:r>
            <w:r w:rsidRPr="00A8461C">
              <w:rPr>
                <w:rFonts w:ascii="Calibri" w:hAnsi="Calibri"/>
                <w:bCs/>
                <w:sz w:val="20"/>
                <w:szCs w:val="20"/>
              </w:rPr>
              <w:t>Solevåg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2020 102}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F1BB54" w14:textId="77777777" w:rsidR="00866620" w:rsidRPr="00685486" w:rsidRDefault="00866620" w:rsidP="000009A3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685486">
              <w:rPr>
                <w:rFonts w:ascii="Calibri" w:hAnsi="Calibri"/>
                <w:sz w:val="20"/>
                <w:szCs w:val="20"/>
              </w:rPr>
              <w:t>Piglet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AC3F24" w14:textId="77777777" w:rsidR="00866620" w:rsidRPr="00685486" w:rsidRDefault="00866620" w:rsidP="000009A3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685486">
              <w:rPr>
                <w:rFonts w:ascii="Calibri" w:hAnsi="Calibri"/>
                <w:sz w:val="20"/>
                <w:szCs w:val="20"/>
              </w:rPr>
              <w:t>Randomized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FEEF58" w14:textId="77777777" w:rsidR="00866620" w:rsidRPr="00685486" w:rsidRDefault="00866620" w:rsidP="000009A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2E2E2E"/>
                <w:sz w:val="20"/>
                <w:szCs w:val="20"/>
              </w:rPr>
            </w:pPr>
            <w:r w:rsidRPr="00685486">
              <w:rPr>
                <w:rFonts w:ascii="Calibri" w:hAnsi="Calibri"/>
                <w:sz w:val="20"/>
                <w:szCs w:val="20"/>
              </w:rPr>
              <w:t xml:space="preserve">3:1 C:V </w:t>
            </w:r>
            <w:r w:rsidRPr="00685486">
              <w:rPr>
                <w:rFonts w:ascii="Calibri" w:hAnsi="Calibri"/>
                <w:color w:val="212121"/>
                <w:sz w:val="20"/>
                <w:szCs w:val="20"/>
                <w:shd w:val="clear" w:color="auto" w:fill="FFFFFF"/>
              </w:rPr>
              <w:t>with 18% vs. 21% or 100%</w:t>
            </w:r>
            <w:r w:rsidRPr="00685486">
              <w:rPr>
                <w:rFonts w:ascii="Calibri" w:hAnsi="Calibri"/>
                <w:sz w:val="20"/>
                <w:szCs w:val="20"/>
              </w:rPr>
              <w:t>O</w:t>
            </w:r>
            <w:r w:rsidRPr="00685486">
              <w:rPr>
                <w:rFonts w:ascii="Calibri" w:hAnsi="Calibr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30BD57" w14:textId="77777777" w:rsidR="00866620" w:rsidRPr="00685486" w:rsidRDefault="00866620" w:rsidP="000009A3">
            <w:pPr>
              <w:jc w:val="both"/>
              <w:rPr>
                <w:rFonts w:ascii="Calibri" w:hAnsi="Calibri"/>
                <w:color w:val="2E2E2E"/>
                <w:sz w:val="20"/>
                <w:szCs w:val="20"/>
              </w:rPr>
            </w:pPr>
            <w:r w:rsidRPr="00685486">
              <w:rPr>
                <w:rFonts w:ascii="Calibri" w:hAnsi="Calibri"/>
                <w:color w:val="2E2E2E"/>
                <w:sz w:val="20"/>
                <w:szCs w:val="20"/>
              </w:rPr>
              <w:t>No difference in time to ROSC or oxidative stress</w:t>
            </w:r>
          </w:p>
        </w:tc>
      </w:tr>
    </w:tbl>
    <w:p w14:paraId="23220453" w14:textId="77777777" w:rsidR="00866620" w:rsidRPr="00685486" w:rsidRDefault="00866620" w:rsidP="00866620">
      <w:pPr>
        <w:rPr>
          <w:rFonts w:ascii="Calibri" w:hAnsi="Calibri"/>
          <w:sz w:val="20"/>
          <w:szCs w:val="20"/>
        </w:rPr>
      </w:pPr>
      <w:r w:rsidRPr="00685486">
        <w:rPr>
          <w:rFonts w:ascii="Calibri" w:hAnsi="Calibri"/>
          <w:sz w:val="20"/>
          <w:szCs w:val="20"/>
        </w:rPr>
        <w:t>CPR=cardiopulmonary resuscitation, CC=chest compression, ROSC=return of spontaneous circulation, C:V=</w:t>
      </w:r>
      <w:r w:rsidRPr="00685486">
        <w:rPr>
          <w:rFonts w:ascii="Calibri" w:hAnsi="Calibri"/>
          <w:bCs/>
          <w:color w:val="000000"/>
          <w:sz w:val="20"/>
          <w:szCs w:val="20"/>
          <w:lang w:eastAsia="de-AT"/>
        </w:rPr>
        <w:t xml:space="preserve">Compression: Ventilation ratio, CCaV= continuous chest compressions with asynchronized ventilation, </w:t>
      </w:r>
      <w:r w:rsidRPr="00685486">
        <w:rPr>
          <w:rFonts w:ascii="Calibri" w:hAnsi="Calibri"/>
          <w:sz w:val="20"/>
          <w:szCs w:val="20"/>
        </w:rPr>
        <w:t>s=seconds, O</w:t>
      </w:r>
      <w:r w:rsidRPr="00685486">
        <w:rPr>
          <w:rFonts w:ascii="Calibri" w:hAnsi="Calibri"/>
          <w:sz w:val="20"/>
          <w:szCs w:val="20"/>
          <w:vertAlign w:val="subscript"/>
        </w:rPr>
        <w:t>2</w:t>
      </w:r>
      <w:r w:rsidRPr="00685486">
        <w:rPr>
          <w:rFonts w:ascii="Calibri" w:hAnsi="Calibri"/>
          <w:sz w:val="20"/>
          <w:szCs w:val="20"/>
        </w:rPr>
        <w:t>=oxygen</w:t>
      </w:r>
    </w:p>
    <w:p w14:paraId="6E050882" w14:textId="77777777" w:rsidR="00866620" w:rsidRPr="00866620" w:rsidRDefault="00866620">
      <w:pPr>
        <w:rPr>
          <w:b/>
          <w:bCs/>
        </w:rPr>
      </w:pPr>
    </w:p>
    <w:sectPr w:rsidR="00866620" w:rsidRPr="00866620" w:rsidSect="0086662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20"/>
    <w:rsid w:val="00866620"/>
    <w:rsid w:val="008B3FB6"/>
    <w:rsid w:val="00FA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A4C293"/>
  <w15:chartTrackingRefBased/>
  <w15:docId w15:val="{D5A390F3-070C-2641-A47F-EE6378AD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620"/>
    <w:pPr>
      <w:ind w:left="720"/>
      <w:contextualSpacing/>
    </w:pPr>
    <w:rPr>
      <w:rFonts w:eastAsiaTheme="minorEastAsia"/>
      <w:lang w:val="en-AU"/>
    </w:rPr>
  </w:style>
  <w:style w:type="paragraph" w:styleId="NormalWeb">
    <w:name w:val="Normal (Web)"/>
    <w:basedOn w:val="Normal"/>
    <w:uiPriority w:val="99"/>
    <w:unhideWhenUsed/>
    <w:rsid w:val="008666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66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9CE02BE9553140B2DD1F6746165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FEFE2-5233-4F49-8C10-08687A87566D}"/>
      </w:docPartPr>
      <w:docPartBody>
        <w:p w:rsidR="00000000" w:rsidRDefault="00ED183F" w:rsidP="00ED183F">
          <w:pPr>
            <w:pStyle w:val="759CE02BE9553140B2DD1F6746165594"/>
          </w:pPr>
          <w:r w:rsidRPr="00ED5D67">
            <w:rPr>
              <w:rStyle w:val="PlaceholderText"/>
            </w:rPr>
            <w:t>Click here to enter text.</w:t>
          </w:r>
        </w:p>
      </w:docPartBody>
    </w:docPart>
    <w:docPart>
      <w:docPartPr>
        <w:name w:val="ABBB62BC45EED14290FD6567A497B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E7D89-F0E8-C44D-9253-C7FB822DAEDB}"/>
      </w:docPartPr>
      <w:docPartBody>
        <w:p w:rsidR="00000000" w:rsidRDefault="00ED183F" w:rsidP="00ED183F">
          <w:pPr>
            <w:pStyle w:val="ABBB62BC45EED14290FD6567A497B7D4"/>
          </w:pPr>
          <w:r w:rsidRPr="00ED5D6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3F"/>
    <w:rsid w:val="001C1928"/>
    <w:rsid w:val="00ED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83F"/>
    <w:rPr>
      <w:color w:val="808080"/>
    </w:rPr>
  </w:style>
  <w:style w:type="paragraph" w:customStyle="1" w:styleId="759CE02BE9553140B2DD1F6746165594">
    <w:name w:val="759CE02BE9553140B2DD1F6746165594"/>
    <w:rsid w:val="00ED183F"/>
  </w:style>
  <w:style w:type="paragraph" w:customStyle="1" w:styleId="ABBB62BC45EED14290FD6567A497B7D4">
    <w:name w:val="ABBB62BC45EED14290FD6567A497B7D4"/>
    <w:rsid w:val="00ED1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Montgomery</dc:creator>
  <cp:keywords/>
  <dc:description/>
  <cp:lastModifiedBy>William Montgomery</cp:lastModifiedBy>
  <cp:revision>1</cp:revision>
  <dcterms:created xsi:type="dcterms:W3CDTF">2023-01-18T04:31:00Z</dcterms:created>
  <dcterms:modified xsi:type="dcterms:W3CDTF">2023-01-18T04:32:00Z</dcterms:modified>
</cp:coreProperties>
</file>