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FA7D" w14:textId="34EC18E4" w:rsidR="008B3FB6" w:rsidRDefault="008B3FB6"/>
    <w:p w14:paraId="6083AB48" w14:textId="0E864B06" w:rsidR="00791DD2" w:rsidRDefault="00791DD2">
      <w:pPr>
        <w:rPr>
          <w:b/>
          <w:bCs/>
        </w:rPr>
      </w:pPr>
      <w:r w:rsidRPr="00791DD2">
        <w:rPr>
          <w:b/>
          <w:bCs/>
        </w:rPr>
        <w:t>NLS 5505 Data Table</w:t>
      </w:r>
    </w:p>
    <w:p w14:paraId="50F8CD1E" w14:textId="73E1CA9E" w:rsidR="00791DD2" w:rsidRDefault="00791DD2">
      <w:pPr>
        <w:rPr>
          <w:b/>
          <w:bCs/>
        </w:rPr>
      </w:pPr>
    </w:p>
    <w:p w14:paraId="4ADC77BB" w14:textId="77777777" w:rsidR="00791DD2" w:rsidRPr="00454381" w:rsidRDefault="00791DD2" w:rsidP="00791DD2">
      <w:pPr>
        <w:jc w:val="both"/>
        <w:rPr>
          <w:rFonts w:asciiTheme="majorHAnsi" w:hAnsiTheme="majorHAnsi" w:cstheme="majorHAnsi"/>
          <w:sz w:val="20"/>
          <w:szCs w:val="20"/>
        </w:rPr>
      </w:pPr>
      <w:r w:rsidRPr="00454381">
        <w:rPr>
          <w:rFonts w:asciiTheme="majorHAnsi" w:hAnsiTheme="majorHAnsi" w:cstheme="majorHAnsi"/>
          <w:b/>
          <w:sz w:val="20"/>
          <w:szCs w:val="20"/>
        </w:rPr>
        <w:t>Table</w:t>
      </w:r>
      <w:r w:rsidRPr="00454381">
        <w:rPr>
          <w:rFonts w:asciiTheme="majorHAnsi" w:hAnsiTheme="majorHAnsi" w:cstheme="majorHAnsi"/>
          <w:sz w:val="20"/>
          <w:szCs w:val="20"/>
        </w:rPr>
        <w:t xml:space="preserve"> </w:t>
      </w:r>
      <w:r w:rsidRPr="00454381">
        <w:rPr>
          <w:rFonts w:asciiTheme="majorHAnsi" w:hAnsiTheme="majorHAnsi" w:cstheme="majorHAnsi"/>
          <w:b/>
          <w:i/>
          <w:sz w:val="20"/>
          <w:szCs w:val="20"/>
        </w:rPr>
        <w:t>Chest compression feedback devices</w:t>
      </w:r>
    </w:p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3279"/>
        <w:gridCol w:w="6051"/>
        <w:gridCol w:w="20"/>
      </w:tblGrid>
      <w:tr w:rsidR="00791DD2" w:rsidRPr="00454381" w14:paraId="16579DA7" w14:textId="77777777" w:rsidTr="000009A3">
        <w:trPr>
          <w:gridAfter w:val="1"/>
          <w:wAfter w:w="20" w:type="dxa"/>
          <w:trHeight w:val="291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A18E7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CA12D5" w14:textId="77777777" w:rsidR="00791DD2" w:rsidRPr="00454381" w:rsidRDefault="00791DD2" w:rsidP="000009A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16912" w14:textId="77777777" w:rsidR="00791DD2" w:rsidRPr="00454381" w:rsidRDefault="00791DD2" w:rsidP="000009A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Study design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89C65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4CC20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Main Results</w:t>
            </w:r>
          </w:p>
        </w:tc>
      </w:tr>
      <w:tr w:rsidR="00791DD2" w:rsidRPr="00454381" w14:paraId="6DDF9691" w14:textId="77777777" w:rsidTr="000009A3">
        <w:trPr>
          <w:trHeight w:val="206"/>
        </w:trPr>
        <w:tc>
          <w:tcPr>
            <w:tcW w:w="14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47C1B9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Auditory and visual Feedback Device</w:t>
            </w:r>
          </w:p>
        </w:tc>
      </w:tr>
      <w:tr w:rsidR="00791DD2" w:rsidRPr="00454381" w14:paraId="41A373A4" w14:textId="77777777" w:rsidTr="000009A3">
        <w:trPr>
          <w:gridAfter w:val="1"/>
          <w:wAfter w:w="20" w:type="dxa"/>
          <w:trHeight w:val="52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03A01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Austin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{A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ustin 2017 1}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DFF9E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446A4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6A6D2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SkillGuide CPR Feedback Device (visual) vs. Metronome (auditory)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A8454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Metronome better CC rate vs. CC depth trend for better performance with feedback device, release/recoil: no differences</w:t>
            </w:r>
          </w:p>
        </w:tc>
      </w:tr>
      <w:tr w:rsidR="00791DD2" w:rsidRPr="00454381" w14:paraId="346215D7" w14:textId="77777777" w:rsidTr="000009A3">
        <w:trPr>
          <w:gridAfter w:val="1"/>
          <w:wAfter w:w="20" w:type="dxa"/>
          <w:trHeight w:val="52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82E6C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Kandasamy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{Kandasamy 2019 793}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9C8E5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C9CA2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1C979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Custom designed real-time </w:t>
            </w:r>
            <w:r w:rsidRPr="00454381">
              <w:rPr>
                <w:rFonts w:asciiTheme="majorHAnsi" w:hAnsiTheme="majorHAnsi" w:cstheme="majorHAnsi"/>
                <w:sz w:val="20"/>
                <w:szCs w:val="20"/>
              </w:rPr>
              <w:br/>
              <w:t>feedback software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AD989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Feedback device better CC rate, depth, recoil, and duty cycle</w:t>
            </w:r>
          </w:p>
          <w:p w14:paraId="5A88278C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1DD2" w:rsidRPr="00454381" w14:paraId="1BCC5FD3" w14:textId="77777777" w:rsidTr="000009A3">
        <w:trPr>
          <w:gridAfter w:val="1"/>
          <w:wAfter w:w="20" w:type="dxa"/>
          <w:trHeight w:val="206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ECB186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Andriessen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 w:rsidRPr="0003264D">
              <w:rPr>
                <w:rFonts w:asciiTheme="majorHAnsi" w:hAnsiTheme="majorHAnsi" w:cstheme="majorHAnsi"/>
                <w:sz w:val="20"/>
                <w:szCs w:val="20"/>
              </w:rPr>
              <w:t>{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Andriessen 2012 274}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3220B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1DDAF5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5D679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Rhythm of life aid (ROLA)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E1C842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Feedback device reduced CC rhythm variability</w:t>
            </w:r>
          </w:p>
        </w:tc>
      </w:tr>
      <w:tr w:rsidR="00791DD2" w:rsidRPr="00454381" w14:paraId="709BBD4C" w14:textId="77777777" w:rsidTr="000009A3">
        <w:trPr>
          <w:gridAfter w:val="1"/>
          <w:wAfter w:w="20" w:type="dxa"/>
          <w:trHeight w:val="274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4DEF3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Fuerch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{Fuerch 2014 52}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9B3B8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7076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737CF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NeoCue decision support tool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4CAFA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Feedback device increased time to decide to perform CC</w:t>
            </w:r>
          </w:p>
        </w:tc>
      </w:tr>
      <w:tr w:rsidR="00791DD2" w:rsidRPr="00454381" w14:paraId="4C0D3477" w14:textId="77777777" w:rsidTr="000009A3">
        <w:trPr>
          <w:gridAfter w:val="1"/>
          <w:wAfter w:w="20" w:type="dxa"/>
          <w:trHeight w:val="52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9FCB4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Martin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{Martin 2013 1125}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05509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B3DB2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AA037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Custom designed real-time </w:t>
            </w:r>
            <w:r w:rsidRPr="00454381">
              <w:rPr>
                <w:rFonts w:asciiTheme="majorHAnsi" w:hAnsiTheme="majorHAnsi" w:cstheme="majorHAnsi"/>
                <w:sz w:val="20"/>
                <w:szCs w:val="20"/>
              </w:rPr>
              <w:br/>
              <w:t>feedback software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153EA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Feedback device better CC rate, depth, recoil, and duty cycle</w:t>
            </w:r>
          </w:p>
        </w:tc>
      </w:tr>
      <w:tr w:rsidR="00791DD2" w:rsidRPr="00454381" w14:paraId="4341BE9C" w14:textId="77777777" w:rsidTr="000009A3">
        <w:trPr>
          <w:trHeight w:val="180"/>
        </w:trPr>
        <w:tc>
          <w:tcPr>
            <w:tcW w:w="14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A287D5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Visual Feedback Device</w:t>
            </w:r>
          </w:p>
        </w:tc>
      </w:tr>
      <w:tr w:rsidR="00791DD2" w:rsidRPr="00454381" w14:paraId="75BFE34E" w14:textId="77777777" w:rsidTr="000009A3">
        <w:trPr>
          <w:gridAfter w:val="1"/>
          <w:wAfter w:w="20" w:type="dxa"/>
          <w:trHeight w:val="18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A4468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Kim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{Kim 2020 114}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F2C89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C6D0B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3020C7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SimPad PLUS with Skill-Reporter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664DB5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Feedback device improved ratio of correct CC depth and rate</w:t>
            </w:r>
          </w:p>
        </w:tc>
      </w:tr>
      <w:tr w:rsidR="00791DD2" w:rsidRPr="00454381" w14:paraId="16EFDCAD" w14:textId="77777777" w:rsidTr="000009A3">
        <w:trPr>
          <w:trHeight w:val="227"/>
        </w:trPr>
        <w:tc>
          <w:tcPr>
            <w:tcW w:w="14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801D46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Auditory Support Device</w:t>
            </w:r>
          </w:p>
        </w:tc>
      </w:tr>
      <w:tr w:rsidR="00791DD2" w:rsidRPr="00454381" w14:paraId="3B6CF792" w14:textId="77777777" w:rsidTr="000009A3">
        <w:trPr>
          <w:gridAfter w:val="1"/>
          <w:wAfter w:w="20" w:type="dxa"/>
          <w:trHeight w:val="196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18EF3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Solevåg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{</w:t>
            </w:r>
            <w:r w:rsidRPr="00423E06">
              <w:rPr>
                <w:rFonts w:asciiTheme="majorHAnsi" w:hAnsiTheme="majorHAnsi" w:cstheme="majorHAnsi"/>
                <w:sz w:val="20"/>
                <w:szCs w:val="20"/>
              </w:rPr>
              <w:t>Solevåg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2018 1}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5B94C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27B38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DC851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CPR with 90/min vs. 120/min with and without metronome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AB560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Metronome had less variability in CC rate</w:t>
            </w:r>
          </w:p>
        </w:tc>
      </w:tr>
      <w:tr w:rsidR="00791DD2" w:rsidRPr="00454381" w14:paraId="427C6AC0" w14:textId="77777777" w:rsidTr="000009A3">
        <w:trPr>
          <w:gridAfter w:val="1"/>
          <w:wAfter w:w="20" w:type="dxa"/>
          <w:trHeight w:val="5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271C1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Solevåg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{</w:t>
            </w:r>
            <w:r>
              <w:t xml:space="preserve"> </w:t>
            </w:r>
            <w:r w:rsidRPr="00423E06">
              <w:rPr>
                <w:rFonts w:asciiTheme="majorHAnsi" w:hAnsiTheme="majorHAnsi" w:cstheme="majorHAnsi"/>
                <w:sz w:val="20"/>
                <w:szCs w:val="20"/>
              </w:rPr>
              <w:t>Solevåg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2016 1}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2F187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8778C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F15D9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CPR with or without metronome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35E419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No difference in CC rate, CC force or CC pressure</w:t>
            </w:r>
          </w:p>
        </w:tc>
      </w:tr>
      <w:tr w:rsidR="00791DD2" w:rsidRPr="00454381" w14:paraId="77BBA6E3" w14:textId="77777777" w:rsidTr="000009A3">
        <w:trPr>
          <w:gridAfter w:val="1"/>
          <w:wAfter w:w="20" w:type="dxa"/>
          <w:trHeight w:val="11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80F28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Kim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{Kim 2019 795}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A4F57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2A654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03C9AB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CPR with or without metronome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C8735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Metronome had better CC rate performance</w:t>
            </w:r>
          </w:p>
        </w:tc>
      </w:tr>
      <w:tr w:rsidR="00791DD2" w:rsidRPr="00454381" w14:paraId="73D1DF7B" w14:textId="77777777" w:rsidTr="000009A3">
        <w:trPr>
          <w:gridAfter w:val="1"/>
          <w:wAfter w:w="20" w:type="dxa"/>
          <w:trHeight w:val="312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E39DD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Roehr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{Roehr 2014 444}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EC699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5CA66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29DB2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Musical pieces (105, 110, 120beats/min)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688C0F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Abba’s SOS had best CC rate performance</w:t>
            </w:r>
          </w:p>
        </w:tc>
      </w:tr>
      <w:tr w:rsidR="00791DD2" w:rsidRPr="00454381" w14:paraId="181C86E6" w14:textId="77777777" w:rsidTr="000009A3">
        <w:trPr>
          <w:gridAfter w:val="1"/>
          <w:wAfter w:w="20" w:type="dxa"/>
          <w:trHeight w:val="22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776F30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Dold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{Dold 2014 245}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167DE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A8AEA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Observational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FEFA0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Musical pieces (110beats/min)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8A4F2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CC rate lower with music but less variability of CC</w:t>
            </w:r>
          </w:p>
        </w:tc>
      </w:tr>
      <w:tr w:rsidR="00791DD2" w:rsidRPr="00454381" w14:paraId="72420F50" w14:textId="77777777" w:rsidTr="000009A3">
        <w:trPr>
          <w:trHeight w:val="206"/>
        </w:trPr>
        <w:tc>
          <w:tcPr>
            <w:tcW w:w="14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6FD4C3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Haptic Support Device</w:t>
            </w:r>
          </w:p>
        </w:tc>
      </w:tr>
      <w:tr w:rsidR="00791DD2" w:rsidRPr="00454381" w14:paraId="7F58661B" w14:textId="77777777" w:rsidTr="000009A3">
        <w:trPr>
          <w:gridAfter w:val="1"/>
          <w:wAfter w:w="20" w:type="dxa"/>
          <w:trHeight w:val="561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27796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Jeon SA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{Jeon 2021 193}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2ADC0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Manikin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08D1F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2A717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Smartwatch </w:t>
            </w:r>
            <w:r w:rsidRPr="00454381">
              <w:rPr>
                <w:rFonts w:asciiTheme="majorHAnsi" w:hAnsiTheme="majorHAnsi" w:cstheme="majorHAnsi"/>
                <w:sz w:val="20"/>
                <w:szCs w:val="20"/>
              </w:rPr>
              <w:br/>
              <w:t>(Metronome with vibration)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510C79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Smart watch associated with higher proportion of optimal CC duration, lower CC rate, and no difference in CC depth</w:t>
            </w:r>
          </w:p>
        </w:tc>
      </w:tr>
      <w:tr w:rsidR="00791DD2" w:rsidRPr="00454381" w14:paraId="4EC0193D" w14:textId="77777777" w:rsidTr="000009A3">
        <w:trPr>
          <w:trHeight w:val="144"/>
        </w:trPr>
        <w:tc>
          <w:tcPr>
            <w:tcW w:w="14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520614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Real-time physiologic Feedback</w:t>
            </w:r>
          </w:p>
        </w:tc>
      </w:tr>
      <w:tr w:rsidR="00791DD2" w:rsidRPr="00454381" w14:paraId="3CD70A77" w14:textId="77777777" w:rsidTr="000009A3">
        <w:trPr>
          <w:gridAfter w:val="1"/>
          <w:wAfter w:w="20" w:type="dxa"/>
          <w:trHeight w:val="103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50942" w14:textId="77777777" w:rsidR="00791DD2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Chalak </w:t>
            </w:r>
            <w:r w:rsidRPr="00E0617D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{Chalak 2011 401}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1097D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Piglet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5B217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Observational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DE03E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617D">
              <w:rPr>
                <w:rFonts w:asciiTheme="majorHAnsi" w:hAnsiTheme="majorHAnsi" w:cstheme="majorHAnsi"/>
                <w:sz w:val="20"/>
                <w:szCs w:val="20"/>
              </w:rPr>
              <w:t>ETCO</w:t>
            </w:r>
            <w:r w:rsidRPr="00456611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2</w:t>
            </w:r>
            <w:r w:rsidRPr="00E0617D">
              <w:rPr>
                <w:rFonts w:asciiTheme="majorHAnsi" w:hAnsiTheme="majorHAnsi" w:cstheme="majorHAnsi"/>
                <w:sz w:val="20"/>
                <w:szCs w:val="20"/>
              </w:rPr>
              <w:t xml:space="preserve"> to determine ROSC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08ABB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6611">
              <w:rPr>
                <w:rFonts w:asciiTheme="majorHAnsi" w:hAnsiTheme="majorHAnsi" w:cstheme="majorHAnsi"/>
                <w:sz w:val="20"/>
                <w:szCs w:val="20"/>
              </w:rPr>
              <w:t>An 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CO₂ cut-off value of 14 mm Hg was</w:t>
            </w:r>
            <w:r w:rsidRPr="00456611">
              <w:rPr>
                <w:rFonts w:asciiTheme="majorHAnsi" w:hAnsiTheme="majorHAnsi" w:cstheme="majorHAnsi"/>
                <w:sz w:val="20"/>
                <w:szCs w:val="20"/>
              </w:rPr>
              <w:t xml:space="preserve"> the most sensitive ETCO₂ value with the least false positives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Pr="00456611">
              <w:rPr>
                <w:rFonts w:asciiTheme="majorHAnsi" w:hAnsiTheme="majorHAnsi" w:cstheme="majorHAnsi"/>
                <w:sz w:val="20"/>
                <w:szCs w:val="20"/>
              </w:rPr>
              <w:t xml:space="preserve">area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under the curve for ROC of 0.94</w:t>
            </w:r>
          </w:p>
        </w:tc>
      </w:tr>
      <w:tr w:rsidR="00791DD2" w:rsidRPr="00454381" w14:paraId="7E34D34B" w14:textId="77777777" w:rsidTr="000009A3">
        <w:trPr>
          <w:gridAfter w:val="1"/>
          <w:wAfter w:w="20" w:type="dxa"/>
          <w:trHeight w:val="103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94BAD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Chandrasekharan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{Chandrasekharan 2017 898}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8FA85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Lamb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FB5E1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Observational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1526D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ETCO</w:t>
            </w:r>
            <w:r w:rsidRPr="00454381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2</w:t>
            </w: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 to determine ROSC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409B2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100% sensitivity and 97% specificity for ETCO</w:t>
            </w:r>
            <w:r w:rsidRPr="00454381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2</w:t>
            </w: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 rise and ROSC</w:t>
            </w:r>
          </w:p>
        </w:tc>
      </w:tr>
      <w:tr w:rsidR="00791DD2" w:rsidRPr="00454381" w14:paraId="780876A4" w14:textId="77777777" w:rsidTr="000009A3">
        <w:trPr>
          <w:gridAfter w:val="1"/>
          <w:wAfter w:w="20" w:type="dxa"/>
          <w:trHeight w:val="17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AD816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Hamrick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{Hamrick 2014 e000450}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096F1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Piglets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B51F3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Randomized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3AC2C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CPR with or without ETCO</w:t>
            </w:r>
            <w:r w:rsidRPr="00454381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2</w:t>
            </w: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 guidance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0E61A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</w:t>
            </w: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 difference in time to ROSC </w:t>
            </w:r>
          </w:p>
        </w:tc>
      </w:tr>
      <w:tr w:rsidR="00791DD2" w:rsidRPr="00454381" w14:paraId="2D6CA41D" w14:textId="77777777" w:rsidTr="000009A3">
        <w:trPr>
          <w:gridAfter w:val="1"/>
          <w:wAfter w:w="20" w:type="dxa"/>
          <w:trHeight w:val="17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BC73E0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Hamrick et al{Hamrick 2017 e575}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653C9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Piglets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8FFCA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Randomized 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9C3F2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6F94">
              <w:rPr>
                <w:rFonts w:asciiTheme="majorHAnsi" w:hAnsiTheme="majorHAnsi" w:cstheme="majorHAnsi"/>
                <w:sz w:val="20"/>
                <w:szCs w:val="20"/>
              </w:rPr>
              <w:t>CPR with or without ETCO2 guidance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1EF368" w14:textId="77777777" w:rsidR="00791DD2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 difference in survival</w:t>
            </w:r>
          </w:p>
        </w:tc>
      </w:tr>
      <w:tr w:rsidR="00791DD2" w:rsidRPr="00454381" w14:paraId="4367A79F" w14:textId="77777777" w:rsidTr="000009A3">
        <w:trPr>
          <w:gridAfter w:val="1"/>
          <w:wAfter w:w="20" w:type="dxa"/>
          <w:trHeight w:val="52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0C361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Maher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{Maher 2009 662}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427B8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Newborn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4A29F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F935E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CC depth with 1/3 or 1/2 of anterior-posterior chest diameter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53C50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Systolic, mean arterial, and pulse pressures increased with CC at 1/2 anterior-posterior chest diameter</w:t>
            </w:r>
          </w:p>
        </w:tc>
      </w:tr>
      <w:tr w:rsidR="00791DD2" w:rsidRPr="00454381" w14:paraId="63B25493" w14:textId="77777777" w:rsidTr="000009A3">
        <w:trPr>
          <w:gridAfter w:val="1"/>
          <w:wAfter w:w="20" w:type="dxa"/>
          <w:trHeight w:val="52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66170" w14:textId="77777777" w:rsidR="00791DD2" w:rsidRPr="00454381" w:rsidRDefault="00791DD2" w:rsidP="000009A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Stine </w:t>
            </w:r>
            <w:r w:rsidRPr="00454381">
              <w:rPr>
                <w:rFonts w:asciiTheme="majorHAnsi" w:hAnsiTheme="majorHAnsi" w:cstheme="majorHAnsi"/>
                <w:i/>
                <w:sz w:val="20"/>
                <w:szCs w:val="20"/>
              </w:rPr>
              <w:t>et 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{Stine 2019 </w:t>
            </w:r>
            <w:r w:rsidRPr="00BF2446">
              <w:rPr>
                <w:rFonts w:asciiTheme="majorHAnsi" w:hAnsiTheme="majorHAnsi" w:cstheme="majorHAnsi"/>
                <w:sz w:val="20"/>
                <w:szCs w:val="20"/>
              </w:rPr>
              <w:t>e01871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}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50E5B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Newborn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49EE4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Retrospective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03E9B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Review of ETCO</w:t>
            </w:r>
            <w:r w:rsidRPr="00454381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2</w:t>
            </w: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 and time to HR&gt;60/min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1EBFD7" w14:textId="77777777" w:rsidR="00791DD2" w:rsidRPr="00454381" w:rsidRDefault="00791DD2" w:rsidP="000009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>ETCO</w:t>
            </w:r>
            <w:r w:rsidRPr="00454381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2</w:t>
            </w:r>
            <w:r w:rsidRPr="00454381">
              <w:rPr>
                <w:rFonts w:asciiTheme="majorHAnsi" w:hAnsiTheme="majorHAnsi" w:cstheme="majorHAnsi"/>
                <w:sz w:val="20"/>
                <w:szCs w:val="20"/>
              </w:rPr>
              <w:t xml:space="preserve"> of 17-18mmHg had highest sensitivity and specificity for time to HR&gt;60/min; area under the curve for ROC of 0.835</w:t>
            </w:r>
          </w:p>
        </w:tc>
      </w:tr>
    </w:tbl>
    <w:p w14:paraId="4B637174" w14:textId="77777777" w:rsidR="00791DD2" w:rsidRPr="00454381" w:rsidRDefault="00791DD2" w:rsidP="00791DD2">
      <w:pPr>
        <w:rPr>
          <w:rFonts w:asciiTheme="majorHAnsi" w:hAnsiTheme="majorHAnsi" w:cstheme="majorHAnsi"/>
          <w:sz w:val="20"/>
          <w:szCs w:val="20"/>
        </w:rPr>
      </w:pPr>
      <w:r w:rsidRPr="00454381">
        <w:rPr>
          <w:rFonts w:asciiTheme="majorHAnsi" w:hAnsiTheme="majorHAnsi" w:cstheme="majorHAnsi"/>
          <w:sz w:val="20"/>
          <w:szCs w:val="20"/>
        </w:rPr>
        <w:t>CPR=cardiopulmonary resuscitation, CC=chest compression, ROSC=return of spontaneous circulation, ETCO</w:t>
      </w:r>
      <w:r w:rsidRPr="00454381">
        <w:rPr>
          <w:rFonts w:asciiTheme="majorHAnsi" w:hAnsiTheme="majorHAnsi" w:cstheme="majorHAnsi"/>
          <w:sz w:val="20"/>
          <w:szCs w:val="20"/>
          <w:vertAlign w:val="subscript"/>
        </w:rPr>
        <w:t>2</w:t>
      </w:r>
      <w:r w:rsidRPr="00454381">
        <w:rPr>
          <w:rFonts w:asciiTheme="majorHAnsi" w:hAnsiTheme="majorHAnsi" w:cstheme="majorHAnsi"/>
          <w:sz w:val="20"/>
          <w:szCs w:val="20"/>
        </w:rPr>
        <w:t>= end-tidal carbon dioxide, HR=heart rate, ROC=receiver operator characteristic</w:t>
      </w:r>
    </w:p>
    <w:p w14:paraId="3826FD9E" w14:textId="77777777" w:rsidR="00791DD2" w:rsidRPr="00791DD2" w:rsidRDefault="00791DD2">
      <w:pPr>
        <w:rPr>
          <w:b/>
          <w:bCs/>
        </w:rPr>
      </w:pPr>
    </w:p>
    <w:sectPr w:rsidR="00791DD2" w:rsidRPr="00791DD2" w:rsidSect="00791D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D2"/>
    <w:rsid w:val="00791DD2"/>
    <w:rsid w:val="008B3FB6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03559"/>
  <w15:chartTrackingRefBased/>
  <w15:docId w15:val="{40C74002-8DC0-8747-9BD1-C9DAAA1C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2023-01-18T05:12:00Z</dcterms:created>
  <dcterms:modified xsi:type="dcterms:W3CDTF">2023-01-18T05:12:00Z</dcterms:modified>
</cp:coreProperties>
</file>