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15" w:type="dxa"/>
          <w:left w:w="15" w:type="dxa"/>
          <w:bottom w:w="15" w:type="dxa"/>
          <w:right w:w="15" w:type="dxa"/>
        </w:tblCellMar>
        <w:tblLook w:val="04A0" w:firstRow="1" w:lastRow="0" w:firstColumn="1" w:lastColumn="0" w:noHBand="0" w:noVBand="1"/>
      </w:tblPr>
      <w:tblGrid>
        <w:gridCol w:w="1843"/>
        <w:gridCol w:w="12557"/>
      </w:tblGrid>
      <w:tr w:rsidR="008C3CF0" w14:paraId="49D13196" w14:textId="77777777" w:rsidTr="00CE25BD">
        <w:trPr>
          <w:divId w:val="1676766565"/>
        </w:trPr>
        <w:tc>
          <w:tcPr>
            <w:tcW w:w="14400" w:type="dxa"/>
            <w:gridSpan w:val="2"/>
            <w:tcBorders>
              <w:bottom w:val="single" w:sz="6" w:space="0" w:color="2E74B5"/>
            </w:tcBorders>
            <w:tcMar>
              <w:top w:w="0" w:type="dxa"/>
              <w:left w:w="0" w:type="dxa"/>
              <w:bottom w:w="0" w:type="dxa"/>
              <w:right w:w="0" w:type="dxa"/>
            </w:tcMar>
            <w:hideMark/>
          </w:tcPr>
          <w:p w14:paraId="7E9C3604" w14:textId="77777777" w:rsidR="008C3CF0" w:rsidRDefault="00207306">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8C3CF0" w14:paraId="2B468661" w14:textId="77777777" w:rsidTr="00CE25BD">
        <w:trPr>
          <w:divId w:val="1676766565"/>
        </w:trPr>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9682453" w14:textId="77777777" w:rsidR="008C3CF0" w:rsidRDefault="00305647" w:rsidP="00305647">
            <w:pPr>
              <w:pStyle w:val="NormalWeb"/>
              <w:spacing w:before="0"/>
              <w:rPr>
                <w:rFonts w:ascii="Calibri" w:hAnsi="Calibri"/>
                <w:b/>
                <w:bCs/>
                <w:color w:val="FFFFFF"/>
              </w:rPr>
            </w:pPr>
            <w:r>
              <w:rPr>
                <w:rFonts w:ascii="Calibri" w:hAnsi="Calibri"/>
                <w:b/>
                <w:bCs/>
                <w:color w:val="FFFFFF"/>
              </w:rPr>
              <w:t>IV</w:t>
            </w:r>
            <w:r w:rsidR="002216FC">
              <w:rPr>
                <w:rFonts w:ascii="Calibri" w:hAnsi="Calibri"/>
                <w:b/>
                <w:bCs/>
                <w:color w:val="FFFFFF"/>
              </w:rPr>
              <w:t xml:space="preserve"> </w:t>
            </w:r>
            <w:r w:rsidR="00702F8E" w:rsidRPr="00942695">
              <w:rPr>
                <w:rFonts w:ascii="Calibri" w:hAnsi="Calibri"/>
                <w:b/>
                <w:bCs/>
                <w:color w:val="FFFFFF"/>
              </w:rPr>
              <w:t xml:space="preserve">VS. </w:t>
            </w:r>
            <w:r w:rsidR="002216FC">
              <w:rPr>
                <w:rFonts w:ascii="Calibri" w:hAnsi="Calibri"/>
                <w:b/>
                <w:bCs/>
                <w:color w:val="FFFFFF"/>
              </w:rPr>
              <w:t>I</w:t>
            </w:r>
            <w:r>
              <w:rPr>
                <w:rFonts w:ascii="Calibri" w:hAnsi="Calibri"/>
                <w:b/>
                <w:bCs/>
                <w:color w:val="FFFFFF"/>
              </w:rPr>
              <w:t>O</w:t>
            </w:r>
            <w:r w:rsidR="00702F8E" w:rsidRPr="00942695">
              <w:rPr>
                <w:rFonts w:ascii="Calibri" w:hAnsi="Calibri"/>
                <w:b/>
                <w:bCs/>
                <w:color w:val="FFFFFF"/>
              </w:rPr>
              <w:t xml:space="preserve"> ADMINISTRATION OF DRUG</w:t>
            </w:r>
            <w:r w:rsidR="006064F9">
              <w:rPr>
                <w:rFonts w:ascii="Calibri" w:hAnsi="Calibri"/>
                <w:b/>
                <w:bCs/>
                <w:color w:val="FFFFFF"/>
              </w:rPr>
              <w:t>S DURING CARDIAC ARREST - NEONATES</w:t>
            </w:r>
          </w:p>
        </w:tc>
      </w:tr>
      <w:tr w:rsidR="008C3CF0" w:rsidRPr="00082F72" w14:paraId="568F32A2" w14:textId="77777777" w:rsidTr="00CE25BD">
        <w:trPr>
          <w:divId w:val="1676766565"/>
        </w:trPr>
        <w:tc>
          <w:tcPr>
            <w:tcW w:w="1843" w:type="dxa"/>
            <w:tcBorders>
              <w:bottom w:val="single" w:sz="6" w:space="0" w:color="2E74B5"/>
            </w:tcBorders>
            <w:shd w:val="clear" w:color="auto" w:fill="2E74B5"/>
            <w:tcMar>
              <w:top w:w="75" w:type="dxa"/>
              <w:left w:w="75" w:type="dxa"/>
              <w:bottom w:w="75" w:type="dxa"/>
              <w:right w:w="75" w:type="dxa"/>
            </w:tcMar>
            <w:hideMark/>
          </w:tcPr>
          <w:p w14:paraId="4B9E0563" w14:textId="77777777" w:rsidR="008C3CF0" w:rsidRPr="00082F72" w:rsidRDefault="00207306">
            <w:pPr>
              <w:pStyle w:val="section-name"/>
              <w:spacing w:before="0" w:beforeAutospacing="0" w:after="0" w:afterAutospacing="0"/>
              <w:rPr>
                <w:rFonts w:ascii="Calibri" w:hAnsi="Calibri"/>
                <w:b/>
                <w:bCs/>
                <w:caps/>
                <w:color w:val="FFFFFF"/>
              </w:rPr>
            </w:pPr>
            <w:r w:rsidRPr="00082F72">
              <w:rPr>
                <w:rFonts w:ascii="Calibri" w:hAnsi="Calibri"/>
                <w:b/>
                <w:bCs/>
                <w:caps/>
                <w:color w:val="FFFFFF"/>
              </w:rPr>
              <w:t>Population:</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0841921E" w14:textId="77777777" w:rsidR="008C3CF0" w:rsidRPr="00942695" w:rsidRDefault="00082F72" w:rsidP="00125A7F">
            <w:pPr>
              <w:pStyle w:val="NormalWeb"/>
              <w:spacing w:before="0" w:beforeAutospacing="0" w:after="0" w:afterAutospacing="0" w:line="200" w:lineRule="atLeast"/>
              <w:rPr>
                <w:rFonts w:ascii="Calibri" w:hAnsi="Calibri"/>
                <w:sz w:val="22"/>
              </w:rPr>
            </w:pPr>
            <w:r w:rsidRPr="00942695">
              <w:rPr>
                <w:rFonts w:ascii="Calibri" w:hAnsi="Calibri"/>
                <w:bCs/>
                <w:sz w:val="22"/>
              </w:rPr>
              <w:t>Neonates in any setting (in-hospital or out-of-hospital) with cardiac arrest (includes severe bradycardia and inadequate perfusion requiring chest compressions).</w:t>
            </w:r>
          </w:p>
        </w:tc>
      </w:tr>
      <w:tr w:rsidR="008C3CF0" w:rsidRPr="00082F72" w14:paraId="0483AF1F" w14:textId="77777777" w:rsidTr="00CE25BD">
        <w:trPr>
          <w:divId w:val="1676766565"/>
        </w:trPr>
        <w:tc>
          <w:tcPr>
            <w:tcW w:w="1843" w:type="dxa"/>
            <w:tcBorders>
              <w:bottom w:val="single" w:sz="6" w:space="0" w:color="2E74B5"/>
            </w:tcBorders>
            <w:shd w:val="clear" w:color="auto" w:fill="2E74B5"/>
            <w:tcMar>
              <w:top w:w="75" w:type="dxa"/>
              <w:left w:w="75" w:type="dxa"/>
              <w:bottom w:w="75" w:type="dxa"/>
              <w:right w:w="75" w:type="dxa"/>
            </w:tcMar>
            <w:hideMark/>
          </w:tcPr>
          <w:p w14:paraId="4E96515C" w14:textId="77777777" w:rsidR="008C3CF0" w:rsidRPr="00082F72" w:rsidRDefault="00207306">
            <w:pPr>
              <w:pStyle w:val="section-name"/>
              <w:spacing w:before="0" w:beforeAutospacing="0" w:after="0" w:afterAutospacing="0"/>
              <w:rPr>
                <w:rFonts w:ascii="Calibri" w:hAnsi="Calibri"/>
                <w:b/>
                <w:bCs/>
                <w:caps/>
                <w:color w:val="FFFFFF"/>
              </w:rPr>
            </w:pPr>
            <w:r w:rsidRPr="00082F72">
              <w:rPr>
                <w:rFonts w:ascii="Calibri" w:hAnsi="Calibri"/>
                <w:b/>
                <w:bCs/>
                <w:caps/>
                <w:color w:val="FFFFFF"/>
              </w:rPr>
              <w:t>Intervention:</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77BC0E76" w14:textId="77777777" w:rsidR="008C3CF0" w:rsidRPr="00942695" w:rsidRDefault="00082F72" w:rsidP="009C5B0C">
            <w:pPr>
              <w:pStyle w:val="NormalWeb"/>
              <w:spacing w:before="0" w:beforeAutospacing="0" w:after="0" w:afterAutospacing="0" w:line="200" w:lineRule="atLeast"/>
              <w:rPr>
                <w:rFonts w:ascii="Calibri" w:hAnsi="Calibri"/>
                <w:sz w:val="22"/>
              </w:rPr>
            </w:pPr>
            <w:r w:rsidRPr="00942695">
              <w:rPr>
                <w:rFonts w:ascii="Calibri" w:hAnsi="Calibri"/>
                <w:sz w:val="22"/>
              </w:rPr>
              <w:t>Placement of an intraosseous (IO) cannula and drug administration through this IO during cardiac arrest</w:t>
            </w:r>
          </w:p>
        </w:tc>
      </w:tr>
      <w:tr w:rsidR="008C3CF0" w:rsidRPr="00082F72" w14:paraId="3AC12D53" w14:textId="77777777" w:rsidTr="00CE25BD">
        <w:trPr>
          <w:divId w:val="1676766565"/>
        </w:trPr>
        <w:tc>
          <w:tcPr>
            <w:tcW w:w="1843" w:type="dxa"/>
            <w:tcBorders>
              <w:bottom w:val="single" w:sz="6" w:space="0" w:color="2E74B5"/>
            </w:tcBorders>
            <w:shd w:val="clear" w:color="auto" w:fill="2E74B5"/>
            <w:tcMar>
              <w:top w:w="75" w:type="dxa"/>
              <w:left w:w="75" w:type="dxa"/>
              <w:bottom w:w="75" w:type="dxa"/>
              <w:right w:w="75" w:type="dxa"/>
            </w:tcMar>
            <w:hideMark/>
          </w:tcPr>
          <w:p w14:paraId="4AE1DB41" w14:textId="77777777" w:rsidR="008C3CF0" w:rsidRPr="00082F72" w:rsidRDefault="00207306">
            <w:pPr>
              <w:pStyle w:val="section-name"/>
              <w:spacing w:before="0" w:beforeAutospacing="0" w:after="0" w:afterAutospacing="0"/>
              <w:rPr>
                <w:rFonts w:ascii="Calibri" w:hAnsi="Calibri"/>
                <w:b/>
                <w:bCs/>
                <w:caps/>
                <w:color w:val="FFFFFF"/>
              </w:rPr>
            </w:pPr>
            <w:r w:rsidRPr="00082F72">
              <w:rPr>
                <w:rFonts w:ascii="Calibri" w:hAnsi="Calibri"/>
                <w:b/>
                <w:bCs/>
                <w:caps/>
                <w:color w:val="FFFFFF"/>
              </w:rPr>
              <w:t>Comparison:</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55A51FC8" w14:textId="77777777" w:rsidR="008C3CF0" w:rsidRPr="00942695" w:rsidRDefault="00993B9E" w:rsidP="009C5B0C">
            <w:pPr>
              <w:pStyle w:val="NormalWeb"/>
              <w:spacing w:before="0" w:line="200" w:lineRule="atLeast"/>
              <w:rPr>
                <w:rFonts w:ascii="Calibri" w:hAnsi="Calibri"/>
                <w:sz w:val="22"/>
              </w:rPr>
            </w:pPr>
            <w:r w:rsidRPr="00942695">
              <w:rPr>
                <w:rFonts w:ascii="Calibri" w:hAnsi="Calibri"/>
                <w:sz w:val="22"/>
              </w:rPr>
              <w:t xml:space="preserve">Placement of an intravenous (IV) </w:t>
            </w:r>
            <w:r w:rsidRPr="009C5B0C">
              <w:rPr>
                <w:rFonts w:ascii="Calibri" w:hAnsi="Calibri"/>
                <w:sz w:val="22"/>
              </w:rPr>
              <w:t>cannula (umbilical vein in newly born infants)</w:t>
            </w:r>
            <w:r w:rsidRPr="00942695">
              <w:rPr>
                <w:rFonts w:ascii="Calibri" w:hAnsi="Calibri"/>
                <w:sz w:val="22"/>
              </w:rPr>
              <w:t xml:space="preserve"> and drug administration through this IV during cardiac arrest.</w:t>
            </w:r>
          </w:p>
        </w:tc>
      </w:tr>
      <w:tr w:rsidR="008C3CF0" w:rsidRPr="00082F72" w14:paraId="6928E501" w14:textId="77777777" w:rsidTr="00CE25BD">
        <w:trPr>
          <w:divId w:val="1676766565"/>
        </w:trPr>
        <w:tc>
          <w:tcPr>
            <w:tcW w:w="1843" w:type="dxa"/>
            <w:tcBorders>
              <w:bottom w:val="single" w:sz="6" w:space="0" w:color="2E74B5"/>
            </w:tcBorders>
            <w:shd w:val="clear" w:color="auto" w:fill="2E74B5"/>
            <w:tcMar>
              <w:top w:w="75" w:type="dxa"/>
              <w:left w:w="75" w:type="dxa"/>
              <w:bottom w:w="75" w:type="dxa"/>
              <w:right w:w="75" w:type="dxa"/>
            </w:tcMar>
            <w:hideMark/>
          </w:tcPr>
          <w:p w14:paraId="1FF491AF" w14:textId="77777777" w:rsidR="008C3CF0" w:rsidRPr="00082F72" w:rsidRDefault="00207306">
            <w:pPr>
              <w:pStyle w:val="section-name"/>
              <w:spacing w:before="0" w:beforeAutospacing="0" w:after="0" w:afterAutospacing="0"/>
              <w:rPr>
                <w:rFonts w:ascii="Calibri" w:hAnsi="Calibri"/>
                <w:b/>
                <w:bCs/>
                <w:caps/>
                <w:color w:val="FFFFFF"/>
              </w:rPr>
            </w:pPr>
            <w:r w:rsidRPr="00082F72">
              <w:rPr>
                <w:rFonts w:ascii="Calibri" w:hAnsi="Calibri"/>
                <w:b/>
                <w:bCs/>
                <w:caps/>
                <w:color w:val="FFFFFF"/>
              </w:rPr>
              <w:t>Main outcomes:</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0485B9D3" w14:textId="77777777" w:rsidR="00082F72" w:rsidRPr="00942695" w:rsidRDefault="00993B9E" w:rsidP="00082F72">
            <w:pPr>
              <w:numPr>
                <w:ilvl w:val="0"/>
                <w:numId w:val="7"/>
              </w:numPr>
              <w:tabs>
                <w:tab w:val="clear" w:pos="720"/>
                <w:tab w:val="num" w:pos="379"/>
              </w:tabs>
              <w:spacing w:after="0" w:line="240" w:lineRule="auto"/>
              <w:ind w:hanging="624"/>
              <w:divId w:val="285547496"/>
              <w:rPr>
                <w:rFonts w:ascii="Calibri" w:eastAsia="Times New Roman" w:hAnsi="Calibri"/>
                <w:szCs w:val="24"/>
              </w:rPr>
            </w:pPr>
            <w:r w:rsidRPr="00942695">
              <w:rPr>
                <w:rFonts w:ascii="Calibri" w:eastAsia="Times New Roman" w:hAnsi="Calibri"/>
                <w:szCs w:val="24"/>
              </w:rPr>
              <w:t>Death during event, within 24 hours</w:t>
            </w:r>
            <w:r w:rsidR="00082F72" w:rsidRPr="00942695">
              <w:rPr>
                <w:rFonts w:ascii="Calibri" w:eastAsia="Times New Roman" w:hAnsi="Calibri"/>
                <w:szCs w:val="24"/>
              </w:rPr>
              <w:t xml:space="preserve"> and before hospital discharge</w:t>
            </w:r>
          </w:p>
          <w:p w14:paraId="19367F90" w14:textId="77777777" w:rsidR="00082F72" w:rsidRPr="00942695" w:rsidRDefault="00993B9E" w:rsidP="00082F72">
            <w:pPr>
              <w:numPr>
                <w:ilvl w:val="0"/>
                <w:numId w:val="7"/>
              </w:numPr>
              <w:tabs>
                <w:tab w:val="clear" w:pos="720"/>
                <w:tab w:val="num" w:pos="379"/>
              </w:tabs>
              <w:spacing w:after="0" w:line="240" w:lineRule="auto"/>
              <w:ind w:hanging="624"/>
              <w:divId w:val="285547496"/>
              <w:rPr>
                <w:rFonts w:ascii="Calibri" w:eastAsia="Times New Roman" w:hAnsi="Calibri"/>
                <w:szCs w:val="24"/>
              </w:rPr>
            </w:pPr>
            <w:r w:rsidRPr="00942695">
              <w:rPr>
                <w:rFonts w:ascii="Calibri" w:eastAsia="Times New Roman" w:hAnsi="Calibri"/>
                <w:szCs w:val="24"/>
              </w:rPr>
              <w:t xml:space="preserve">Long term neurodevelopmental outcomes </w:t>
            </w:r>
          </w:p>
          <w:p w14:paraId="5AC87BB9" w14:textId="77777777" w:rsidR="00E26BB9" w:rsidRPr="00942695" w:rsidRDefault="00082F72" w:rsidP="00D87A17">
            <w:pPr>
              <w:numPr>
                <w:ilvl w:val="0"/>
                <w:numId w:val="7"/>
              </w:numPr>
              <w:tabs>
                <w:tab w:val="clear" w:pos="720"/>
                <w:tab w:val="num" w:pos="379"/>
              </w:tabs>
              <w:spacing w:after="0" w:line="240" w:lineRule="auto"/>
              <w:ind w:hanging="624"/>
              <w:divId w:val="285547496"/>
              <w:rPr>
                <w:rFonts w:ascii="Calibri" w:eastAsia="Times New Roman" w:hAnsi="Calibri"/>
                <w:szCs w:val="24"/>
              </w:rPr>
            </w:pPr>
            <w:r w:rsidRPr="00942695">
              <w:rPr>
                <w:szCs w:val="24"/>
              </w:rPr>
              <w:t>Return of spontaneous circulation (</w:t>
            </w:r>
            <w:r w:rsidR="00993B9E" w:rsidRPr="00942695">
              <w:rPr>
                <w:rFonts w:ascii="Calibri" w:eastAsia="Times New Roman" w:hAnsi="Calibri"/>
                <w:szCs w:val="24"/>
              </w:rPr>
              <w:t>ROSC</w:t>
            </w:r>
            <w:r w:rsidRPr="00942695">
              <w:rPr>
                <w:rFonts w:ascii="Calibri" w:eastAsia="Times New Roman" w:hAnsi="Calibri"/>
                <w:szCs w:val="24"/>
              </w:rPr>
              <w:t>)</w:t>
            </w:r>
            <w:r w:rsidR="00993B9E" w:rsidRPr="00942695">
              <w:rPr>
                <w:rFonts w:ascii="Calibri" w:eastAsia="Times New Roman" w:hAnsi="Calibri"/>
                <w:szCs w:val="24"/>
              </w:rPr>
              <w:t>: any signs of cardiac output with HR &gt; 60bpm, and time to ROSC</w:t>
            </w:r>
          </w:p>
          <w:p w14:paraId="583F3BD3" w14:textId="77777777" w:rsidR="00E26BB9" w:rsidRPr="00942695" w:rsidRDefault="00993B9E" w:rsidP="00082F72">
            <w:pPr>
              <w:numPr>
                <w:ilvl w:val="0"/>
                <w:numId w:val="7"/>
              </w:numPr>
              <w:tabs>
                <w:tab w:val="clear" w:pos="720"/>
                <w:tab w:val="num" w:pos="379"/>
              </w:tabs>
              <w:spacing w:after="0" w:line="240" w:lineRule="auto"/>
              <w:ind w:hanging="624"/>
              <w:divId w:val="285547496"/>
              <w:rPr>
                <w:rFonts w:ascii="Calibri" w:eastAsia="Times New Roman" w:hAnsi="Calibri"/>
                <w:szCs w:val="24"/>
              </w:rPr>
            </w:pPr>
            <w:r w:rsidRPr="00942695">
              <w:rPr>
                <w:rFonts w:ascii="Calibri" w:eastAsia="Times New Roman" w:hAnsi="Calibri"/>
                <w:szCs w:val="24"/>
              </w:rPr>
              <w:t>Brain Injury [HIE stage 2-3 Sarnat (term only), IVH Grades III-IV, PVL (preterm only)</w:t>
            </w:r>
            <w:r w:rsidR="00E96EAB">
              <w:rPr>
                <w:rFonts w:ascii="Calibri" w:eastAsia="Times New Roman" w:hAnsi="Calibri"/>
                <w:szCs w:val="24"/>
              </w:rPr>
              <w:t>]</w:t>
            </w:r>
            <w:r w:rsidRPr="00942695">
              <w:rPr>
                <w:rFonts w:ascii="Calibri" w:eastAsia="Times New Roman" w:hAnsi="Calibri"/>
                <w:szCs w:val="24"/>
              </w:rPr>
              <w:t>;</w:t>
            </w:r>
          </w:p>
          <w:p w14:paraId="0CE702C5" w14:textId="77777777" w:rsidR="00E26BB9" w:rsidRPr="00942695" w:rsidRDefault="00993B9E" w:rsidP="00082F72">
            <w:pPr>
              <w:numPr>
                <w:ilvl w:val="0"/>
                <w:numId w:val="7"/>
              </w:numPr>
              <w:tabs>
                <w:tab w:val="clear" w:pos="720"/>
                <w:tab w:val="num" w:pos="379"/>
              </w:tabs>
              <w:spacing w:after="0" w:line="240" w:lineRule="auto"/>
              <w:ind w:hanging="624"/>
              <w:divId w:val="285547496"/>
              <w:rPr>
                <w:rFonts w:ascii="Calibri" w:eastAsia="Times New Roman" w:hAnsi="Calibri"/>
                <w:szCs w:val="24"/>
                <w:lang w:val="pt-BR"/>
              </w:rPr>
            </w:pPr>
            <w:r w:rsidRPr="00942695">
              <w:rPr>
                <w:rFonts w:ascii="Calibri" w:eastAsia="Times New Roman" w:hAnsi="Calibri"/>
                <w:szCs w:val="24"/>
              </w:rPr>
              <w:t>Time to secure access</w:t>
            </w:r>
          </w:p>
          <w:p w14:paraId="1561EF60" w14:textId="77777777" w:rsidR="008C3CF0" w:rsidRPr="00942695" w:rsidRDefault="00993B9E" w:rsidP="00CE25BD">
            <w:pPr>
              <w:numPr>
                <w:ilvl w:val="0"/>
                <w:numId w:val="7"/>
              </w:numPr>
              <w:tabs>
                <w:tab w:val="clear" w:pos="720"/>
                <w:tab w:val="num" w:pos="379"/>
              </w:tabs>
              <w:spacing w:after="0" w:line="240" w:lineRule="auto"/>
              <w:ind w:hanging="624"/>
              <w:divId w:val="285547496"/>
              <w:rPr>
                <w:rFonts w:ascii="Calibri" w:eastAsia="Times New Roman" w:hAnsi="Calibri"/>
                <w:szCs w:val="24"/>
              </w:rPr>
            </w:pPr>
            <w:r w:rsidRPr="00942695">
              <w:rPr>
                <w:rFonts w:ascii="Calibri" w:eastAsia="Times New Roman" w:hAnsi="Calibri"/>
                <w:szCs w:val="24"/>
              </w:rPr>
              <w:t>Morbidity related to IO (osteomy</w:t>
            </w:r>
            <w:r w:rsidR="001F52C3" w:rsidRPr="00942695">
              <w:rPr>
                <w:rFonts w:ascii="Calibri" w:eastAsia="Times New Roman" w:hAnsi="Calibri"/>
                <w:szCs w:val="24"/>
              </w:rPr>
              <w:t>e</w:t>
            </w:r>
            <w:r w:rsidRPr="00942695">
              <w:rPr>
                <w:rFonts w:ascii="Calibri" w:eastAsia="Times New Roman" w:hAnsi="Calibri"/>
                <w:szCs w:val="24"/>
              </w:rPr>
              <w:t>litis, fracture, epiphyseal plate injury, compartment syndrome</w:t>
            </w:r>
            <w:r w:rsidR="00CE25BD">
              <w:rPr>
                <w:rFonts w:ascii="Calibri" w:eastAsia="Times New Roman" w:hAnsi="Calibri"/>
                <w:szCs w:val="24"/>
              </w:rPr>
              <w:t>, amputation</w:t>
            </w:r>
            <w:r w:rsidRPr="00942695">
              <w:rPr>
                <w:rFonts w:ascii="Calibri" w:eastAsia="Times New Roman" w:hAnsi="Calibri"/>
                <w:szCs w:val="24"/>
              </w:rPr>
              <w:t>) or to IV (extravasation, embolic phenomenon, phlebitis)</w:t>
            </w:r>
          </w:p>
        </w:tc>
      </w:tr>
      <w:tr w:rsidR="008C3CF0" w:rsidRPr="00082F72" w14:paraId="282BEE99" w14:textId="77777777" w:rsidTr="00CE25BD">
        <w:trPr>
          <w:divId w:val="1676766565"/>
          <w:trHeight w:val="315"/>
        </w:trPr>
        <w:tc>
          <w:tcPr>
            <w:tcW w:w="1843" w:type="dxa"/>
            <w:tcBorders>
              <w:bottom w:val="single" w:sz="6" w:space="0" w:color="2E74B5"/>
            </w:tcBorders>
            <w:shd w:val="clear" w:color="auto" w:fill="2E74B5"/>
            <w:tcMar>
              <w:top w:w="75" w:type="dxa"/>
              <w:left w:w="75" w:type="dxa"/>
              <w:bottom w:w="75" w:type="dxa"/>
              <w:right w:w="75" w:type="dxa"/>
            </w:tcMar>
            <w:hideMark/>
          </w:tcPr>
          <w:p w14:paraId="60E63ADE" w14:textId="77777777" w:rsidR="008C3CF0" w:rsidRPr="00082F72" w:rsidRDefault="00207306" w:rsidP="00CE25BD">
            <w:pPr>
              <w:pStyle w:val="section-name"/>
              <w:spacing w:before="0" w:beforeAutospacing="0" w:after="0" w:afterAutospacing="0"/>
              <w:rPr>
                <w:rFonts w:ascii="Calibri" w:hAnsi="Calibri"/>
                <w:b/>
                <w:bCs/>
                <w:caps/>
                <w:color w:val="FFFFFF"/>
              </w:rPr>
            </w:pPr>
            <w:r w:rsidRPr="00082F72">
              <w:rPr>
                <w:rFonts w:ascii="Calibri" w:hAnsi="Calibri"/>
                <w:b/>
                <w:bCs/>
                <w:caps/>
                <w:color w:val="FFFFFF"/>
              </w:rPr>
              <w:t>Setting:</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7B6D38E0" w14:textId="77777777" w:rsidR="008C3CF0" w:rsidRPr="00942695" w:rsidRDefault="00082F72" w:rsidP="00CE25BD">
            <w:pPr>
              <w:spacing w:after="0" w:line="240" w:lineRule="auto"/>
              <w:rPr>
                <w:rFonts w:ascii="Calibri" w:eastAsia="Times New Roman" w:hAnsi="Calibri"/>
                <w:szCs w:val="24"/>
              </w:rPr>
            </w:pPr>
            <w:r w:rsidRPr="00942695">
              <w:rPr>
                <w:rFonts w:ascii="Calibri" w:hAnsi="Calibri" w:cs="Times New Roman"/>
                <w:bCs/>
                <w:szCs w:val="24"/>
              </w:rPr>
              <w:t>In-hospital (delivery room</w:t>
            </w:r>
            <w:r w:rsidR="00E17EF3" w:rsidRPr="00942695">
              <w:rPr>
                <w:rFonts w:ascii="Calibri" w:hAnsi="Calibri" w:cs="Times New Roman"/>
                <w:bCs/>
                <w:szCs w:val="24"/>
              </w:rPr>
              <w:t xml:space="preserve"> and neonatal unit</w:t>
            </w:r>
            <w:r w:rsidRPr="00942695">
              <w:rPr>
                <w:rFonts w:ascii="Calibri" w:hAnsi="Calibri" w:cs="Times New Roman"/>
                <w:bCs/>
                <w:szCs w:val="24"/>
              </w:rPr>
              <w:t>) or out-of-hospital</w:t>
            </w:r>
          </w:p>
        </w:tc>
      </w:tr>
      <w:tr w:rsidR="008C3CF0" w:rsidRPr="00082F72" w14:paraId="1C063CDC" w14:textId="77777777" w:rsidTr="00CE25BD">
        <w:trPr>
          <w:divId w:val="1676766565"/>
        </w:trPr>
        <w:tc>
          <w:tcPr>
            <w:tcW w:w="1843" w:type="dxa"/>
            <w:tcBorders>
              <w:bottom w:val="single" w:sz="6" w:space="0" w:color="2E74B5"/>
            </w:tcBorders>
            <w:shd w:val="clear" w:color="auto" w:fill="2E74B5"/>
            <w:tcMar>
              <w:top w:w="75" w:type="dxa"/>
              <w:left w:w="75" w:type="dxa"/>
              <w:bottom w:w="75" w:type="dxa"/>
              <w:right w:w="75" w:type="dxa"/>
            </w:tcMar>
            <w:hideMark/>
          </w:tcPr>
          <w:p w14:paraId="386D3BEC" w14:textId="77777777" w:rsidR="008C3CF0" w:rsidRPr="00082F72" w:rsidRDefault="00207306" w:rsidP="00CE25BD">
            <w:pPr>
              <w:pStyle w:val="section-name"/>
              <w:spacing w:before="0" w:beforeAutospacing="0" w:after="0" w:afterAutospacing="0"/>
              <w:rPr>
                <w:rFonts w:ascii="Calibri" w:hAnsi="Calibri"/>
                <w:b/>
                <w:bCs/>
                <w:caps/>
                <w:color w:val="FFFFFF"/>
              </w:rPr>
            </w:pPr>
            <w:r w:rsidRPr="00082F72">
              <w:rPr>
                <w:rFonts w:ascii="Calibri" w:hAnsi="Calibri"/>
                <w:b/>
                <w:bCs/>
                <w:caps/>
                <w:color w:val="FFFFFF"/>
              </w:rPr>
              <w:t>Perspective:</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51A0AC7E" w14:textId="77777777" w:rsidR="00C65AB7" w:rsidRPr="00942695" w:rsidRDefault="004F5DFF" w:rsidP="004F5DFF">
            <w:pPr>
              <w:spacing w:after="0" w:line="240" w:lineRule="auto"/>
              <w:rPr>
                <w:rFonts w:ascii="Calibri" w:eastAsia="Times New Roman" w:hAnsi="Calibri"/>
                <w:color w:val="FF0000"/>
                <w:szCs w:val="24"/>
              </w:rPr>
            </w:pPr>
            <w:r>
              <w:rPr>
                <w:rFonts w:ascii="Calibri" w:eastAsia="Times New Roman" w:hAnsi="Calibri"/>
                <w:szCs w:val="24"/>
              </w:rPr>
              <w:t>Population</w:t>
            </w:r>
          </w:p>
        </w:tc>
      </w:tr>
      <w:tr w:rsidR="008C3CF0" w:rsidRPr="00082F72" w14:paraId="0B6578E8" w14:textId="77777777" w:rsidTr="009C5B0C">
        <w:trPr>
          <w:divId w:val="1676766565"/>
          <w:trHeight w:val="216"/>
        </w:trPr>
        <w:tc>
          <w:tcPr>
            <w:tcW w:w="1843" w:type="dxa"/>
            <w:tcBorders>
              <w:bottom w:val="single" w:sz="6" w:space="0" w:color="2E74B5"/>
            </w:tcBorders>
            <w:shd w:val="clear" w:color="auto" w:fill="2E74B5"/>
            <w:tcMar>
              <w:top w:w="75" w:type="dxa"/>
              <w:left w:w="75" w:type="dxa"/>
              <w:bottom w:w="75" w:type="dxa"/>
              <w:right w:w="75" w:type="dxa"/>
            </w:tcMar>
            <w:hideMark/>
          </w:tcPr>
          <w:p w14:paraId="36598AA8" w14:textId="77777777" w:rsidR="008C3CF0" w:rsidRPr="00082F72" w:rsidRDefault="00207306">
            <w:pPr>
              <w:pStyle w:val="section-name"/>
              <w:spacing w:before="0" w:beforeAutospacing="0" w:after="0" w:afterAutospacing="0"/>
              <w:rPr>
                <w:rFonts w:ascii="Calibri" w:hAnsi="Calibri"/>
                <w:b/>
                <w:bCs/>
                <w:caps/>
                <w:color w:val="FFFFFF"/>
              </w:rPr>
            </w:pPr>
            <w:r w:rsidRPr="00082F72">
              <w:rPr>
                <w:rFonts w:ascii="Calibri" w:hAnsi="Calibri"/>
                <w:b/>
                <w:bCs/>
                <w:caps/>
                <w:color w:val="FFFFFF"/>
              </w:rPr>
              <w:t>Background:</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2429147E" w14:textId="77777777" w:rsidR="00F13B32" w:rsidRPr="00A1321F" w:rsidRDefault="007B3645" w:rsidP="00311059">
            <w:pPr>
              <w:spacing w:after="120" w:line="240" w:lineRule="auto"/>
              <w:divId w:val="191309249"/>
              <w:rPr>
                <w:rFonts w:eastAsia="Times New Roman"/>
              </w:rPr>
            </w:pPr>
            <w:r w:rsidRPr="00A1321F">
              <w:rPr>
                <w:rFonts w:eastAsia="Times New Roman"/>
              </w:rPr>
              <w:t>When severe bradycardia (&lt; 60bpm) persists at birth, once ongoing aeration of the lungs is established and chest compressions are coordinated with ventilation, adrenaline and/or volume expansion should be given rapidly to increase myocardial blood flow and ensure the best possible chance of return of spontaneous circulation (ROSC)</w:t>
            </w:r>
            <w:r w:rsidR="00CE25BD" w:rsidRPr="00A1321F">
              <w:rPr>
                <w:rFonts w:eastAsia="Times New Roman"/>
              </w:rPr>
              <w:t xml:space="preserve">. </w:t>
            </w:r>
          </w:p>
          <w:p w14:paraId="5703E7DC" w14:textId="77777777" w:rsidR="00F13B32" w:rsidRPr="00A1321F" w:rsidRDefault="00082F72" w:rsidP="00311059">
            <w:pPr>
              <w:spacing w:after="120" w:line="240" w:lineRule="auto"/>
              <w:divId w:val="191309249"/>
            </w:pPr>
            <w:r w:rsidRPr="00A1321F">
              <w:t>Approximately 1/1000 newly born infants receive medications in the delivery room (Perlman 1995</w:t>
            </w:r>
            <w:r w:rsidR="00A87470" w:rsidRPr="00A1321F">
              <w:t>,</w:t>
            </w:r>
            <w:r w:rsidRPr="00A1321F">
              <w:t xml:space="preserve"> 20)</w:t>
            </w:r>
            <w:r w:rsidR="007B3645" w:rsidRPr="00A1321F">
              <w:t>, an</w:t>
            </w:r>
            <w:r w:rsidR="00F13B32" w:rsidRPr="00A1321F">
              <w:t>d</w:t>
            </w:r>
            <w:r w:rsidR="007B3645" w:rsidRPr="00A1321F">
              <w:t xml:space="preserve"> about </w:t>
            </w:r>
            <w:r w:rsidR="00360E6E" w:rsidRPr="00A1321F">
              <w:t>75</w:t>
            </w:r>
            <w:r w:rsidR="001873FC" w:rsidRPr="00A1321F">
              <w:t xml:space="preserve">% of </w:t>
            </w:r>
            <w:r w:rsidR="00F13B32" w:rsidRPr="00A1321F">
              <w:t xml:space="preserve">the </w:t>
            </w:r>
            <w:r w:rsidR="001873FC" w:rsidRPr="00A1321F">
              <w:t xml:space="preserve">patients achieve </w:t>
            </w:r>
            <w:r w:rsidR="007B3645" w:rsidRPr="00A1321F">
              <w:t xml:space="preserve">ROSC </w:t>
            </w:r>
            <w:r w:rsidR="001873FC" w:rsidRPr="00A1321F">
              <w:t xml:space="preserve">after intravenous adrenaline via the umbilical vein </w:t>
            </w:r>
            <w:r w:rsidR="007B3645" w:rsidRPr="00A1321F">
              <w:t xml:space="preserve">at birth </w:t>
            </w:r>
            <w:r w:rsidR="001873FC" w:rsidRPr="00A1321F">
              <w:t>(Barber 2006</w:t>
            </w:r>
            <w:r w:rsidR="00A87470" w:rsidRPr="00A1321F">
              <w:t>,</w:t>
            </w:r>
            <w:r w:rsidR="001873FC" w:rsidRPr="00A1321F">
              <w:t xml:space="preserve"> 1028</w:t>
            </w:r>
            <w:r w:rsidR="00A87470" w:rsidRPr="00A1321F">
              <w:t>;</w:t>
            </w:r>
            <w:r w:rsidR="00360E6E" w:rsidRPr="00A1321F">
              <w:t xml:space="preserve"> Halling 2017</w:t>
            </w:r>
            <w:r w:rsidR="00A87470" w:rsidRPr="00A1321F">
              <w:t>,</w:t>
            </w:r>
            <w:r w:rsidR="00360E6E" w:rsidRPr="00A1321F">
              <w:t xml:space="preserve"> 232</w:t>
            </w:r>
            <w:r w:rsidR="001873FC" w:rsidRPr="00A1321F">
              <w:t xml:space="preserve">). </w:t>
            </w:r>
            <w:r w:rsidRPr="00A1321F">
              <w:t xml:space="preserve">In addition, sick newborns presenting in extremis due to sepsis or congenital heart disease pose a challenge for healthcare practitioners to secure a reliable site to provide life-saving medications and fluids. </w:t>
            </w:r>
          </w:p>
          <w:p w14:paraId="4BE2C4B4" w14:textId="77777777" w:rsidR="001873FC" w:rsidRPr="00A1321F" w:rsidRDefault="007A2EA7" w:rsidP="00311059">
            <w:pPr>
              <w:spacing w:after="120" w:line="240" w:lineRule="auto"/>
              <w:divId w:val="191309249"/>
            </w:pPr>
            <w:r w:rsidRPr="00A1321F">
              <w:t>In 2010, ILCOR recommended that temporary intraosseous access to provide fluids and medications to resuscitate critically ill neonates may be indicated following unsuccessful attempts to establish intravenous vascular access or when caregivers are more skilled at securing intraosseous access (</w:t>
            </w:r>
            <w:r w:rsidRPr="00A1321F">
              <w:rPr>
                <w:lang w:val="en-AU"/>
              </w:rPr>
              <w:t>Perlman 2010, S516</w:t>
            </w:r>
            <w:r w:rsidRPr="00A1321F">
              <w:t xml:space="preserve">). </w:t>
            </w:r>
            <w:r w:rsidR="006211F9" w:rsidRPr="00A1321F">
              <w:t xml:space="preserve">In 2015, </w:t>
            </w:r>
            <w:r w:rsidR="00360E6E" w:rsidRPr="00A1321F">
              <w:t>t</w:t>
            </w:r>
            <w:r w:rsidR="001873FC" w:rsidRPr="00A1321F">
              <w:t xml:space="preserve">he use of </w:t>
            </w:r>
            <w:r w:rsidR="007B3645" w:rsidRPr="00A1321F">
              <w:t xml:space="preserve">IV </w:t>
            </w:r>
            <w:r w:rsidR="001873FC" w:rsidRPr="00A1321F">
              <w:t xml:space="preserve">route for newborn resuscitation was not reviewed by ILCOR </w:t>
            </w:r>
            <w:r w:rsidRPr="00A1321F">
              <w:t>Neonatal T</w:t>
            </w:r>
            <w:r w:rsidR="001873FC" w:rsidRPr="00A1321F">
              <w:t>askforce (Perlman 2015</w:t>
            </w:r>
            <w:r w:rsidRPr="00A1321F">
              <w:t>,</w:t>
            </w:r>
            <w:r w:rsidR="001873FC" w:rsidRPr="00A1321F">
              <w:t xml:space="preserve"> S204).</w:t>
            </w:r>
          </w:p>
          <w:p w14:paraId="55A108CD" w14:textId="77777777" w:rsidR="007B3645" w:rsidRPr="00890036" w:rsidRDefault="007B3645" w:rsidP="00311059">
            <w:pPr>
              <w:spacing w:after="120" w:line="240" w:lineRule="auto"/>
              <w:divId w:val="191309249"/>
              <w:rPr>
                <w:rFonts w:eastAsia="Times New Roman"/>
              </w:rPr>
            </w:pPr>
            <w:r w:rsidRPr="00A1321F">
              <w:rPr>
                <w:rFonts w:eastAsia="Times New Roman"/>
              </w:rPr>
              <w:t>IO administration of drugs, fluids or blood may be the only option</w:t>
            </w:r>
            <w:r w:rsidR="00A87470" w:rsidRPr="00A1321F">
              <w:rPr>
                <w:rFonts w:eastAsia="Times New Roman"/>
              </w:rPr>
              <w:t xml:space="preserve"> in </w:t>
            </w:r>
            <w:r w:rsidR="00A87470" w:rsidRPr="00A1321F">
              <w:t>intensive care neonatal units</w:t>
            </w:r>
            <w:r w:rsidRPr="00A1321F">
              <w:rPr>
                <w:rFonts w:eastAsia="Times New Roman"/>
              </w:rPr>
              <w:t>, when peripheral IV access in emergencies is not possible</w:t>
            </w:r>
            <w:r w:rsidR="00CE25BD" w:rsidRPr="00A1321F">
              <w:rPr>
                <w:rFonts w:eastAsia="Times New Roman"/>
              </w:rPr>
              <w:t>,</w:t>
            </w:r>
            <w:r w:rsidR="009E1EE0" w:rsidRPr="00A1321F">
              <w:rPr>
                <w:rFonts w:eastAsia="Times New Roman"/>
              </w:rPr>
              <w:t xml:space="preserve"> or </w:t>
            </w:r>
            <w:r w:rsidRPr="00A1321F">
              <w:rPr>
                <w:rFonts w:eastAsia="Times New Roman"/>
              </w:rPr>
              <w:t>umbilical vein is closed</w:t>
            </w:r>
            <w:r w:rsidR="00EA55FA" w:rsidRPr="00A1321F">
              <w:rPr>
                <w:rFonts w:eastAsia="Times New Roman"/>
              </w:rPr>
              <w:t>,</w:t>
            </w:r>
            <w:r w:rsidR="00311059" w:rsidRPr="00A1321F">
              <w:rPr>
                <w:rFonts w:eastAsia="Times New Roman"/>
              </w:rPr>
              <w:t xml:space="preserve"> as published in one </w:t>
            </w:r>
            <w:r w:rsidR="00F13B32" w:rsidRPr="00A1321F">
              <w:rPr>
                <w:rFonts w:cstheme="minorHAnsi"/>
              </w:rPr>
              <w:t>case series with 27 neonates (</w:t>
            </w:r>
            <w:r w:rsidR="00F13B32" w:rsidRPr="00A1321F">
              <w:t>Ellemunter 1999</w:t>
            </w:r>
            <w:r w:rsidR="00A87470" w:rsidRPr="00A1321F">
              <w:t>,</w:t>
            </w:r>
            <w:r w:rsidR="00F13B32" w:rsidRPr="00A1321F">
              <w:t xml:space="preserve"> F74), and </w:t>
            </w:r>
            <w:r w:rsidR="004C27A5" w:rsidRPr="00A1321F">
              <w:t>1</w:t>
            </w:r>
            <w:r w:rsidR="00311059" w:rsidRPr="00A1321F">
              <w:t>5</w:t>
            </w:r>
            <w:r w:rsidR="004C27A5" w:rsidRPr="00A1321F">
              <w:t xml:space="preserve"> </w:t>
            </w:r>
            <w:r w:rsidR="00311059" w:rsidRPr="00A1321F">
              <w:t xml:space="preserve">neonatal </w:t>
            </w:r>
            <w:r w:rsidR="00F13B32" w:rsidRPr="00A1321F">
              <w:t>case reports</w:t>
            </w:r>
            <w:r w:rsidR="004C27A5" w:rsidRPr="00A1321F">
              <w:t xml:space="preserve"> </w:t>
            </w:r>
            <w:r w:rsidRPr="00A1321F">
              <w:rPr>
                <w:rFonts w:cstheme="minorHAnsi"/>
              </w:rPr>
              <w:t>(</w:t>
            </w:r>
            <w:r w:rsidR="009E1EE0" w:rsidRPr="00A1321F">
              <w:rPr>
                <w:rFonts w:cstheme="minorHAnsi"/>
              </w:rPr>
              <w:t>Ghirga 1992</w:t>
            </w:r>
            <w:r w:rsidR="00A87470" w:rsidRPr="00A1321F">
              <w:rPr>
                <w:rFonts w:cstheme="minorHAnsi"/>
              </w:rPr>
              <w:t>,</w:t>
            </w:r>
            <w:r w:rsidR="009E1EE0" w:rsidRPr="00A1321F">
              <w:rPr>
                <w:rFonts w:cstheme="minorHAnsi"/>
              </w:rPr>
              <w:t xml:space="preserve"> </w:t>
            </w:r>
            <w:r w:rsidR="004E6884" w:rsidRPr="00A1321F">
              <w:rPr>
                <w:rFonts w:cstheme="minorHAnsi"/>
              </w:rPr>
              <w:t>377</w:t>
            </w:r>
            <w:r w:rsidR="00A87470" w:rsidRPr="00A1321F">
              <w:rPr>
                <w:rFonts w:cstheme="minorHAnsi"/>
              </w:rPr>
              <w:t>;</w:t>
            </w:r>
            <w:r w:rsidR="009E1EE0" w:rsidRPr="00A1321F">
              <w:rPr>
                <w:rFonts w:cstheme="minorHAnsi"/>
              </w:rPr>
              <w:t xml:space="preserve"> </w:t>
            </w:r>
            <w:r w:rsidRPr="00A1321F">
              <w:t>Kelsall 1993</w:t>
            </w:r>
            <w:r w:rsidR="00A87470" w:rsidRPr="00A1321F">
              <w:t>,</w:t>
            </w:r>
            <w:r w:rsidRPr="00A1321F">
              <w:t xml:space="preserve"> 324</w:t>
            </w:r>
            <w:r w:rsidR="00A87470" w:rsidRPr="00A1321F">
              <w:t>;</w:t>
            </w:r>
            <w:r w:rsidRPr="00A1321F">
              <w:t xml:space="preserve"> </w:t>
            </w:r>
            <w:r w:rsidRPr="00A1321F">
              <w:rPr>
                <w:rFonts w:eastAsia="Times New Roman" w:cs="Courier New"/>
                <w:lang w:eastAsia="pt-BR"/>
              </w:rPr>
              <w:t xml:space="preserve">Martino </w:t>
            </w:r>
            <w:r w:rsidR="009E1EE0" w:rsidRPr="00A1321F">
              <w:rPr>
                <w:rFonts w:eastAsia="Times New Roman" w:cs="Courier New"/>
                <w:lang w:eastAsia="pt-BR"/>
              </w:rPr>
              <w:t xml:space="preserve">Alba </w:t>
            </w:r>
            <w:r w:rsidRPr="00A1321F">
              <w:rPr>
                <w:rFonts w:eastAsia="Times New Roman" w:cs="Courier New"/>
                <w:lang w:eastAsia="pt-BR"/>
              </w:rPr>
              <w:t>1994</w:t>
            </w:r>
            <w:r w:rsidR="00A87470" w:rsidRPr="00A1321F">
              <w:rPr>
                <w:rFonts w:eastAsia="Times New Roman" w:cs="Courier New"/>
                <w:lang w:eastAsia="pt-BR"/>
              </w:rPr>
              <w:t>,</w:t>
            </w:r>
            <w:r w:rsidRPr="00A1321F">
              <w:rPr>
                <w:rFonts w:eastAsia="Times New Roman" w:cs="Courier New"/>
                <w:lang w:eastAsia="pt-BR"/>
              </w:rPr>
              <w:t xml:space="preserve"> 529</w:t>
            </w:r>
            <w:r w:rsidR="00A87470" w:rsidRPr="00A1321F">
              <w:rPr>
                <w:rFonts w:eastAsia="Times New Roman" w:cs="Courier New"/>
                <w:lang w:eastAsia="pt-BR"/>
              </w:rPr>
              <w:t>;</w:t>
            </w:r>
            <w:r w:rsidR="009E1EE0" w:rsidRPr="00A1321F">
              <w:rPr>
                <w:rFonts w:eastAsia="Times New Roman" w:cs="Courier New"/>
                <w:lang w:eastAsia="pt-BR"/>
              </w:rPr>
              <w:t xml:space="preserve"> </w:t>
            </w:r>
            <w:r w:rsidRPr="00A1321F">
              <w:t>Kakhandki 1997</w:t>
            </w:r>
            <w:r w:rsidR="00A87470" w:rsidRPr="00A1321F">
              <w:t>,</w:t>
            </w:r>
            <w:r w:rsidRPr="00A1321F">
              <w:t xml:space="preserve"> 748</w:t>
            </w:r>
            <w:r w:rsidR="00A87470" w:rsidRPr="00A1321F">
              <w:t>;</w:t>
            </w:r>
            <w:r w:rsidRPr="00A1321F">
              <w:t xml:space="preserve"> </w:t>
            </w:r>
            <w:r w:rsidRPr="00A1321F">
              <w:rPr>
                <w:rFonts w:eastAsia="Times New Roman" w:cs="Courier New"/>
                <w:lang w:eastAsia="pt-BR"/>
              </w:rPr>
              <w:t>Nasimi 1998</w:t>
            </w:r>
            <w:r w:rsidR="00A87470" w:rsidRPr="00A1321F">
              <w:rPr>
                <w:rFonts w:eastAsia="Times New Roman" w:cs="Courier New"/>
                <w:lang w:eastAsia="pt-BR"/>
              </w:rPr>
              <w:t>,</w:t>
            </w:r>
            <w:r w:rsidRPr="00A1321F">
              <w:rPr>
                <w:rFonts w:eastAsia="Times New Roman" w:cs="Courier New"/>
                <w:lang w:eastAsia="pt-BR"/>
              </w:rPr>
              <w:t xml:space="preserve"> 414</w:t>
            </w:r>
            <w:r w:rsidR="00A87470" w:rsidRPr="00A1321F">
              <w:rPr>
                <w:rFonts w:eastAsia="Times New Roman" w:cs="Courier New"/>
                <w:lang w:eastAsia="pt-BR"/>
              </w:rPr>
              <w:t>;</w:t>
            </w:r>
            <w:r w:rsidRPr="00A1321F">
              <w:rPr>
                <w:rFonts w:eastAsia="Times New Roman" w:cs="Courier New"/>
                <w:lang w:eastAsia="pt-BR"/>
              </w:rPr>
              <w:t xml:space="preserve"> Ramet 1998</w:t>
            </w:r>
            <w:r w:rsidR="00A87470" w:rsidRPr="00A1321F">
              <w:rPr>
                <w:rFonts w:eastAsia="Times New Roman" w:cs="Courier New"/>
                <w:lang w:eastAsia="pt-BR"/>
              </w:rPr>
              <w:t>,</w:t>
            </w:r>
            <w:r w:rsidRPr="00A1321F">
              <w:rPr>
                <w:rFonts w:eastAsia="Times New Roman" w:cs="Courier New"/>
                <w:lang w:eastAsia="pt-BR"/>
              </w:rPr>
              <w:t xml:space="preserve"> 327</w:t>
            </w:r>
            <w:r w:rsidR="00A87470" w:rsidRPr="00A1321F">
              <w:rPr>
                <w:rFonts w:eastAsia="Times New Roman" w:cs="Courier New"/>
                <w:lang w:eastAsia="pt-BR"/>
              </w:rPr>
              <w:t>;</w:t>
            </w:r>
            <w:r w:rsidRPr="00A1321F">
              <w:rPr>
                <w:rFonts w:eastAsia="Times New Roman" w:cs="Courier New"/>
                <w:lang w:eastAsia="pt-BR"/>
              </w:rPr>
              <w:t xml:space="preserve"> </w:t>
            </w:r>
            <w:r w:rsidRPr="00A1321F">
              <w:t>Lake 2003</w:t>
            </w:r>
            <w:r w:rsidR="00A87470" w:rsidRPr="00A1321F">
              <w:t>,</w:t>
            </w:r>
            <w:r w:rsidRPr="00A1321F">
              <w:t xml:space="preserve"> F409</w:t>
            </w:r>
            <w:r w:rsidR="00A87470" w:rsidRPr="00A1321F">
              <w:t>;</w:t>
            </w:r>
            <w:r w:rsidRPr="00A1321F">
              <w:t xml:space="preserve"> </w:t>
            </w:r>
            <w:r w:rsidRPr="00A1321F">
              <w:rPr>
                <w:rFonts w:eastAsia="Times New Roman" w:cs="Courier New"/>
                <w:lang w:eastAsia="pt-BR"/>
              </w:rPr>
              <w:t>Singh Tomar 2006</w:t>
            </w:r>
            <w:r w:rsidR="00A87470" w:rsidRPr="00A1321F">
              <w:rPr>
                <w:rFonts w:eastAsia="Times New Roman" w:cs="Courier New"/>
                <w:lang w:eastAsia="pt-BR"/>
              </w:rPr>
              <w:t>,</w:t>
            </w:r>
            <w:r w:rsidRPr="00A1321F">
              <w:rPr>
                <w:rFonts w:eastAsia="Times New Roman" w:cs="Courier New"/>
                <w:lang w:eastAsia="pt-BR"/>
              </w:rPr>
              <w:t xml:space="preserve"> 202</w:t>
            </w:r>
            <w:r w:rsidR="00A87470" w:rsidRPr="00A1321F">
              <w:rPr>
                <w:rFonts w:eastAsia="Times New Roman" w:cs="Courier New"/>
                <w:lang w:eastAsia="pt-BR"/>
              </w:rPr>
              <w:t>;</w:t>
            </w:r>
            <w:r w:rsidRPr="00A1321F">
              <w:rPr>
                <w:rFonts w:eastAsia="Times New Roman" w:cs="Courier New"/>
                <w:lang w:eastAsia="pt-BR"/>
              </w:rPr>
              <w:t xml:space="preserve"> </w:t>
            </w:r>
            <w:r w:rsidR="00311059" w:rsidRPr="00A1321F">
              <w:rPr>
                <w:rFonts w:eastAsia="Times New Roman" w:cs="Courier New"/>
                <w:lang w:eastAsia="pt-BR"/>
              </w:rPr>
              <w:t>H</w:t>
            </w:r>
            <w:r w:rsidRPr="00A1321F">
              <w:rPr>
                <w:rFonts w:eastAsia="Times New Roman" w:cs="Courier New"/>
                <w:lang w:eastAsia="pt-BR"/>
              </w:rPr>
              <w:t>eyder-Musolf 2011</w:t>
            </w:r>
            <w:r w:rsidR="00A87470" w:rsidRPr="00A1321F">
              <w:rPr>
                <w:rFonts w:eastAsia="Times New Roman" w:cs="Courier New"/>
                <w:lang w:eastAsia="pt-BR"/>
              </w:rPr>
              <w:t>,</w:t>
            </w:r>
            <w:r w:rsidRPr="00A1321F">
              <w:rPr>
                <w:rFonts w:eastAsia="Times New Roman" w:cs="Courier New"/>
                <w:lang w:eastAsia="pt-BR"/>
              </w:rPr>
              <w:t xml:space="preserve"> 654)</w:t>
            </w:r>
            <w:r w:rsidR="004C27A5" w:rsidRPr="00A1321F">
              <w:rPr>
                <w:rFonts w:cstheme="minorHAnsi"/>
              </w:rPr>
              <w:t xml:space="preserve">, but with </w:t>
            </w:r>
            <w:r w:rsidR="00A87470" w:rsidRPr="00A1321F">
              <w:rPr>
                <w:rFonts w:cstheme="minorHAnsi"/>
              </w:rPr>
              <w:t xml:space="preserve">morbidity related to IO access </w:t>
            </w:r>
            <w:r w:rsidR="004C27A5" w:rsidRPr="00A1321F">
              <w:rPr>
                <w:rFonts w:cstheme="minorHAnsi"/>
              </w:rPr>
              <w:t>(</w:t>
            </w:r>
            <w:r w:rsidR="007324CA" w:rsidRPr="00A1321F">
              <w:rPr>
                <w:rFonts w:cstheme="minorHAnsi"/>
              </w:rPr>
              <w:t xml:space="preserve">Vidal 1993, 1201; </w:t>
            </w:r>
            <w:r w:rsidR="004C27A5" w:rsidRPr="00A1321F">
              <w:rPr>
                <w:rFonts w:eastAsia="Times New Roman" w:cs="Courier New"/>
                <w:lang w:eastAsia="pt-BR"/>
              </w:rPr>
              <w:t>Katz 1994</w:t>
            </w:r>
            <w:r w:rsidR="00A87470" w:rsidRPr="00A1321F">
              <w:rPr>
                <w:rFonts w:eastAsia="Times New Roman" w:cs="Courier New"/>
                <w:lang w:eastAsia="pt-BR"/>
              </w:rPr>
              <w:t>,</w:t>
            </w:r>
            <w:r w:rsidR="004C27A5" w:rsidRPr="00A1321F">
              <w:rPr>
                <w:rFonts w:eastAsia="Times New Roman" w:cs="Courier New"/>
                <w:lang w:eastAsia="pt-BR"/>
              </w:rPr>
              <w:t xml:space="preserve"> </w:t>
            </w:r>
            <w:r w:rsidR="004E6884" w:rsidRPr="00A1321F">
              <w:rPr>
                <w:rFonts w:eastAsia="Times New Roman" w:cs="Courier New"/>
                <w:lang w:eastAsia="pt-BR"/>
              </w:rPr>
              <w:t>258</w:t>
            </w:r>
            <w:r w:rsidR="00A87470" w:rsidRPr="00A1321F">
              <w:rPr>
                <w:rFonts w:eastAsia="Times New Roman" w:cs="Courier New"/>
                <w:lang w:eastAsia="pt-BR"/>
              </w:rPr>
              <w:t>;</w:t>
            </w:r>
            <w:r w:rsidR="004C27A5" w:rsidRPr="00A1321F">
              <w:rPr>
                <w:rFonts w:eastAsia="Times New Roman" w:cs="Courier New"/>
                <w:lang w:eastAsia="pt-BR"/>
              </w:rPr>
              <w:t xml:space="preserve"> Carreras-Gonzales 2012</w:t>
            </w:r>
            <w:r w:rsidR="00A87470" w:rsidRPr="00A1321F">
              <w:rPr>
                <w:rFonts w:eastAsia="Times New Roman" w:cs="Courier New"/>
                <w:lang w:eastAsia="pt-BR"/>
              </w:rPr>
              <w:t>,</w:t>
            </w:r>
            <w:r w:rsidR="004C27A5" w:rsidRPr="00A1321F">
              <w:rPr>
                <w:rFonts w:eastAsia="Times New Roman" w:cs="Courier New"/>
                <w:lang w:eastAsia="pt-BR"/>
              </w:rPr>
              <w:t xml:space="preserve"> </w:t>
            </w:r>
            <w:r w:rsidR="004E6884" w:rsidRPr="00A1321F">
              <w:rPr>
                <w:rFonts w:eastAsia="Times New Roman" w:cs="Courier New"/>
                <w:lang w:eastAsia="pt-BR"/>
              </w:rPr>
              <w:t>233</w:t>
            </w:r>
            <w:r w:rsidR="00A87470" w:rsidRPr="00A1321F">
              <w:rPr>
                <w:rFonts w:eastAsia="Times New Roman" w:cs="Courier New"/>
                <w:lang w:eastAsia="pt-BR"/>
              </w:rPr>
              <w:t>;</w:t>
            </w:r>
            <w:r w:rsidR="004C27A5" w:rsidRPr="00A1321F">
              <w:rPr>
                <w:rFonts w:eastAsia="Times New Roman" w:cs="Courier New"/>
                <w:lang w:eastAsia="pt-BR"/>
              </w:rPr>
              <w:t xml:space="preserve"> Oesterlie 2014</w:t>
            </w:r>
            <w:r w:rsidR="00A87470" w:rsidRPr="00A1321F">
              <w:rPr>
                <w:rFonts w:eastAsia="Times New Roman" w:cs="Courier New"/>
                <w:lang w:eastAsia="pt-BR"/>
              </w:rPr>
              <w:t>,</w:t>
            </w:r>
            <w:r w:rsidR="004C27A5" w:rsidRPr="00A1321F">
              <w:rPr>
                <w:rFonts w:eastAsia="Times New Roman" w:cs="Courier New"/>
                <w:lang w:eastAsia="pt-BR"/>
              </w:rPr>
              <w:t xml:space="preserve"> </w:t>
            </w:r>
            <w:r w:rsidR="004E6884" w:rsidRPr="00A1321F">
              <w:rPr>
                <w:rFonts w:eastAsia="Times New Roman" w:cs="Courier New"/>
                <w:lang w:eastAsia="pt-BR"/>
              </w:rPr>
              <w:t>413</w:t>
            </w:r>
            <w:r w:rsidR="00A87470" w:rsidRPr="00A1321F">
              <w:rPr>
                <w:rFonts w:eastAsia="Times New Roman" w:cs="Courier New"/>
                <w:lang w:eastAsia="pt-BR"/>
              </w:rPr>
              <w:t>;</w:t>
            </w:r>
            <w:r w:rsidR="004C27A5" w:rsidRPr="00A1321F">
              <w:rPr>
                <w:rFonts w:eastAsia="Times New Roman" w:cs="Courier New"/>
                <w:lang w:eastAsia="pt-BR"/>
              </w:rPr>
              <w:t xml:space="preserve"> Suominen 2015</w:t>
            </w:r>
            <w:r w:rsidR="00A87470" w:rsidRPr="00A1321F">
              <w:rPr>
                <w:rFonts w:eastAsia="Times New Roman" w:cs="Courier New"/>
                <w:lang w:eastAsia="pt-BR"/>
              </w:rPr>
              <w:t>,</w:t>
            </w:r>
            <w:r w:rsidR="004C27A5" w:rsidRPr="00A1321F">
              <w:rPr>
                <w:rFonts w:eastAsia="Times New Roman" w:cs="Courier New"/>
                <w:lang w:eastAsia="pt-BR"/>
              </w:rPr>
              <w:t xml:space="preserve"> 1389)</w:t>
            </w:r>
            <w:r w:rsidR="004E6884" w:rsidRPr="00A1321F">
              <w:rPr>
                <w:rFonts w:eastAsia="Times New Roman" w:cs="Courier New"/>
                <w:lang w:eastAsia="pt-BR"/>
              </w:rPr>
              <w:t>.</w:t>
            </w:r>
            <w:r w:rsidR="00A87470" w:rsidRPr="00890036">
              <w:rPr>
                <w:rFonts w:eastAsia="Times New Roman" w:cs="Courier New"/>
                <w:lang w:eastAsia="pt-BR"/>
              </w:rPr>
              <w:t xml:space="preserve"> </w:t>
            </w:r>
            <w:r w:rsidR="004E6884" w:rsidRPr="00890036">
              <w:rPr>
                <w:rFonts w:eastAsia="Times New Roman" w:cs="Courier New"/>
                <w:lang w:eastAsia="pt-BR"/>
              </w:rPr>
              <w:t xml:space="preserve"> </w:t>
            </w:r>
          </w:p>
          <w:p w14:paraId="1DDB9164" w14:textId="77777777" w:rsidR="007B3645" w:rsidRPr="005D3911" w:rsidRDefault="008B3C71" w:rsidP="009C5B0C">
            <w:pPr>
              <w:spacing w:after="120" w:line="240" w:lineRule="auto"/>
              <w:divId w:val="191309249"/>
              <w:rPr>
                <w:rFonts w:eastAsia="Times New Roman"/>
                <w:sz w:val="20"/>
                <w:szCs w:val="16"/>
              </w:rPr>
            </w:pPr>
            <w:r>
              <w:rPr>
                <w:rFonts w:eastAsia="Times New Roman"/>
                <w:szCs w:val="16"/>
              </w:rPr>
              <w:lastRenderedPageBreak/>
              <w:t xml:space="preserve">In the neonatal simulation setting, </w:t>
            </w:r>
            <w:r w:rsidR="007B3645" w:rsidRPr="00890036">
              <w:rPr>
                <w:rFonts w:eastAsia="Times New Roman"/>
                <w:szCs w:val="16"/>
              </w:rPr>
              <w:t xml:space="preserve">IO </w:t>
            </w:r>
            <w:r w:rsidR="00EA55FA" w:rsidRPr="00890036">
              <w:rPr>
                <w:rFonts w:eastAsia="Times New Roman"/>
                <w:szCs w:val="16"/>
              </w:rPr>
              <w:t>access is e</w:t>
            </w:r>
            <w:r w:rsidR="007B3645" w:rsidRPr="00890036">
              <w:rPr>
                <w:rFonts w:eastAsia="Times New Roman"/>
                <w:szCs w:val="16"/>
              </w:rPr>
              <w:t>asier and faster than IV a</w:t>
            </w:r>
            <w:r w:rsidR="00EA55FA" w:rsidRPr="00890036">
              <w:rPr>
                <w:rFonts w:eastAsia="Times New Roman"/>
                <w:szCs w:val="16"/>
              </w:rPr>
              <w:t xml:space="preserve">ccess </w:t>
            </w:r>
            <w:r w:rsidR="007B3645" w:rsidRPr="00890036">
              <w:rPr>
                <w:rFonts w:eastAsia="Times New Roman"/>
                <w:szCs w:val="16"/>
              </w:rPr>
              <w:t>by umbilical vein</w:t>
            </w:r>
            <w:r w:rsidR="00CC3220" w:rsidRPr="00890036">
              <w:rPr>
                <w:rFonts w:eastAsia="Times New Roman"/>
                <w:szCs w:val="16"/>
              </w:rPr>
              <w:t xml:space="preserve"> </w:t>
            </w:r>
            <w:r w:rsidR="00A16E71" w:rsidRPr="00890036">
              <w:rPr>
                <w:rFonts w:eastAsia="Times New Roman"/>
                <w:szCs w:val="16"/>
              </w:rPr>
              <w:t>(Abe 2000</w:t>
            </w:r>
            <w:r w:rsidR="00A87470" w:rsidRPr="00890036">
              <w:rPr>
                <w:rFonts w:eastAsia="Times New Roman"/>
                <w:szCs w:val="16"/>
              </w:rPr>
              <w:t>,</w:t>
            </w:r>
            <w:r w:rsidR="00A16E71" w:rsidRPr="00890036">
              <w:rPr>
                <w:rFonts w:eastAsia="Times New Roman"/>
                <w:szCs w:val="16"/>
              </w:rPr>
              <w:t>126</w:t>
            </w:r>
            <w:r w:rsidR="00A87470" w:rsidRPr="00890036">
              <w:rPr>
                <w:rFonts w:eastAsia="Times New Roman"/>
                <w:szCs w:val="16"/>
              </w:rPr>
              <w:t>;</w:t>
            </w:r>
            <w:r w:rsidR="00A16E71" w:rsidRPr="00890036">
              <w:rPr>
                <w:rFonts w:eastAsia="Times New Roman"/>
                <w:szCs w:val="16"/>
              </w:rPr>
              <w:t xml:space="preserve"> Rajani 2011</w:t>
            </w:r>
            <w:r w:rsidR="00A87470" w:rsidRPr="00890036">
              <w:rPr>
                <w:rFonts w:eastAsia="Times New Roman"/>
                <w:szCs w:val="16"/>
              </w:rPr>
              <w:t>,</w:t>
            </w:r>
            <w:r w:rsidR="00A16E71" w:rsidRPr="00890036">
              <w:rPr>
                <w:rFonts w:eastAsia="Times New Roman"/>
                <w:szCs w:val="16"/>
              </w:rPr>
              <w:t xml:space="preserve"> e954</w:t>
            </w:r>
            <w:r w:rsidR="00A87470" w:rsidRPr="00890036">
              <w:rPr>
                <w:rFonts w:eastAsia="Times New Roman"/>
                <w:szCs w:val="16"/>
              </w:rPr>
              <w:t>;</w:t>
            </w:r>
            <w:r w:rsidR="00A16E71" w:rsidRPr="00890036">
              <w:rPr>
                <w:rFonts w:eastAsia="Times New Roman"/>
                <w:szCs w:val="16"/>
              </w:rPr>
              <w:t xml:space="preserve"> Schwindt 2018</w:t>
            </w:r>
            <w:r w:rsidR="00A87470" w:rsidRPr="00890036">
              <w:rPr>
                <w:rFonts w:eastAsia="Times New Roman"/>
                <w:szCs w:val="16"/>
              </w:rPr>
              <w:t>,</w:t>
            </w:r>
            <w:r w:rsidR="00A16E71" w:rsidRPr="00890036">
              <w:rPr>
                <w:rFonts w:eastAsia="Times New Roman"/>
                <w:szCs w:val="16"/>
              </w:rPr>
              <w:t xml:space="preserve"> 468).</w:t>
            </w:r>
          </w:p>
        </w:tc>
      </w:tr>
      <w:tr w:rsidR="008C3CF0" w:rsidRPr="00082F72" w14:paraId="3A3C77A9" w14:textId="77777777" w:rsidTr="00CE25BD">
        <w:trPr>
          <w:divId w:val="1676766565"/>
        </w:trPr>
        <w:tc>
          <w:tcPr>
            <w:tcW w:w="1843" w:type="dxa"/>
            <w:tcBorders>
              <w:bottom w:val="single" w:sz="6" w:space="0" w:color="2E74B5"/>
            </w:tcBorders>
            <w:shd w:val="clear" w:color="auto" w:fill="2E74B5"/>
            <w:tcMar>
              <w:top w:w="75" w:type="dxa"/>
              <w:left w:w="75" w:type="dxa"/>
              <w:bottom w:w="75" w:type="dxa"/>
              <w:right w:w="75" w:type="dxa"/>
            </w:tcMar>
            <w:hideMark/>
          </w:tcPr>
          <w:p w14:paraId="4EDC0C03" w14:textId="77777777" w:rsidR="008C3CF0" w:rsidRPr="00082F72" w:rsidRDefault="00207306" w:rsidP="00CE25BD">
            <w:pPr>
              <w:pStyle w:val="section-name"/>
              <w:spacing w:before="0" w:beforeAutospacing="0" w:after="0" w:afterAutospacing="0"/>
              <w:rPr>
                <w:rFonts w:ascii="Calibri" w:hAnsi="Calibri"/>
                <w:b/>
                <w:bCs/>
                <w:caps/>
                <w:color w:val="FFFFFF"/>
              </w:rPr>
            </w:pPr>
            <w:r w:rsidRPr="00082F72">
              <w:rPr>
                <w:rFonts w:ascii="Calibri" w:hAnsi="Calibri"/>
                <w:b/>
                <w:bCs/>
                <w:caps/>
                <w:color w:val="FFFFFF"/>
              </w:rPr>
              <w:lastRenderedPageBreak/>
              <w:t>Conflict of interests:</w:t>
            </w:r>
          </w:p>
        </w:tc>
        <w:tc>
          <w:tcPr>
            <w:tcW w:w="12557" w:type="dxa"/>
            <w:tcBorders>
              <w:bottom w:val="single" w:sz="6" w:space="0" w:color="2E74B5"/>
              <w:right w:val="single" w:sz="6" w:space="0" w:color="2E74B5"/>
            </w:tcBorders>
            <w:tcMar>
              <w:top w:w="75" w:type="dxa"/>
              <w:left w:w="75" w:type="dxa"/>
              <w:bottom w:w="75" w:type="dxa"/>
              <w:right w:w="75" w:type="dxa"/>
            </w:tcMar>
            <w:hideMark/>
          </w:tcPr>
          <w:p w14:paraId="6AC59D9D" w14:textId="77777777" w:rsidR="008C3CF0" w:rsidRPr="00942695" w:rsidRDefault="003533B3" w:rsidP="00CE25BD">
            <w:pPr>
              <w:spacing w:after="0" w:line="240" w:lineRule="auto"/>
              <w:divId w:val="57410362"/>
              <w:rPr>
                <w:rFonts w:ascii="Calibri" w:eastAsia="Times New Roman" w:hAnsi="Calibri"/>
                <w:szCs w:val="24"/>
              </w:rPr>
            </w:pPr>
            <w:r w:rsidRPr="00942695">
              <w:rPr>
                <w:rFonts w:ascii="Calibri" w:eastAsia="Times New Roman" w:hAnsi="Calibri"/>
                <w:szCs w:val="24"/>
              </w:rPr>
              <w:t>None</w:t>
            </w:r>
          </w:p>
        </w:tc>
      </w:tr>
    </w:tbl>
    <w:p w14:paraId="3CC77054" w14:textId="77777777" w:rsidR="004329D5" w:rsidRPr="004329D5" w:rsidRDefault="00CE25BD" w:rsidP="004329D5">
      <w:pPr>
        <w:pStyle w:val="Heading1"/>
        <w:spacing w:after="20" w:afterAutospacing="0"/>
        <w:rPr>
          <w:rFonts w:ascii="Calibri" w:eastAsia="Times New Roman" w:hAnsi="Calibri"/>
          <w:caps/>
          <w:color w:val="000000"/>
          <w:sz w:val="28"/>
          <w:szCs w:val="24"/>
        </w:rPr>
      </w:pPr>
      <w:r>
        <w:rPr>
          <w:rFonts w:ascii="Calibri" w:eastAsia="Times New Roman" w:hAnsi="Calibri"/>
          <w:caps/>
          <w:color w:val="000000"/>
          <w:sz w:val="28"/>
          <w:szCs w:val="24"/>
        </w:rPr>
        <w:t>A</w:t>
      </w:r>
      <w:r w:rsidR="004329D5" w:rsidRPr="004329D5">
        <w:rPr>
          <w:rFonts w:ascii="Calibri" w:eastAsia="Times New Roman" w:hAnsi="Calibri"/>
          <w:caps/>
          <w:color w:val="000000"/>
          <w:sz w:val="28"/>
          <w:szCs w:val="24"/>
        </w:rPr>
        <w:t xml:space="preserve">SSESSEMENT </w:t>
      </w:r>
    </w:p>
    <w:tbl>
      <w:tblPr>
        <w:tblW w:w="5000" w:type="pct"/>
        <w:tblCellMar>
          <w:top w:w="15" w:type="dxa"/>
          <w:left w:w="15" w:type="dxa"/>
          <w:bottom w:w="15" w:type="dxa"/>
          <w:right w:w="15" w:type="dxa"/>
        </w:tblCellMar>
        <w:tblLook w:val="04A0" w:firstRow="1" w:lastRow="0" w:firstColumn="1" w:lastColumn="0" w:noHBand="0" w:noVBand="1"/>
      </w:tblPr>
      <w:tblGrid>
        <w:gridCol w:w="1835"/>
        <w:gridCol w:w="8080"/>
        <w:gridCol w:w="4469"/>
      </w:tblGrid>
      <w:tr w:rsidR="004329D5" w14:paraId="6D26FAAB" w14:textId="77777777" w:rsidTr="00433674">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2D0980" w14:textId="77777777" w:rsidR="004329D5" w:rsidRPr="007134EA" w:rsidRDefault="007134EA" w:rsidP="000C6560">
            <w:pPr>
              <w:pStyle w:val="Heading2"/>
              <w:spacing w:before="0" w:beforeAutospacing="0" w:after="0" w:afterAutospacing="0"/>
              <w:rPr>
                <w:rFonts w:ascii="Calibri" w:eastAsia="Times New Roman" w:hAnsi="Calibri"/>
                <w:color w:val="FFFFFF"/>
                <w:sz w:val="24"/>
                <w:szCs w:val="26"/>
              </w:rPr>
            </w:pPr>
            <w:r w:rsidRPr="007134EA">
              <w:rPr>
                <w:rFonts w:ascii="Calibri" w:eastAsia="Times New Roman" w:hAnsi="Calibri"/>
                <w:color w:val="FFFFFF"/>
                <w:sz w:val="24"/>
                <w:szCs w:val="26"/>
              </w:rPr>
              <w:t xml:space="preserve">Problem </w:t>
            </w:r>
          </w:p>
          <w:p w14:paraId="3CD25C2D" w14:textId="77777777" w:rsidR="004329D5" w:rsidRPr="007134EA" w:rsidRDefault="004329D5" w:rsidP="004329D5">
            <w:pPr>
              <w:pStyle w:val="Heading2"/>
              <w:spacing w:before="0" w:beforeAutospacing="0" w:after="0" w:afterAutospacing="0"/>
              <w:rPr>
                <w:rFonts w:ascii="Calibri" w:eastAsia="Times New Roman" w:hAnsi="Calibri"/>
                <w:b w:val="0"/>
                <w:color w:val="FFFFFF"/>
                <w:sz w:val="26"/>
                <w:szCs w:val="26"/>
              </w:rPr>
            </w:pPr>
            <w:r w:rsidRPr="007134EA">
              <w:rPr>
                <w:rFonts w:ascii="Calibri" w:eastAsia="Times New Roman" w:hAnsi="Calibri"/>
                <w:b w:val="0"/>
                <w:color w:val="FFFFFF"/>
                <w:sz w:val="20"/>
                <w:szCs w:val="26"/>
              </w:rPr>
              <w:t xml:space="preserve">Is the problem a priority? </w:t>
            </w:r>
          </w:p>
        </w:tc>
      </w:tr>
      <w:tr w:rsidR="004329D5" w14:paraId="32599BEA" w14:textId="77777777" w:rsidTr="006B50BD">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B678A" w14:textId="77777777" w:rsidR="004329D5" w:rsidRDefault="004329D5" w:rsidP="000C6560">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6FBE86" w14:textId="77777777" w:rsidR="004329D5" w:rsidRDefault="004329D5" w:rsidP="000C6560">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ECE6A9" w14:textId="77777777" w:rsidR="004329D5" w:rsidRDefault="004329D5" w:rsidP="000C6560">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329D5" w14:paraId="27C2DC67" w14:textId="77777777" w:rsidTr="006B50BD">
        <w:trPr>
          <w:trHeight w:val="1979"/>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BF3487" w14:textId="77777777" w:rsidR="004329D5" w:rsidRDefault="004329D5" w:rsidP="000B7EC8">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xml:space="preserve"> No </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Prob</w:t>
            </w:r>
            <w:r w:rsidR="00C13CC5">
              <w:rPr>
                <w:rFonts w:ascii="Calibri" w:eastAsia="Times New Roman" w:hAnsi="Calibri"/>
                <w:sz w:val="16"/>
                <w:szCs w:val="16"/>
              </w:rPr>
              <w:t xml:space="preserve">ably no </w:t>
            </w:r>
            <w:r>
              <w:rPr>
                <w:rFonts w:ascii="Calibri" w:eastAsia="Times New Roman" w:hAnsi="Calibri"/>
                <w:sz w:val="16"/>
                <w:szCs w:val="16"/>
              </w:rPr>
              <w:br/>
            </w:r>
            <w:r w:rsidR="000B7EC8">
              <w:rPr>
                <w:rStyle w:val="unchecked-marker"/>
                <w:rFonts w:ascii="Calibri" w:eastAsia="Times New Roman" w:hAnsi="Calibri"/>
                <w:sz w:val="16"/>
                <w:szCs w:val="16"/>
              </w:rPr>
              <w:t>○</w:t>
            </w:r>
            <w:r w:rsidR="000B7EC8">
              <w:rPr>
                <w:rFonts w:ascii="Calibri" w:eastAsia="Times New Roman" w:hAnsi="Calibri"/>
                <w:sz w:val="16"/>
                <w:szCs w:val="16"/>
              </w:rPr>
              <w:t> </w:t>
            </w:r>
            <w:r w:rsidR="00C13CC5">
              <w:rPr>
                <w:rFonts w:ascii="Calibri" w:eastAsia="Times New Roman" w:hAnsi="Calibri"/>
                <w:sz w:val="16"/>
                <w:szCs w:val="16"/>
              </w:rPr>
              <w:t>Probably</w:t>
            </w:r>
            <w:r>
              <w:rPr>
                <w:rFonts w:ascii="Calibri" w:eastAsia="Times New Roman" w:hAnsi="Calibri"/>
                <w:sz w:val="16"/>
                <w:szCs w:val="16"/>
              </w:rPr>
              <w:t xml:space="preserve"> yes</w:t>
            </w:r>
            <w:r>
              <w:rPr>
                <w:rFonts w:ascii="Calibri" w:eastAsia="Times New Roman" w:hAnsi="Calibri"/>
                <w:sz w:val="16"/>
                <w:szCs w:val="16"/>
              </w:rPr>
              <w:br/>
            </w:r>
            <w:r w:rsidR="002617BD" w:rsidRPr="000B7EC8">
              <w:rPr>
                <w:rStyle w:val="checked-marker"/>
                <w:rFonts w:ascii="Calibri" w:eastAsia="Times New Roman" w:hAnsi="Calibri"/>
                <w:sz w:val="18"/>
                <w:szCs w:val="18"/>
              </w:rPr>
              <w:t>●</w:t>
            </w:r>
            <w:r w:rsidR="002617BD" w:rsidRPr="000B7EC8">
              <w:rPr>
                <w:sz w:val="18"/>
                <w:szCs w:val="18"/>
              </w:rPr>
              <w:t xml:space="preserve"> </w:t>
            </w:r>
            <w:r w:rsidR="000B7EC8" w:rsidRPr="000B7EC8">
              <w:rPr>
                <w:sz w:val="18"/>
                <w:szCs w:val="18"/>
              </w:rPr>
              <w:t>Yes</w:t>
            </w:r>
            <w:r>
              <w:rPr>
                <w:rFonts w:ascii="Calibri" w:eastAsia="Times New Roman" w:hAnsi="Calibri"/>
                <w:sz w:val="16"/>
                <w:szCs w:val="16"/>
              </w:rPr>
              <w:t xml:space="preserve"> </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4EF4AF" w14:textId="77777777" w:rsidR="00854FB6" w:rsidRPr="00890036" w:rsidRDefault="004F50D4" w:rsidP="0088127E">
            <w:pPr>
              <w:spacing w:after="120" w:line="240" w:lineRule="auto"/>
              <w:rPr>
                <w:szCs w:val="20"/>
              </w:rPr>
            </w:pPr>
            <w:r w:rsidRPr="00890036">
              <w:rPr>
                <w:szCs w:val="20"/>
              </w:rPr>
              <w:t>Drugs are rarely indicated in resuscitation of the newly born infant. A</w:t>
            </w:r>
            <w:r w:rsidR="004329D5" w:rsidRPr="00890036">
              <w:rPr>
                <w:szCs w:val="20"/>
              </w:rPr>
              <w:t>pproximately 1/1000 newly born infants receive medications in the delivery room (Perlman 1995</w:t>
            </w:r>
            <w:r w:rsidR="002409DD" w:rsidRPr="00890036">
              <w:rPr>
                <w:szCs w:val="20"/>
              </w:rPr>
              <w:t>,</w:t>
            </w:r>
            <w:r w:rsidR="004329D5" w:rsidRPr="00890036">
              <w:rPr>
                <w:szCs w:val="20"/>
              </w:rPr>
              <w:t xml:space="preserve"> 20)</w:t>
            </w:r>
            <w:r w:rsidR="00C967F7" w:rsidRPr="00890036">
              <w:rPr>
                <w:szCs w:val="20"/>
              </w:rPr>
              <w:t xml:space="preserve">, and about </w:t>
            </w:r>
            <w:r w:rsidRPr="00890036">
              <w:rPr>
                <w:szCs w:val="20"/>
              </w:rPr>
              <w:t>7</w:t>
            </w:r>
            <w:r w:rsidR="00433674" w:rsidRPr="00890036">
              <w:rPr>
                <w:szCs w:val="20"/>
              </w:rPr>
              <w:t>5</w:t>
            </w:r>
            <w:r w:rsidRPr="00890036">
              <w:rPr>
                <w:szCs w:val="20"/>
              </w:rPr>
              <w:t xml:space="preserve">% of patients achieve return of spontaneous circulation after adrenaline </w:t>
            </w:r>
            <w:r w:rsidR="00D8504E" w:rsidRPr="00890036">
              <w:rPr>
                <w:szCs w:val="20"/>
              </w:rPr>
              <w:t xml:space="preserve">by </w:t>
            </w:r>
            <w:r w:rsidRPr="00890036">
              <w:rPr>
                <w:szCs w:val="20"/>
              </w:rPr>
              <w:t xml:space="preserve"> umbilical vein at birth (Barber 2006</w:t>
            </w:r>
            <w:r w:rsidR="002409DD" w:rsidRPr="00890036">
              <w:rPr>
                <w:szCs w:val="20"/>
              </w:rPr>
              <w:t>,</w:t>
            </w:r>
            <w:r w:rsidRPr="00890036">
              <w:rPr>
                <w:szCs w:val="20"/>
              </w:rPr>
              <w:t xml:space="preserve"> 1028</w:t>
            </w:r>
            <w:r w:rsidR="002409DD" w:rsidRPr="00890036">
              <w:rPr>
                <w:szCs w:val="20"/>
              </w:rPr>
              <w:t>;</w:t>
            </w:r>
            <w:r w:rsidR="00433674" w:rsidRPr="00890036">
              <w:rPr>
                <w:szCs w:val="20"/>
              </w:rPr>
              <w:t xml:space="preserve"> Halling 2017</w:t>
            </w:r>
            <w:r w:rsidR="002409DD" w:rsidRPr="00890036">
              <w:rPr>
                <w:szCs w:val="20"/>
              </w:rPr>
              <w:t>,</w:t>
            </w:r>
            <w:r w:rsidR="00433674" w:rsidRPr="00890036">
              <w:rPr>
                <w:szCs w:val="20"/>
              </w:rPr>
              <w:t xml:space="preserve"> 232</w:t>
            </w:r>
            <w:r w:rsidRPr="00890036">
              <w:rPr>
                <w:szCs w:val="20"/>
              </w:rPr>
              <w:t>).</w:t>
            </w:r>
          </w:p>
          <w:p w14:paraId="2C0DCF04" w14:textId="77777777" w:rsidR="004329D5" w:rsidRPr="00C65AB7" w:rsidRDefault="004329D5" w:rsidP="0088127E">
            <w:pPr>
              <w:spacing w:after="120" w:line="240" w:lineRule="auto"/>
              <w:rPr>
                <w:sz w:val="20"/>
                <w:szCs w:val="20"/>
              </w:rPr>
            </w:pPr>
            <w:r w:rsidRPr="00890036">
              <w:rPr>
                <w:szCs w:val="20"/>
              </w:rPr>
              <w:t xml:space="preserve">In addition, sick newborns presenting in extremis due to sepsis or congenital heart disease pose a challenge for healthcare practitioners to secure a reliable site to provide life-saving medications and fluids. </w:t>
            </w:r>
          </w:p>
        </w:tc>
        <w:tc>
          <w:tcPr>
            <w:tcW w:w="44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BA698" w14:textId="77777777" w:rsidR="004329D5" w:rsidRDefault="004329D5" w:rsidP="000C6560">
            <w:pPr>
              <w:rPr>
                <w:rFonts w:ascii="Calibri" w:eastAsia="Times New Roman" w:hAnsi="Calibri"/>
                <w:sz w:val="16"/>
                <w:szCs w:val="16"/>
              </w:rPr>
            </w:pPr>
            <w:r>
              <w:rPr>
                <w:rFonts w:ascii="Calibri" w:eastAsia="Times New Roman" w:hAnsi="Calibri"/>
                <w:sz w:val="16"/>
                <w:szCs w:val="16"/>
              </w:rPr>
              <w:br/>
            </w:r>
          </w:p>
        </w:tc>
      </w:tr>
    </w:tbl>
    <w:p w14:paraId="798E2452" w14:textId="77777777" w:rsidR="004329D5" w:rsidRDefault="004329D5" w:rsidP="004329D5">
      <w:pPr>
        <w:pStyle w:val="Heading1"/>
        <w:spacing w:after="20" w:afterAutospacing="0"/>
        <w:rPr>
          <w:rFonts w:ascii="Calibri" w:eastAsia="Times New Roman" w:hAnsi="Calibri"/>
          <w:caps/>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835"/>
        <w:gridCol w:w="8149"/>
        <w:gridCol w:w="4400"/>
      </w:tblGrid>
      <w:tr w:rsidR="007134EA" w14:paraId="63970810" w14:textId="77777777" w:rsidTr="00C967F7">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D1453E0" w14:textId="77777777" w:rsidR="007134EA" w:rsidRPr="007134EA" w:rsidRDefault="007134EA" w:rsidP="000C6560">
            <w:pPr>
              <w:pStyle w:val="Heading2"/>
              <w:spacing w:before="0" w:beforeAutospacing="0" w:after="0" w:afterAutospacing="0"/>
              <w:rPr>
                <w:rFonts w:ascii="Calibri" w:eastAsia="Times New Roman" w:hAnsi="Calibri"/>
                <w:color w:val="FFFFFF"/>
                <w:sz w:val="24"/>
                <w:szCs w:val="26"/>
              </w:rPr>
            </w:pPr>
            <w:r w:rsidRPr="007134EA">
              <w:rPr>
                <w:rFonts w:ascii="Calibri" w:eastAsia="Times New Roman" w:hAnsi="Calibri"/>
                <w:color w:val="FFFFFF"/>
                <w:sz w:val="24"/>
                <w:szCs w:val="26"/>
              </w:rPr>
              <w:t>Desirable Effects</w:t>
            </w:r>
          </w:p>
          <w:p w14:paraId="6FE29C67" w14:textId="77777777" w:rsidR="007134EA" w:rsidRDefault="007134EA" w:rsidP="007134EA">
            <w:pPr>
              <w:pStyle w:val="Subttulo1"/>
              <w:spacing w:before="0" w:beforeAutospacing="0" w:after="0" w:afterAutospacing="0"/>
              <w:rPr>
                <w:rFonts w:ascii="Calibri" w:hAnsi="Calibri"/>
                <w:color w:val="FFFFFF"/>
                <w:sz w:val="16"/>
                <w:szCs w:val="16"/>
              </w:rPr>
            </w:pPr>
            <w:r w:rsidRPr="007134EA">
              <w:rPr>
                <w:rFonts w:ascii="Calibri" w:hAnsi="Calibri"/>
                <w:color w:val="FFFFFF"/>
                <w:sz w:val="20"/>
                <w:szCs w:val="16"/>
              </w:rPr>
              <w:t>How substantial are the desirable anticipated effects?</w:t>
            </w:r>
          </w:p>
        </w:tc>
      </w:tr>
      <w:tr w:rsidR="007134EA" w14:paraId="2ACBE19B" w14:textId="77777777" w:rsidTr="00C967F7">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1D3657" w14:textId="77777777" w:rsidR="007134EA" w:rsidRDefault="007134EA" w:rsidP="000C6560">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A69FE" w14:textId="77777777" w:rsidR="007134EA" w:rsidRDefault="007134EA" w:rsidP="000C6560">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10C91" w14:textId="77777777" w:rsidR="007134EA" w:rsidRDefault="007134EA" w:rsidP="000C6560">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134EA" w14:paraId="37A4AD29" w14:textId="77777777" w:rsidTr="00890036">
        <w:trPr>
          <w:trHeight w:val="343"/>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AC35C" w14:textId="77777777" w:rsidR="007134EA" w:rsidRPr="007134EA" w:rsidRDefault="007134EA" w:rsidP="007134EA">
            <w:pPr>
              <w:spacing w:after="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Pr="007134EA">
              <w:rPr>
                <w:rFonts w:ascii="Calibri" w:eastAsia="Times New Roman" w:hAnsi="Calibri"/>
                <w:sz w:val="16"/>
                <w:szCs w:val="16"/>
              </w:rPr>
              <w:t>Trivial</w:t>
            </w:r>
          </w:p>
          <w:p w14:paraId="4E458846" w14:textId="77777777" w:rsidR="007134EA" w:rsidRPr="007134EA" w:rsidRDefault="007134EA" w:rsidP="007134EA">
            <w:pPr>
              <w:spacing w:after="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Pr="007134EA">
              <w:rPr>
                <w:rFonts w:ascii="Calibri" w:eastAsia="Times New Roman" w:hAnsi="Calibri"/>
                <w:sz w:val="16"/>
                <w:szCs w:val="16"/>
              </w:rPr>
              <w:t xml:space="preserve"> Small</w:t>
            </w:r>
          </w:p>
          <w:p w14:paraId="5C89B5D4" w14:textId="77777777" w:rsidR="007134EA" w:rsidRPr="007134EA" w:rsidRDefault="00C13CC5" w:rsidP="007134EA">
            <w:pPr>
              <w:spacing w:after="0"/>
              <w:rPr>
                <w:rFonts w:ascii="Calibri" w:eastAsia="Times New Roman" w:hAnsi="Calibri"/>
                <w:sz w:val="16"/>
                <w:szCs w:val="16"/>
              </w:rPr>
            </w:pPr>
            <w:r>
              <w:rPr>
                <w:rStyle w:val="checked-marker"/>
                <w:rFonts w:ascii="Calibri" w:eastAsia="Times New Roman" w:hAnsi="Calibri"/>
                <w:sz w:val="16"/>
                <w:szCs w:val="16"/>
              </w:rPr>
              <w:t>●</w:t>
            </w:r>
            <w:r>
              <w:rPr>
                <w:rFonts w:ascii="Calibri" w:eastAsia="Times New Roman" w:hAnsi="Calibri"/>
                <w:sz w:val="16"/>
                <w:szCs w:val="16"/>
              </w:rPr>
              <w:t> </w:t>
            </w:r>
            <w:r w:rsidR="007134EA" w:rsidRPr="007134EA">
              <w:rPr>
                <w:rFonts w:ascii="Calibri" w:eastAsia="Times New Roman" w:hAnsi="Calibri"/>
                <w:sz w:val="16"/>
                <w:szCs w:val="16"/>
              </w:rPr>
              <w:t>Moderate</w:t>
            </w:r>
          </w:p>
          <w:p w14:paraId="2A115C09" w14:textId="77777777" w:rsidR="007134EA" w:rsidRPr="007134EA" w:rsidRDefault="007134EA" w:rsidP="007134EA">
            <w:pPr>
              <w:spacing w:after="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Pr="007134EA">
              <w:rPr>
                <w:rFonts w:ascii="Calibri" w:eastAsia="Times New Roman" w:hAnsi="Calibri"/>
                <w:sz w:val="16"/>
                <w:szCs w:val="16"/>
              </w:rPr>
              <w:t xml:space="preserve"> Large</w:t>
            </w:r>
          </w:p>
          <w:p w14:paraId="77048CD3" w14:textId="77777777" w:rsidR="007134EA" w:rsidRPr="007134EA" w:rsidRDefault="007134EA" w:rsidP="007134EA">
            <w:pPr>
              <w:spacing w:after="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Pr="007134EA">
              <w:rPr>
                <w:rFonts w:ascii="Calibri" w:eastAsia="Times New Roman" w:hAnsi="Calibri"/>
                <w:sz w:val="16"/>
                <w:szCs w:val="16"/>
              </w:rPr>
              <w:t xml:space="preserve"> Varies</w:t>
            </w:r>
          </w:p>
          <w:p w14:paraId="049B6667" w14:textId="77777777" w:rsidR="007134EA" w:rsidRDefault="007134EA" w:rsidP="007134EA">
            <w:pPr>
              <w:spacing w:after="0"/>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Pr="007134EA">
              <w:rPr>
                <w:rFonts w:ascii="Calibri" w:eastAsia="Times New Roman" w:hAnsi="Calibri"/>
                <w:sz w:val="16"/>
                <w:szCs w:val="16"/>
              </w:rPr>
              <w:t>Don't know</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B438AF" w14:textId="77777777" w:rsidR="007134EA" w:rsidRPr="00890036" w:rsidRDefault="00942695" w:rsidP="008B4CFC">
            <w:pPr>
              <w:spacing w:after="120" w:line="240" w:lineRule="auto"/>
              <w:rPr>
                <w:rFonts w:eastAsia="Times New Roman"/>
                <w:szCs w:val="16"/>
              </w:rPr>
            </w:pPr>
            <w:r w:rsidRPr="00890036">
              <w:rPr>
                <w:rFonts w:eastAsia="Times New Roman"/>
                <w:szCs w:val="16"/>
              </w:rPr>
              <w:t>When severe bradycardia (&lt; 60bpm) persists at birth</w:t>
            </w:r>
            <w:r w:rsidR="00974F5E" w:rsidRPr="00890036">
              <w:rPr>
                <w:rFonts w:eastAsia="Times New Roman"/>
                <w:szCs w:val="16"/>
              </w:rPr>
              <w:t xml:space="preserve">, once ongoing aeration of the lungs is established and chest compressions </w:t>
            </w:r>
            <w:r w:rsidR="008B4CFC" w:rsidRPr="00890036">
              <w:rPr>
                <w:rFonts w:eastAsia="Times New Roman"/>
                <w:szCs w:val="16"/>
              </w:rPr>
              <w:t xml:space="preserve">are coordinated with ventilation, </w:t>
            </w:r>
            <w:r w:rsidR="00974F5E" w:rsidRPr="00890036">
              <w:rPr>
                <w:rFonts w:eastAsia="Times New Roman"/>
                <w:szCs w:val="16"/>
              </w:rPr>
              <w:t>adrenaline and</w:t>
            </w:r>
            <w:r w:rsidR="00D22838" w:rsidRPr="00890036">
              <w:rPr>
                <w:rFonts w:eastAsia="Times New Roman"/>
                <w:szCs w:val="16"/>
              </w:rPr>
              <w:t xml:space="preserve">/or volume expansion </w:t>
            </w:r>
            <w:r w:rsidR="00974F5E" w:rsidRPr="00890036">
              <w:rPr>
                <w:rFonts w:eastAsia="Times New Roman"/>
                <w:szCs w:val="16"/>
              </w:rPr>
              <w:t xml:space="preserve">should be given rapidly to increase myocardial blood flow and ensure the best possible chance of return of spontaneous circulation </w:t>
            </w:r>
            <w:r w:rsidR="00D22838" w:rsidRPr="00890036">
              <w:rPr>
                <w:rFonts w:eastAsia="Times New Roman"/>
                <w:szCs w:val="16"/>
              </w:rPr>
              <w:t xml:space="preserve">(ROSC). </w:t>
            </w:r>
            <w:r w:rsidR="004A1A6F" w:rsidRPr="00890036">
              <w:rPr>
                <w:rFonts w:eastAsia="Times New Roman"/>
                <w:szCs w:val="16"/>
              </w:rPr>
              <w:t xml:space="preserve">IO administration of drugs, fluids or blood may </w:t>
            </w:r>
            <w:r w:rsidR="008B4CFC" w:rsidRPr="00890036">
              <w:rPr>
                <w:rFonts w:eastAsia="Times New Roman"/>
                <w:szCs w:val="16"/>
              </w:rPr>
              <w:t>be the only option</w:t>
            </w:r>
            <w:r w:rsidR="004A1A6F" w:rsidRPr="00890036">
              <w:rPr>
                <w:rFonts w:eastAsia="Times New Roman"/>
                <w:szCs w:val="16"/>
              </w:rPr>
              <w:t>, when peripheral IV access in emergencies is not possible</w:t>
            </w:r>
            <w:r w:rsidR="008B4CFC" w:rsidRPr="00890036">
              <w:rPr>
                <w:rFonts w:eastAsia="Times New Roman"/>
                <w:szCs w:val="16"/>
              </w:rPr>
              <w:t xml:space="preserve">, </w:t>
            </w:r>
            <w:r w:rsidR="004A1A6F" w:rsidRPr="00890036">
              <w:rPr>
                <w:rFonts w:eastAsia="Times New Roman"/>
                <w:szCs w:val="16"/>
              </w:rPr>
              <w:t xml:space="preserve">umbilical vein is closed </w:t>
            </w:r>
            <w:r w:rsidR="008B4CFC" w:rsidRPr="00890036">
              <w:rPr>
                <w:rFonts w:eastAsia="Times New Roman"/>
                <w:szCs w:val="16"/>
              </w:rPr>
              <w:t xml:space="preserve">or </w:t>
            </w:r>
            <w:r w:rsidR="004A1A6F" w:rsidRPr="00890036">
              <w:rPr>
                <w:rFonts w:eastAsia="Times New Roman"/>
                <w:szCs w:val="16"/>
              </w:rPr>
              <w:t>the cord stump is dry</w:t>
            </w:r>
            <w:r w:rsidR="008B4CFC" w:rsidRPr="00890036">
              <w:rPr>
                <w:rFonts w:eastAsia="Times New Roman"/>
                <w:szCs w:val="16"/>
              </w:rPr>
              <w:t xml:space="preserve">, making </w:t>
            </w:r>
            <w:r w:rsidR="00574DBA" w:rsidRPr="00890036">
              <w:rPr>
                <w:rFonts w:eastAsia="Times New Roman"/>
                <w:szCs w:val="16"/>
              </w:rPr>
              <w:t xml:space="preserve">IV administration by umbilical vein almost impossible.  </w:t>
            </w:r>
            <w:r w:rsidR="004A1A6F" w:rsidRPr="00890036">
              <w:rPr>
                <w:rFonts w:eastAsia="Times New Roman"/>
                <w:szCs w:val="16"/>
              </w:rPr>
              <w:t xml:space="preserve"> </w:t>
            </w:r>
          </w:p>
          <w:p w14:paraId="14EF856B" w14:textId="77777777" w:rsidR="00C560BB" w:rsidRPr="00E96EAB" w:rsidRDefault="00C560BB" w:rsidP="004907C3">
            <w:pPr>
              <w:spacing w:after="120" w:line="240" w:lineRule="auto"/>
              <w:rPr>
                <w:rFonts w:ascii="Calibri" w:eastAsia="Times New Roman" w:hAnsi="Calibri"/>
                <w:sz w:val="20"/>
                <w:szCs w:val="16"/>
              </w:rPr>
            </w:pPr>
            <w:r w:rsidRPr="00890036">
              <w:rPr>
                <w:rFonts w:eastAsia="Times New Roman"/>
                <w:szCs w:val="16"/>
              </w:rPr>
              <w:t>Delay in initiating administration of drugs</w:t>
            </w:r>
            <w:r w:rsidR="00E96EAB" w:rsidRPr="00890036">
              <w:rPr>
                <w:rFonts w:eastAsia="Times New Roman"/>
                <w:szCs w:val="16"/>
              </w:rPr>
              <w:t xml:space="preserve"> by umbilical vein</w:t>
            </w:r>
            <w:r w:rsidRPr="00890036">
              <w:rPr>
                <w:rFonts w:eastAsia="Times New Roman"/>
                <w:szCs w:val="16"/>
              </w:rPr>
              <w:t xml:space="preserve">, especially when the provider is unable to rapidly reach the central venous circulation, may negatively impact critical outcome (i.e. </w:t>
            </w:r>
            <w:r w:rsidR="00D728EE" w:rsidRPr="00890036">
              <w:rPr>
                <w:rFonts w:eastAsia="Times New Roman"/>
                <w:szCs w:val="16"/>
              </w:rPr>
              <w:t>death</w:t>
            </w:r>
            <w:r w:rsidRPr="00890036">
              <w:rPr>
                <w:rFonts w:eastAsia="Times New Roman"/>
                <w:szCs w:val="16"/>
              </w:rPr>
              <w:t xml:space="preserve">). </w:t>
            </w:r>
            <w:r w:rsidR="00E96EAB" w:rsidRPr="00890036">
              <w:rPr>
                <w:rFonts w:eastAsia="Times New Roman"/>
                <w:szCs w:val="16"/>
              </w:rPr>
              <w:t>If there is a finding of benefit of the IO administration, this could be a benefit for the individual, family, and population.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E064E" w14:textId="77777777" w:rsidR="007134EA" w:rsidRDefault="007134EA" w:rsidP="000C6560">
            <w:pPr>
              <w:rPr>
                <w:rFonts w:ascii="Calibri" w:eastAsia="Times New Roman" w:hAnsi="Calibri"/>
                <w:sz w:val="16"/>
                <w:szCs w:val="16"/>
              </w:rPr>
            </w:pPr>
            <w:r>
              <w:rPr>
                <w:rFonts w:ascii="Calibri" w:eastAsia="Times New Roman" w:hAnsi="Calibri"/>
                <w:sz w:val="16"/>
                <w:szCs w:val="16"/>
              </w:rPr>
              <w:br/>
            </w:r>
          </w:p>
        </w:tc>
      </w:tr>
    </w:tbl>
    <w:p w14:paraId="4393DB08" w14:textId="77777777" w:rsidR="00D900A9" w:rsidRDefault="00D900A9">
      <w:pPr>
        <w:pStyle w:val="Heading1"/>
        <w:spacing w:after="20" w:afterAutospacing="0"/>
        <w:rPr>
          <w:rFonts w:ascii="Calibri" w:eastAsia="Times New Roman" w:hAnsi="Calibri"/>
          <w:caps/>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835"/>
        <w:gridCol w:w="8149"/>
        <w:gridCol w:w="4400"/>
      </w:tblGrid>
      <w:tr w:rsidR="008C3CF0" w14:paraId="59AD1B31"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469348"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Undesirable Effects</w:t>
            </w:r>
          </w:p>
          <w:p w14:paraId="208CEEAD" w14:textId="77777777" w:rsidR="008C3CF0" w:rsidRDefault="00207306">
            <w:pPr>
              <w:pStyle w:val="Subttulo1"/>
              <w:spacing w:before="0" w:beforeAutospacing="0" w:after="0" w:afterAutospacing="0"/>
              <w:rPr>
                <w:rFonts w:ascii="Calibri" w:hAnsi="Calibri"/>
                <w:color w:val="FFFFFF"/>
                <w:sz w:val="16"/>
                <w:szCs w:val="16"/>
              </w:rPr>
            </w:pPr>
            <w:r w:rsidRPr="00D900A9">
              <w:rPr>
                <w:rFonts w:ascii="Calibri" w:hAnsi="Calibri"/>
                <w:color w:val="FFFFFF"/>
                <w:sz w:val="20"/>
                <w:szCs w:val="16"/>
              </w:rPr>
              <w:t>How substantial are the undesirable anticipated effects?</w:t>
            </w:r>
          </w:p>
        </w:tc>
      </w:tr>
      <w:tr w:rsidR="008C3CF0" w14:paraId="65559C71"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9176B"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043DEF"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8E066"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rsidRPr="00723721" w14:paraId="7B23D547" w14:textId="77777777" w:rsidTr="001E2BE2">
        <w:trPr>
          <w:trHeight w:val="2758"/>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F90C4" w14:textId="77777777" w:rsidR="008C3CF0" w:rsidRDefault="000E3F42" w:rsidP="000E3F42">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00207306">
              <w:rPr>
                <w:rStyle w:val="option-label"/>
                <w:rFonts w:ascii="Calibri" w:eastAsia="Times New Roman" w:hAnsi="Calibri"/>
                <w:sz w:val="16"/>
                <w:szCs w:val="16"/>
              </w:rPr>
              <w:t>Large</w:t>
            </w:r>
            <w:r w:rsidR="00207306">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sidR="00207306">
              <w:rPr>
                <w:rStyle w:val="option-label"/>
                <w:rFonts w:ascii="Calibri" w:eastAsia="Times New Roman" w:hAnsi="Calibri"/>
                <w:sz w:val="16"/>
                <w:szCs w:val="16"/>
              </w:rPr>
              <w:t>Moderate</w:t>
            </w:r>
            <w:r w:rsidR="00207306">
              <w:rPr>
                <w:rFonts w:ascii="Calibri" w:eastAsia="Times New Roman" w:hAnsi="Calibri"/>
                <w:sz w:val="16"/>
                <w:szCs w:val="16"/>
              </w:rPr>
              <w:br/>
            </w:r>
            <w:r w:rsidR="00207306">
              <w:rPr>
                <w:rStyle w:val="unchecked-marker"/>
                <w:rFonts w:ascii="Calibri" w:eastAsia="Times New Roman" w:hAnsi="Calibri"/>
                <w:sz w:val="16"/>
                <w:szCs w:val="16"/>
              </w:rPr>
              <w:t>○</w:t>
            </w:r>
            <w:r w:rsidR="00207306">
              <w:rPr>
                <w:rFonts w:ascii="Calibri" w:eastAsia="Times New Roman" w:hAnsi="Calibri"/>
                <w:sz w:val="16"/>
                <w:szCs w:val="16"/>
              </w:rPr>
              <w:t> </w:t>
            </w:r>
            <w:r w:rsidR="00207306">
              <w:rPr>
                <w:rStyle w:val="option-label"/>
                <w:rFonts w:ascii="Calibri" w:eastAsia="Times New Roman" w:hAnsi="Calibri"/>
                <w:sz w:val="16"/>
                <w:szCs w:val="16"/>
              </w:rPr>
              <w:t>Small</w:t>
            </w:r>
            <w:r w:rsidR="00207306">
              <w:rPr>
                <w:rFonts w:ascii="Calibri" w:eastAsia="Times New Roman" w:hAnsi="Calibri"/>
                <w:sz w:val="16"/>
                <w:szCs w:val="16"/>
              </w:rPr>
              <w:br/>
            </w:r>
            <w:r w:rsidR="00E17EF3">
              <w:rPr>
                <w:rStyle w:val="unchecked-marker"/>
                <w:rFonts w:ascii="Calibri" w:eastAsia="Times New Roman" w:hAnsi="Calibri"/>
                <w:sz w:val="16"/>
                <w:szCs w:val="16"/>
              </w:rPr>
              <w:t>○</w:t>
            </w:r>
            <w:r w:rsidR="00207306">
              <w:rPr>
                <w:rFonts w:ascii="Calibri" w:eastAsia="Times New Roman" w:hAnsi="Calibri"/>
                <w:sz w:val="16"/>
                <w:szCs w:val="16"/>
              </w:rPr>
              <w:t> </w:t>
            </w:r>
            <w:r w:rsidR="00207306">
              <w:rPr>
                <w:rStyle w:val="option-label"/>
                <w:rFonts w:ascii="Calibri" w:eastAsia="Times New Roman" w:hAnsi="Calibri"/>
                <w:sz w:val="16"/>
                <w:szCs w:val="16"/>
              </w:rPr>
              <w:t>Trivial</w:t>
            </w:r>
            <w:r w:rsidR="00207306">
              <w:rPr>
                <w:rFonts w:ascii="Calibri" w:eastAsia="Times New Roman" w:hAnsi="Calibri"/>
                <w:sz w:val="16"/>
                <w:szCs w:val="16"/>
              </w:rPr>
              <w:br/>
            </w:r>
            <w:r w:rsidR="00207306">
              <w:rPr>
                <w:rStyle w:val="unchecked-marker"/>
                <w:rFonts w:ascii="Calibri" w:eastAsia="Times New Roman" w:hAnsi="Calibri"/>
                <w:sz w:val="16"/>
                <w:szCs w:val="16"/>
              </w:rPr>
              <w:t>○</w:t>
            </w:r>
            <w:r w:rsidR="00207306">
              <w:rPr>
                <w:rFonts w:ascii="Calibri" w:eastAsia="Times New Roman" w:hAnsi="Calibri"/>
                <w:sz w:val="16"/>
                <w:szCs w:val="16"/>
              </w:rPr>
              <w:t> </w:t>
            </w:r>
            <w:r w:rsidR="00207306">
              <w:rPr>
                <w:rStyle w:val="option-label"/>
                <w:rFonts w:ascii="Calibri" w:eastAsia="Times New Roman" w:hAnsi="Calibri"/>
                <w:sz w:val="16"/>
                <w:szCs w:val="16"/>
              </w:rPr>
              <w:t>Varies</w:t>
            </w:r>
            <w:r w:rsidR="00207306">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sidR="00207306">
              <w:rPr>
                <w:rStyle w:val="option-label"/>
                <w:rFonts w:ascii="Calibri" w:eastAsia="Times New Roman" w:hAnsi="Calibri"/>
                <w:sz w:val="16"/>
                <w:szCs w:val="16"/>
              </w:rPr>
              <w:t>Don't know</w:t>
            </w:r>
            <w:r w:rsidR="00207306">
              <w:rPr>
                <w:rFonts w:ascii="Calibri" w:eastAsia="Times New Roman" w:hAnsi="Calibri"/>
                <w:sz w:val="16"/>
                <w:szCs w:val="16"/>
              </w:rPr>
              <w:br/>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417065" w14:textId="77777777" w:rsidR="00731B0B" w:rsidRDefault="007A1E84" w:rsidP="001F023A">
            <w:pPr>
              <w:tabs>
                <w:tab w:val="left" w:pos="3015"/>
              </w:tabs>
              <w:spacing w:after="120" w:line="240" w:lineRule="auto"/>
              <w:rPr>
                <w:rFonts w:ascii="Calibri" w:eastAsia="Times New Roman" w:hAnsi="Calibri"/>
              </w:rPr>
            </w:pPr>
            <w:r w:rsidRPr="00E90D75">
              <w:rPr>
                <w:rFonts w:ascii="Calibri" w:eastAsia="Times New Roman" w:hAnsi="Calibri"/>
              </w:rPr>
              <w:t xml:space="preserve">IO access in neonates </w:t>
            </w:r>
            <w:r w:rsidR="008B3C71">
              <w:rPr>
                <w:rFonts w:ascii="Calibri" w:eastAsia="Times New Roman" w:hAnsi="Calibri"/>
              </w:rPr>
              <w:t xml:space="preserve">is </w:t>
            </w:r>
            <w:r w:rsidRPr="00E90D75">
              <w:rPr>
                <w:rFonts w:ascii="Calibri" w:eastAsia="Times New Roman" w:hAnsi="Calibri"/>
              </w:rPr>
              <w:t xml:space="preserve">associated with </w:t>
            </w:r>
            <w:r>
              <w:rPr>
                <w:rFonts w:ascii="Calibri" w:eastAsia="Times New Roman" w:hAnsi="Calibri"/>
              </w:rPr>
              <w:t xml:space="preserve">adverse effects. </w:t>
            </w:r>
          </w:p>
          <w:p w14:paraId="22818738" w14:textId="77777777" w:rsidR="008B3C71" w:rsidRDefault="008B3C71" w:rsidP="001F023A">
            <w:pPr>
              <w:tabs>
                <w:tab w:val="left" w:pos="3015"/>
              </w:tabs>
              <w:spacing w:after="120" w:line="240" w:lineRule="auto"/>
              <w:rPr>
                <w:rFonts w:ascii="Calibri" w:eastAsia="Times New Roman" w:hAnsi="Calibri"/>
              </w:rPr>
            </w:pPr>
            <w:r>
              <w:rPr>
                <w:rFonts w:ascii="Calibri" w:eastAsia="Times New Roman" w:hAnsi="Calibri"/>
              </w:rPr>
              <w:t>Pharmacokinetics and pharmacodynamics of neonatal resuscitation drugs delivered by IO access have not been established.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2D2F7B" w14:textId="77777777" w:rsidR="00731B0B" w:rsidRPr="00E90D75" w:rsidRDefault="000B7EC8" w:rsidP="001E2BE2">
            <w:pPr>
              <w:spacing w:after="120" w:line="240" w:lineRule="auto"/>
              <w:rPr>
                <w:rFonts w:eastAsia="Times New Roman" w:cs="Courier New"/>
                <w:lang w:eastAsia="pt-BR"/>
              </w:rPr>
            </w:pPr>
            <w:r w:rsidRPr="00E90D75">
              <w:rPr>
                <w:rFonts w:ascii="Calibri" w:eastAsia="Times New Roman" w:hAnsi="Calibri"/>
              </w:rPr>
              <w:t>IO access in neonates</w:t>
            </w:r>
            <w:r w:rsidR="0088127E">
              <w:rPr>
                <w:rFonts w:ascii="Calibri" w:eastAsia="Times New Roman" w:hAnsi="Calibri"/>
              </w:rPr>
              <w:t xml:space="preserve"> is </w:t>
            </w:r>
            <w:r w:rsidRPr="00E90D75">
              <w:rPr>
                <w:rFonts w:ascii="Calibri" w:eastAsia="Times New Roman" w:hAnsi="Calibri"/>
              </w:rPr>
              <w:t>associated with severe complications, including tibial fractures, extravasation of fluid and medications resulting in compartment syndrome and amputation (</w:t>
            </w:r>
            <w:r w:rsidR="007324CA">
              <w:rPr>
                <w:rFonts w:cstheme="minorHAnsi"/>
              </w:rPr>
              <w:t xml:space="preserve">Vidal 1993, 1201; </w:t>
            </w:r>
            <w:r w:rsidR="007C087E" w:rsidRPr="00E90D75">
              <w:rPr>
                <w:rFonts w:eastAsia="Times New Roman" w:cs="Courier New"/>
                <w:lang w:eastAsia="pt-BR"/>
              </w:rPr>
              <w:t xml:space="preserve">Katz 1994, 258; </w:t>
            </w:r>
            <w:r w:rsidRPr="00E90D75">
              <w:t>Ellemunter 1999, F74</w:t>
            </w:r>
            <w:r w:rsidRPr="00E90D75">
              <w:rPr>
                <w:rFonts w:ascii="Calibri" w:eastAsia="Times New Roman" w:hAnsi="Calibri"/>
              </w:rPr>
              <w:t>;</w:t>
            </w:r>
            <w:r w:rsidR="00723721" w:rsidRPr="00E90D75">
              <w:rPr>
                <w:rFonts w:ascii="Calibri" w:eastAsia="Times New Roman" w:hAnsi="Calibri"/>
              </w:rPr>
              <w:t xml:space="preserve"> </w:t>
            </w:r>
            <w:r w:rsidR="007C087E" w:rsidRPr="00E90D75">
              <w:rPr>
                <w:rFonts w:eastAsia="Times New Roman" w:cs="Courier New"/>
                <w:lang w:eastAsia="pt-BR"/>
              </w:rPr>
              <w:t xml:space="preserve">Carreras-Gonzales 2012, 233; Oesterlie 2014, 413; Suominen 2015, 1389).  </w:t>
            </w:r>
          </w:p>
          <w:p w14:paraId="06836E1C" w14:textId="77777777" w:rsidR="00731B0B" w:rsidRPr="00E90D75" w:rsidRDefault="00140CFF" w:rsidP="001E2BE2">
            <w:pPr>
              <w:spacing w:after="120" w:line="240" w:lineRule="auto"/>
              <w:rPr>
                <w:rFonts w:ascii="Calibri" w:eastAsia="Times New Roman" w:hAnsi="Calibri"/>
                <w:szCs w:val="16"/>
              </w:rPr>
            </w:pPr>
            <w:r w:rsidRPr="00E90D75">
              <w:rPr>
                <w:rFonts w:ascii="Calibri" w:eastAsia="Times New Roman" w:hAnsi="Calibri"/>
                <w:szCs w:val="16"/>
              </w:rPr>
              <w:t xml:space="preserve">IO pharmacokinetics and plasma availability of drugs might be not as effective as IV administration. </w:t>
            </w:r>
          </w:p>
        </w:tc>
      </w:tr>
      <w:tr w:rsidR="008C3CF0" w14:paraId="7AF87479"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B9EBF9"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w:t>
            </w:r>
          </w:p>
          <w:p w14:paraId="7F9E6793" w14:textId="77777777" w:rsidR="008C3CF0" w:rsidRDefault="00207306">
            <w:pPr>
              <w:pStyle w:val="Subttulo1"/>
              <w:spacing w:before="0" w:beforeAutospacing="0" w:after="0" w:afterAutospacing="0"/>
              <w:rPr>
                <w:rFonts w:ascii="Calibri" w:hAnsi="Calibri"/>
                <w:color w:val="FFFFFF"/>
                <w:sz w:val="16"/>
                <w:szCs w:val="16"/>
              </w:rPr>
            </w:pPr>
            <w:r w:rsidRPr="00E96EAB">
              <w:rPr>
                <w:rFonts w:ascii="Calibri" w:hAnsi="Calibri"/>
                <w:color w:val="FFFFFF"/>
                <w:sz w:val="20"/>
                <w:szCs w:val="16"/>
              </w:rPr>
              <w:t>What is the overall certainty of the evidence of effects?</w:t>
            </w:r>
          </w:p>
        </w:tc>
      </w:tr>
      <w:tr w:rsidR="008C3CF0" w14:paraId="3821AE5B"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952C0"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084EEB"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84591"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5B30610F" w14:textId="77777777" w:rsidTr="000E1823">
        <w:trPr>
          <w:trHeight w:val="1180"/>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ABB5C" w14:textId="77777777" w:rsidR="008C3CF0" w:rsidRDefault="00031855" w:rsidP="00031855">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sidR="00207306">
              <w:rPr>
                <w:rStyle w:val="option-label"/>
                <w:rFonts w:ascii="Calibri" w:eastAsia="Times New Roman" w:hAnsi="Calibri"/>
                <w:sz w:val="16"/>
                <w:szCs w:val="16"/>
              </w:rPr>
              <w:t>Very low</w:t>
            </w:r>
            <w:r w:rsidR="00207306">
              <w:rPr>
                <w:rFonts w:ascii="Calibri" w:eastAsia="Times New Roman" w:hAnsi="Calibri"/>
                <w:sz w:val="16"/>
                <w:szCs w:val="16"/>
              </w:rPr>
              <w:br/>
            </w:r>
            <w:r w:rsidR="00E17EF3">
              <w:rPr>
                <w:rStyle w:val="unchecked-marker"/>
                <w:rFonts w:ascii="Calibri" w:eastAsia="Times New Roman" w:hAnsi="Calibri"/>
                <w:sz w:val="16"/>
                <w:szCs w:val="16"/>
              </w:rPr>
              <w:t>○</w:t>
            </w:r>
            <w:r w:rsidR="00E17EF3">
              <w:rPr>
                <w:rFonts w:ascii="Calibri" w:eastAsia="Times New Roman" w:hAnsi="Calibri"/>
                <w:sz w:val="16"/>
                <w:szCs w:val="16"/>
              </w:rPr>
              <w:t> </w:t>
            </w:r>
            <w:r w:rsidR="00207306">
              <w:rPr>
                <w:rFonts w:ascii="Calibri" w:eastAsia="Times New Roman" w:hAnsi="Calibri"/>
                <w:sz w:val="16"/>
                <w:szCs w:val="16"/>
              </w:rPr>
              <w:t> </w:t>
            </w:r>
            <w:r w:rsidR="00207306">
              <w:rPr>
                <w:rStyle w:val="option-label"/>
                <w:rFonts w:ascii="Calibri" w:eastAsia="Times New Roman" w:hAnsi="Calibri"/>
                <w:sz w:val="16"/>
                <w:szCs w:val="16"/>
              </w:rPr>
              <w:t>Low</w:t>
            </w:r>
            <w:r w:rsidR="00207306">
              <w:rPr>
                <w:rFonts w:ascii="Calibri" w:eastAsia="Times New Roman" w:hAnsi="Calibri"/>
                <w:sz w:val="16"/>
                <w:szCs w:val="16"/>
              </w:rPr>
              <w:br/>
            </w:r>
            <w:r w:rsidR="00207306">
              <w:rPr>
                <w:rStyle w:val="unchecked-marker"/>
                <w:rFonts w:ascii="Calibri" w:eastAsia="Times New Roman" w:hAnsi="Calibri"/>
                <w:sz w:val="16"/>
                <w:szCs w:val="16"/>
              </w:rPr>
              <w:t>○</w:t>
            </w:r>
            <w:r w:rsidR="00207306">
              <w:rPr>
                <w:rFonts w:ascii="Calibri" w:eastAsia="Times New Roman" w:hAnsi="Calibri"/>
                <w:sz w:val="16"/>
                <w:szCs w:val="16"/>
              </w:rPr>
              <w:t> </w:t>
            </w:r>
            <w:r w:rsidR="00207306">
              <w:rPr>
                <w:rStyle w:val="option-label"/>
                <w:rFonts w:ascii="Calibri" w:eastAsia="Times New Roman" w:hAnsi="Calibri"/>
                <w:sz w:val="16"/>
                <w:szCs w:val="16"/>
              </w:rPr>
              <w:t>Moderate</w:t>
            </w:r>
            <w:r w:rsidR="00207306">
              <w:rPr>
                <w:rFonts w:ascii="Calibri" w:eastAsia="Times New Roman" w:hAnsi="Calibri"/>
                <w:sz w:val="16"/>
                <w:szCs w:val="16"/>
              </w:rPr>
              <w:br/>
            </w:r>
            <w:r w:rsidR="00207306">
              <w:rPr>
                <w:rStyle w:val="unchecked-marker"/>
                <w:rFonts w:ascii="Calibri" w:eastAsia="Times New Roman" w:hAnsi="Calibri"/>
                <w:sz w:val="16"/>
                <w:szCs w:val="16"/>
              </w:rPr>
              <w:t>○</w:t>
            </w:r>
            <w:r w:rsidR="00207306">
              <w:rPr>
                <w:rFonts w:ascii="Calibri" w:eastAsia="Times New Roman" w:hAnsi="Calibri"/>
                <w:sz w:val="16"/>
                <w:szCs w:val="16"/>
              </w:rPr>
              <w:t> </w:t>
            </w:r>
            <w:r w:rsidR="00207306">
              <w:rPr>
                <w:rStyle w:val="option-label"/>
                <w:rFonts w:ascii="Calibri" w:eastAsia="Times New Roman" w:hAnsi="Calibri"/>
                <w:sz w:val="16"/>
                <w:szCs w:val="16"/>
              </w:rPr>
              <w:t>High</w:t>
            </w:r>
            <w:r w:rsidR="00207306">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sidR="00207306">
              <w:rPr>
                <w:rFonts w:ascii="Calibri" w:eastAsia="Times New Roman" w:hAnsi="Calibri"/>
                <w:sz w:val="16"/>
                <w:szCs w:val="16"/>
              </w:rPr>
              <w:t> </w:t>
            </w:r>
            <w:r w:rsidR="00207306">
              <w:rPr>
                <w:rStyle w:val="option-label"/>
                <w:rFonts w:ascii="Calibri" w:eastAsia="Times New Roman" w:hAnsi="Calibri"/>
                <w:sz w:val="16"/>
                <w:szCs w:val="16"/>
              </w:rPr>
              <w:t>No included studies</w:t>
            </w:r>
            <w:r w:rsidR="00207306">
              <w:rPr>
                <w:rFonts w:ascii="Calibri" w:eastAsia="Times New Roman" w:hAnsi="Calibri"/>
                <w:sz w:val="16"/>
                <w:szCs w:val="16"/>
              </w:rPr>
              <w:br/>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2C49D" w14:textId="77777777" w:rsidR="00031855" w:rsidRPr="007A1E84" w:rsidRDefault="008B3C71" w:rsidP="001E2BE2">
            <w:pPr>
              <w:spacing w:after="120" w:line="240" w:lineRule="auto"/>
              <w:rPr>
                <w:rFonts w:ascii="Calibri" w:eastAsia="Times New Roman" w:hAnsi="Calibri"/>
                <w:szCs w:val="20"/>
              </w:rPr>
            </w:pPr>
            <w:r>
              <w:rPr>
                <w:rFonts w:ascii="Calibri" w:eastAsia="Times New Roman" w:hAnsi="Calibri"/>
                <w:szCs w:val="20"/>
              </w:rPr>
              <w:t xml:space="preserve">The </w:t>
            </w:r>
            <w:r w:rsidR="00031855" w:rsidRPr="007A1E84">
              <w:rPr>
                <w:rFonts w:ascii="Calibri" w:eastAsia="Times New Roman" w:hAnsi="Calibri"/>
                <w:szCs w:val="20"/>
              </w:rPr>
              <w:t>certainty of evidence</w:t>
            </w:r>
            <w:r>
              <w:rPr>
                <w:rFonts w:ascii="Calibri" w:eastAsia="Times New Roman" w:hAnsi="Calibri"/>
                <w:szCs w:val="20"/>
              </w:rPr>
              <w:t xml:space="preserve"> cannot be established</w:t>
            </w:r>
            <w:r w:rsidR="00031855" w:rsidRPr="007A1E84">
              <w:rPr>
                <w:rFonts w:ascii="Calibri" w:eastAsia="Times New Roman" w:hAnsi="Calibri"/>
                <w:szCs w:val="20"/>
              </w:rPr>
              <w:t xml:space="preserve"> </w:t>
            </w:r>
            <w:r w:rsidR="00CA0F0D" w:rsidRPr="007A1E84">
              <w:rPr>
                <w:rFonts w:ascii="Calibri" w:eastAsia="Times New Roman" w:hAnsi="Calibri"/>
                <w:szCs w:val="20"/>
              </w:rPr>
              <w:t xml:space="preserve">due to </w:t>
            </w:r>
            <w:r>
              <w:rPr>
                <w:rFonts w:ascii="Calibri" w:eastAsia="Times New Roman" w:hAnsi="Calibri"/>
                <w:szCs w:val="20"/>
              </w:rPr>
              <w:t>the absence</w:t>
            </w:r>
            <w:r w:rsidR="00CA0F0D" w:rsidRPr="007A1E84">
              <w:rPr>
                <w:rFonts w:ascii="Calibri" w:eastAsia="Times New Roman" w:hAnsi="Calibri"/>
                <w:szCs w:val="20"/>
              </w:rPr>
              <w:t xml:space="preserve"> of </w:t>
            </w:r>
            <w:r w:rsidR="00031855" w:rsidRPr="007A1E84">
              <w:rPr>
                <w:rFonts w:ascii="Calibri" w:eastAsia="Times New Roman" w:hAnsi="Calibri"/>
                <w:szCs w:val="20"/>
              </w:rPr>
              <w:t xml:space="preserve">clinical trials or cohort studies </w:t>
            </w:r>
            <w:r w:rsidR="00CA0F0D" w:rsidRPr="007A1E84">
              <w:rPr>
                <w:rFonts w:ascii="Calibri" w:eastAsia="Times New Roman" w:hAnsi="Calibri"/>
                <w:szCs w:val="20"/>
              </w:rPr>
              <w:t xml:space="preserve">with </w:t>
            </w:r>
            <w:r w:rsidR="00031855" w:rsidRPr="007A1E84">
              <w:rPr>
                <w:rFonts w:ascii="Calibri" w:eastAsia="Times New Roman" w:hAnsi="Calibri"/>
                <w:szCs w:val="20"/>
              </w:rPr>
              <w:t>neonat</w:t>
            </w:r>
            <w:r w:rsidR="00AB1705" w:rsidRPr="007A1E84">
              <w:rPr>
                <w:rFonts w:ascii="Calibri" w:eastAsia="Times New Roman" w:hAnsi="Calibri"/>
                <w:szCs w:val="20"/>
              </w:rPr>
              <w:t xml:space="preserve">es </w:t>
            </w:r>
            <w:r w:rsidR="00031855" w:rsidRPr="007A1E84">
              <w:rPr>
                <w:rFonts w:ascii="Calibri" w:eastAsia="Times New Roman" w:hAnsi="Calibri"/>
                <w:szCs w:val="20"/>
              </w:rPr>
              <w:t xml:space="preserve">during resuscitation </w:t>
            </w:r>
            <w:r w:rsidR="00993B9E" w:rsidRPr="007A1E84">
              <w:rPr>
                <w:rFonts w:ascii="Calibri" w:eastAsia="Times New Roman" w:hAnsi="Calibri"/>
                <w:szCs w:val="20"/>
              </w:rPr>
              <w:t xml:space="preserve">that received IO vs IV administration </w:t>
            </w:r>
            <w:r w:rsidR="00CA0F0D" w:rsidRPr="007A1E84">
              <w:rPr>
                <w:rFonts w:ascii="Calibri" w:eastAsia="Times New Roman" w:hAnsi="Calibri"/>
                <w:szCs w:val="20"/>
              </w:rPr>
              <w:t xml:space="preserve">regarding </w:t>
            </w:r>
            <w:r w:rsidR="00031855" w:rsidRPr="007A1E84">
              <w:rPr>
                <w:rFonts w:ascii="Calibri" w:eastAsia="Times New Roman" w:hAnsi="Calibri"/>
                <w:szCs w:val="20"/>
              </w:rPr>
              <w:t xml:space="preserve">any outcome. </w:t>
            </w:r>
          </w:p>
          <w:p w14:paraId="591D8F2E" w14:textId="77777777" w:rsidR="00993B9E" w:rsidRPr="00993B9E" w:rsidRDefault="00F16126" w:rsidP="001E2BE2">
            <w:pPr>
              <w:spacing w:after="120" w:line="240" w:lineRule="auto"/>
              <w:rPr>
                <w:rFonts w:ascii="Calibri" w:eastAsia="Times New Roman" w:hAnsi="Calibri"/>
                <w:sz w:val="20"/>
                <w:szCs w:val="20"/>
              </w:rPr>
            </w:pPr>
            <w:r w:rsidRPr="007A1E84">
              <w:rPr>
                <w:rFonts w:ascii="Calibri" w:eastAsia="Times New Roman" w:hAnsi="Calibri"/>
                <w:szCs w:val="16"/>
              </w:rPr>
              <w:t xml:space="preserve">No published studies </w:t>
            </w:r>
            <w:r w:rsidR="006C38AC" w:rsidRPr="007A1E84">
              <w:rPr>
                <w:rFonts w:ascii="Calibri" w:eastAsia="Times New Roman" w:hAnsi="Calibri"/>
                <w:szCs w:val="16"/>
              </w:rPr>
              <w:t>are available o</w:t>
            </w:r>
            <w:r w:rsidRPr="007A1E84">
              <w:rPr>
                <w:rFonts w:ascii="Calibri" w:eastAsia="Times New Roman" w:hAnsi="Calibri"/>
                <w:szCs w:val="16"/>
              </w:rPr>
              <w:t xml:space="preserve">n </w:t>
            </w:r>
            <w:r w:rsidR="000E1823" w:rsidRPr="007A1E84">
              <w:rPr>
                <w:rFonts w:ascii="Calibri" w:eastAsia="Times New Roman" w:hAnsi="Calibri"/>
                <w:szCs w:val="20"/>
              </w:rPr>
              <w:t xml:space="preserve">IO </w:t>
            </w:r>
            <w:r w:rsidR="00CC3220" w:rsidRPr="007A1E84">
              <w:rPr>
                <w:rFonts w:ascii="Calibri" w:eastAsia="Times New Roman" w:hAnsi="Calibri"/>
                <w:szCs w:val="20"/>
              </w:rPr>
              <w:t xml:space="preserve">administration </w:t>
            </w:r>
            <w:r w:rsidR="000E1823" w:rsidRPr="007A1E84">
              <w:rPr>
                <w:rFonts w:ascii="Calibri" w:eastAsia="Times New Roman" w:hAnsi="Calibri"/>
                <w:szCs w:val="20"/>
              </w:rPr>
              <w:t xml:space="preserve">in neonatal resuscitation in the delivery room.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0AB0E0" w14:textId="77777777" w:rsidR="008C3CF0" w:rsidRDefault="008C3CF0">
            <w:pPr>
              <w:rPr>
                <w:rFonts w:ascii="Calibri" w:eastAsia="Times New Roman" w:hAnsi="Calibri"/>
                <w:sz w:val="16"/>
                <w:szCs w:val="16"/>
              </w:rPr>
            </w:pPr>
          </w:p>
        </w:tc>
      </w:tr>
      <w:tr w:rsidR="008C3CF0" w14:paraId="28F76B7E"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6A085490" w14:textId="77777777" w:rsidR="008C3CF0" w:rsidRDefault="00E96EAB" w:rsidP="00E96EAB">
            <w:pPr>
              <w:pStyle w:val="Subttulo1"/>
              <w:spacing w:before="0" w:beforeAutospacing="0" w:after="0" w:afterAutospacing="0"/>
              <w:rPr>
                <w:rFonts w:ascii="Calibri" w:hAnsi="Calibri"/>
                <w:b/>
                <w:color w:val="FFFFFF"/>
                <w:szCs w:val="16"/>
              </w:rPr>
            </w:pPr>
            <w:r w:rsidRPr="00E96EAB">
              <w:rPr>
                <w:rFonts w:ascii="Calibri" w:hAnsi="Calibri"/>
                <w:b/>
                <w:color w:val="FFFFFF"/>
                <w:szCs w:val="16"/>
              </w:rPr>
              <w:t>Values</w:t>
            </w:r>
          </w:p>
          <w:p w14:paraId="5CA10987" w14:textId="77777777" w:rsidR="006B50BD" w:rsidRPr="006B50BD" w:rsidRDefault="006B50BD" w:rsidP="006B50BD">
            <w:pPr>
              <w:pStyle w:val="Subttulo1"/>
              <w:spacing w:before="0" w:beforeAutospacing="0" w:after="0" w:afterAutospacing="0"/>
              <w:rPr>
                <w:rFonts w:ascii="Calibri" w:hAnsi="Calibri"/>
                <w:color w:val="FFFFFF"/>
                <w:sz w:val="16"/>
                <w:szCs w:val="16"/>
              </w:rPr>
            </w:pPr>
            <w:r w:rsidRPr="006B50BD">
              <w:rPr>
                <w:rFonts w:ascii="Calibri" w:hAnsi="Calibri"/>
                <w:color w:val="FFFFFF"/>
                <w:sz w:val="20"/>
                <w:szCs w:val="16"/>
              </w:rPr>
              <w:t>Is there important uncertainty about or variability in how much people value the main outcomes?</w:t>
            </w:r>
          </w:p>
        </w:tc>
      </w:tr>
      <w:tr w:rsidR="008C3CF0" w14:paraId="0A5451EC"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E38662"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72DA0" w14:textId="77777777" w:rsidR="008C3CF0" w:rsidRDefault="008C3CF0">
            <w:pPr>
              <w:pStyle w:val="Heading2"/>
              <w:spacing w:before="0" w:beforeAutospacing="0" w:after="0" w:afterAutospacing="0"/>
              <w:rPr>
                <w:rFonts w:ascii="Calibri" w:eastAsia="Times New Roman" w:hAnsi="Calibri"/>
                <w:caps/>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8E2CAB"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6049EE1F"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D78E3E" w14:textId="77777777" w:rsidR="008C3CF0" w:rsidRDefault="00207306" w:rsidP="00323F9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t> </w:t>
            </w:r>
            <w:r w:rsidR="003D1552">
              <w:rPr>
                <w:rFonts w:ascii="Calibri" w:eastAsia="Times New Roman" w:hAnsi="Calibri"/>
                <w:sz w:val="16"/>
                <w:szCs w:val="16"/>
              </w:rPr>
              <w:br/>
            </w:r>
            <w:r w:rsidR="003D1552">
              <w:rPr>
                <w:rStyle w:val="unchecked-marker"/>
                <w:rFonts w:ascii="Calibri" w:eastAsia="Times New Roman" w:hAnsi="Calibri"/>
                <w:sz w:val="16"/>
                <w:szCs w:val="16"/>
              </w:rPr>
              <w:t xml:space="preserve">○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sidR="003B141C">
              <w:rPr>
                <w:rStyle w:val="unchecked-marker"/>
                <w:rFonts w:ascii="Calibri" w:eastAsia="Times New Roman" w:hAnsi="Calibri"/>
                <w:sz w:val="16"/>
                <w:szCs w:val="16"/>
              </w:rPr>
              <w:t>○</w:t>
            </w:r>
            <w:r w:rsidR="00E17EF3">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sidR="003D1552">
              <w:rPr>
                <w:rStyle w:val="checked-marker"/>
                <w:rFonts w:ascii="Calibri" w:eastAsia="Times New Roman" w:hAnsi="Calibri"/>
                <w:sz w:val="16"/>
                <w:szCs w:val="16"/>
              </w:rPr>
              <w:lastRenderedPageBreak/>
              <w:t>●</w:t>
            </w:r>
            <w:r w:rsidR="003D1552">
              <w:rPr>
                <w:rFonts w:ascii="Calibri" w:eastAsia="Times New Roman" w:hAnsi="Calibri"/>
                <w:sz w:val="16"/>
                <w:szCs w:val="16"/>
              </w:rPr>
              <w:t xml:space="preserve"> </w:t>
            </w:r>
            <w:r>
              <w:rPr>
                <w:rStyle w:val="option-label"/>
                <w:rFonts w:ascii="Calibri" w:eastAsia="Times New Roman" w:hAnsi="Calibri"/>
                <w:sz w:val="16"/>
                <w:szCs w:val="16"/>
              </w:rPr>
              <w:t>No important uncertainty or variability</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78D39C" w14:textId="77777777" w:rsidR="008C3CF0" w:rsidRDefault="006D2290" w:rsidP="006064F9">
            <w:pPr>
              <w:spacing w:after="120" w:line="240" w:lineRule="auto"/>
              <w:rPr>
                <w:rFonts w:ascii="Calibri" w:eastAsia="Times New Roman" w:hAnsi="Calibri"/>
                <w:sz w:val="16"/>
                <w:szCs w:val="16"/>
              </w:rPr>
            </w:pPr>
            <w:r w:rsidRPr="007A1E84">
              <w:rPr>
                <w:rFonts w:ascii="Calibri" w:eastAsia="Times New Roman" w:hAnsi="Calibri" w:cs="Calibri"/>
                <w:szCs w:val="16"/>
              </w:rPr>
              <w:lastRenderedPageBreak/>
              <w:t xml:space="preserve">Parents and providers are likely to value the outcomes </w:t>
            </w:r>
            <w:r w:rsidR="008B3C71">
              <w:rPr>
                <w:rFonts w:ascii="Calibri" w:eastAsia="Times New Roman" w:hAnsi="Calibri" w:cs="Calibri"/>
                <w:szCs w:val="16"/>
              </w:rPr>
              <w:t xml:space="preserve">included in this systematic review </w:t>
            </w:r>
            <w:r w:rsidR="003D1552">
              <w:rPr>
                <w:rFonts w:ascii="Calibri" w:eastAsia="Times New Roman" w:hAnsi="Calibri" w:cs="Calibri"/>
                <w:szCs w:val="16"/>
              </w:rPr>
              <w:t>(Strand 2019</w:t>
            </w:r>
            <w:r w:rsidR="00D10AF4" w:rsidRPr="001E2BE2">
              <w:rPr>
                <w:rFonts w:eastAsia="Times New Roman" w:cs="Courier New"/>
                <w:color w:val="000000"/>
                <w:lang w:eastAsia="pt-BR"/>
              </w:rPr>
              <w:t xml:space="preserve"> [Epub ahead of print]</w:t>
            </w:r>
            <w:r w:rsidR="00D10AF4">
              <w:rPr>
                <w:rFonts w:eastAsia="Times New Roman" w:cs="Courier New"/>
                <w:color w:val="000000"/>
                <w:lang w:eastAsia="pt-BR"/>
              </w:rPr>
              <w:t>)</w:t>
            </w:r>
            <w:r w:rsidR="00D10AF4" w:rsidRPr="001E2BE2">
              <w:rPr>
                <w:rFonts w:eastAsia="Times New Roman" w:cs="Courier New"/>
                <w:color w:val="000000"/>
                <w:lang w:eastAsia="pt-BR"/>
              </w:rPr>
              <w:t xml:space="preserve"> </w:t>
            </w:r>
            <w:r w:rsidR="003D1552">
              <w:rPr>
                <w:rFonts w:ascii="Calibri" w:eastAsia="Times New Roman" w:hAnsi="Calibri" w:cs="Calibri"/>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5B07E1" w14:textId="77777777" w:rsidR="008C3CF0" w:rsidRDefault="008C3CF0">
            <w:pPr>
              <w:rPr>
                <w:rFonts w:ascii="Calibri" w:eastAsia="Times New Roman" w:hAnsi="Calibri"/>
                <w:sz w:val="16"/>
                <w:szCs w:val="16"/>
              </w:rPr>
            </w:pPr>
          </w:p>
        </w:tc>
      </w:tr>
      <w:tr w:rsidR="008C3CF0" w14:paraId="1F1D2CC7"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40FB9F"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Balance of effects</w:t>
            </w:r>
          </w:p>
          <w:p w14:paraId="4B01CCDE" w14:textId="77777777" w:rsidR="008C3CF0" w:rsidRDefault="00207306">
            <w:pPr>
              <w:pStyle w:val="Subttulo1"/>
              <w:spacing w:before="0" w:beforeAutospacing="0" w:after="0" w:afterAutospacing="0"/>
              <w:rPr>
                <w:rFonts w:ascii="Calibri" w:hAnsi="Calibri"/>
                <w:color w:val="FFFFFF"/>
                <w:sz w:val="16"/>
                <w:szCs w:val="16"/>
              </w:rPr>
            </w:pPr>
            <w:r w:rsidRPr="006B50BD">
              <w:rPr>
                <w:rFonts w:ascii="Calibri" w:hAnsi="Calibri"/>
                <w:color w:val="FFFFFF"/>
                <w:sz w:val="20"/>
                <w:szCs w:val="16"/>
              </w:rPr>
              <w:t>Does the balance between desirable and undesirable effects favor the intervention or the comparison?</w:t>
            </w:r>
          </w:p>
        </w:tc>
      </w:tr>
      <w:tr w:rsidR="008C3CF0" w14:paraId="52DF6539"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B96C0"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E31008"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AB2EF"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4E20D095" w14:textId="77777777" w:rsidTr="00323F97">
        <w:trPr>
          <w:trHeight w:val="2694"/>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B12D9" w14:textId="77777777" w:rsidR="008C3CF0" w:rsidRDefault="00207306" w:rsidP="00323F9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sidR="00F16126">
              <w:rPr>
                <w:rStyle w:val="unchecked-marker"/>
                <w:rFonts w:ascii="Calibri" w:eastAsia="Times New Roman" w:hAnsi="Calibri"/>
                <w:sz w:val="16"/>
                <w:szCs w:val="16"/>
              </w:rPr>
              <w:t>○</w:t>
            </w:r>
            <w:r w:rsidR="00F16126">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F16126">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EF22F" w14:textId="77777777" w:rsidR="006C38AC" w:rsidRPr="007A1E84" w:rsidRDefault="006C38AC" w:rsidP="006C38AC">
            <w:pPr>
              <w:spacing w:after="0" w:line="240" w:lineRule="auto"/>
              <w:rPr>
                <w:rFonts w:ascii="Calibri" w:eastAsia="Times New Roman" w:hAnsi="Calibri"/>
                <w:szCs w:val="20"/>
              </w:rPr>
            </w:pPr>
            <w:r w:rsidRPr="007A1E84">
              <w:rPr>
                <w:rFonts w:ascii="Calibri" w:eastAsia="Times New Roman" w:hAnsi="Calibri"/>
                <w:szCs w:val="20"/>
              </w:rPr>
              <w:t xml:space="preserve">The balance between desirable and undesirable effects </w:t>
            </w:r>
            <w:r w:rsidR="000A7765">
              <w:rPr>
                <w:rFonts w:ascii="Calibri" w:eastAsia="Times New Roman" w:hAnsi="Calibri"/>
                <w:szCs w:val="20"/>
              </w:rPr>
              <w:t>could not</w:t>
            </w:r>
            <w:r w:rsidRPr="007A1E84">
              <w:rPr>
                <w:rFonts w:ascii="Calibri" w:eastAsia="Times New Roman" w:hAnsi="Calibri"/>
                <w:szCs w:val="20"/>
              </w:rPr>
              <w:t xml:space="preserve"> be ascertained due to the</w:t>
            </w:r>
            <w:r w:rsidR="003D526F">
              <w:rPr>
                <w:rFonts w:ascii="Calibri" w:eastAsia="Times New Roman" w:hAnsi="Calibri"/>
                <w:szCs w:val="20"/>
              </w:rPr>
              <w:t xml:space="preserve"> </w:t>
            </w:r>
            <w:r w:rsidR="008B3C71">
              <w:rPr>
                <w:rFonts w:ascii="Calibri" w:eastAsia="Times New Roman" w:hAnsi="Calibri"/>
                <w:szCs w:val="20"/>
              </w:rPr>
              <w:t>absence</w:t>
            </w:r>
            <w:r w:rsidRPr="007A1E84">
              <w:rPr>
                <w:rFonts w:ascii="Calibri" w:eastAsia="Times New Roman" w:hAnsi="Calibri"/>
                <w:szCs w:val="20"/>
              </w:rPr>
              <w:t xml:space="preserve"> of clinical trials or cohort studies with neonates during resuscitation that received IO vs IV administratio</w:t>
            </w:r>
            <w:r w:rsidR="0045257B" w:rsidRPr="007A1E84">
              <w:rPr>
                <w:rFonts w:ascii="Calibri" w:eastAsia="Times New Roman" w:hAnsi="Calibri"/>
                <w:szCs w:val="20"/>
              </w:rPr>
              <w:t>n reg</w:t>
            </w:r>
            <w:r w:rsidRPr="007A1E84">
              <w:rPr>
                <w:rFonts w:ascii="Calibri" w:eastAsia="Times New Roman" w:hAnsi="Calibri"/>
                <w:szCs w:val="20"/>
              </w:rPr>
              <w:t xml:space="preserve">arding any outcome. </w:t>
            </w:r>
          </w:p>
          <w:p w14:paraId="07ADEFBC" w14:textId="77777777" w:rsidR="008C3CF0" w:rsidRDefault="00207306">
            <w:pPr>
              <w:rPr>
                <w:rFonts w:ascii="Calibri" w:eastAsia="Times New Roman" w:hAnsi="Calibri"/>
                <w:sz w:val="16"/>
                <w:szCs w:val="16"/>
              </w:rPr>
            </w:pPr>
            <w:r w:rsidRPr="007A1E84">
              <w:rPr>
                <w:rFonts w:ascii="Calibri" w:eastAsia="Times New Roman" w:hAnsi="Calibri"/>
                <w:sz w:val="18"/>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2C01C" w14:textId="77777777" w:rsidR="008C3CF0" w:rsidRDefault="000A7765" w:rsidP="007324CA">
            <w:pPr>
              <w:rPr>
                <w:rFonts w:ascii="Calibri" w:eastAsia="Times New Roman" w:hAnsi="Calibri"/>
                <w:sz w:val="16"/>
                <w:szCs w:val="16"/>
              </w:rPr>
            </w:pPr>
            <w:r>
              <w:rPr>
                <w:szCs w:val="20"/>
              </w:rPr>
              <w:t xml:space="preserve">Case reports suggest that </w:t>
            </w:r>
            <w:r w:rsidR="003D526F">
              <w:rPr>
                <w:szCs w:val="20"/>
              </w:rPr>
              <w:t>i</w:t>
            </w:r>
            <w:r>
              <w:rPr>
                <w:szCs w:val="20"/>
              </w:rPr>
              <w:t xml:space="preserve">ntraosseous lines have the potential for serious complications which include amputation and frequent misplacement </w:t>
            </w:r>
            <w:r w:rsidR="000175F0">
              <w:rPr>
                <w:szCs w:val="20"/>
              </w:rPr>
              <w:t>(</w:t>
            </w:r>
            <w:r w:rsidR="007324CA" w:rsidRPr="00E8797F">
              <w:rPr>
                <w:rFonts w:eastAsia="Times New Roman" w:cs="Courier New"/>
                <w:color w:val="000000"/>
                <w:lang w:eastAsia="pt-BR"/>
              </w:rPr>
              <w:t>Fuchs</w:t>
            </w:r>
            <w:r w:rsidR="007324CA">
              <w:rPr>
                <w:rFonts w:eastAsia="Times New Roman" w:cs="Courier New"/>
                <w:color w:val="000000"/>
                <w:lang w:eastAsia="pt-BR"/>
              </w:rPr>
              <w:t xml:space="preserve"> 2018, 79;</w:t>
            </w:r>
            <w:r w:rsidR="007324CA">
              <w:rPr>
                <w:szCs w:val="20"/>
              </w:rPr>
              <w:t xml:space="preserve"> </w:t>
            </w:r>
            <w:r>
              <w:rPr>
                <w:szCs w:val="20"/>
              </w:rPr>
              <w:t>Maxi</w:t>
            </w:r>
            <w:r w:rsidR="000175F0">
              <w:rPr>
                <w:szCs w:val="20"/>
              </w:rPr>
              <w:t>en 2019</w:t>
            </w:r>
            <w:r w:rsidR="007324CA">
              <w:rPr>
                <w:szCs w:val="20"/>
              </w:rPr>
              <w:t>, 1</w:t>
            </w:r>
            <w:r w:rsidR="007324CA">
              <w:rPr>
                <w:rFonts w:eastAsia="Times New Roman" w:cs="Courier New"/>
                <w:color w:val="000000"/>
                <w:lang w:eastAsia="pt-BR"/>
              </w:rPr>
              <w:t>)</w:t>
            </w:r>
            <w:r>
              <w:rPr>
                <w:szCs w:val="20"/>
              </w:rPr>
              <w:t xml:space="preserve"> </w:t>
            </w:r>
          </w:p>
        </w:tc>
      </w:tr>
      <w:tr w:rsidR="008C3CF0" w14:paraId="0FDBAC08"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EEB8DF"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Resources required</w:t>
            </w:r>
          </w:p>
          <w:p w14:paraId="70372D8F" w14:textId="77777777" w:rsidR="008C3CF0" w:rsidRDefault="00207306">
            <w:pPr>
              <w:pStyle w:val="Subttulo1"/>
              <w:spacing w:before="0" w:beforeAutospacing="0" w:after="0" w:afterAutospacing="0"/>
              <w:rPr>
                <w:rFonts w:ascii="Calibri" w:hAnsi="Calibri"/>
                <w:color w:val="FFFFFF"/>
                <w:sz w:val="16"/>
                <w:szCs w:val="16"/>
              </w:rPr>
            </w:pPr>
            <w:r w:rsidRPr="006C38AC">
              <w:rPr>
                <w:rFonts w:ascii="Calibri" w:hAnsi="Calibri"/>
                <w:color w:val="FFFFFF"/>
                <w:sz w:val="18"/>
                <w:szCs w:val="16"/>
              </w:rPr>
              <w:t>How large are the resource requirements (costs)?</w:t>
            </w:r>
          </w:p>
        </w:tc>
      </w:tr>
      <w:tr w:rsidR="008C3CF0" w14:paraId="441E5B3D"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363BA"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5D8F1"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9097DB"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2B2E7D6F" w14:textId="77777777" w:rsidTr="006064F9">
        <w:trPr>
          <w:trHeight w:val="1885"/>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F1338" w14:textId="77777777" w:rsidR="008C3CF0" w:rsidRDefault="00207306" w:rsidP="00323F97">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sidR="006C38AC">
              <w:rPr>
                <w:rStyle w:val="unchecked-marker"/>
                <w:rFonts w:ascii="Calibri" w:eastAsia="Times New Roman" w:hAnsi="Calibri"/>
                <w:sz w:val="16"/>
                <w:szCs w:val="16"/>
              </w:rPr>
              <w:t>○</w:t>
            </w:r>
            <w:r w:rsidR="006C38AC">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6C38AC">
              <w:rPr>
                <w:rStyle w:val="checked-marker"/>
                <w:rFonts w:ascii="Calibri" w:eastAsia="Times New Roman" w:hAnsi="Calibri"/>
                <w:sz w:val="16"/>
                <w:szCs w:val="16"/>
              </w:rPr>
              <w:t>●</w:t>
            </w:r>
            <w:r w:rsidR="006C38AC">
              <w:rPr>
                <w:rFonts w:ascii="Calibri" w:eastAsia="Times New Roman" w:hAnsi="Calibri"/>
                <w:sz w:val="16"/>
                <w:szCs w:val="16"/>
              </w:rPr>
              <w:t> </w:t>
            </w:r>
            <w:r>
              <w:rPr>
                <w:rFonts w:ascii="Calibri" w:eastAsia="Times New Roman" w:hAnsi="Calibri"/>
                <w:sz w:val="16"/>
                <w:szCs w:val="16"/>
              </w:rPr>
              <w:t> </w:t>
            </w:r>
            <w:r>
              <w:rPr>
                <w:rStyle w:val="option-label"/>
                <w:rFonts w:ascii="Calibri" w:eastAsia="Times New Roman" w:hAnsi="Calibri"/>
                <w:sz w:val="16"/>
                <w:szCs w:val="16"/>
              </w:rPr>
              <w:t>Don't know</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11FF1" w14:textId="77777777" w:rsidR="008C3CF0" w:rsidRPr="006C38AC" w:rsidRDefault="00D33383" w:rsidP="000C6AF6">
            <w:pPr>
              <w:rPr>
                <w:rFonts w:ascii="Calibri" w:eastAsia="Times New Roman" w:hAnsi="Calibri"/>
                <w:sz w:val="20"/>
                <w:szCs w:val="16"/>
              </w:rPr>
            </w:pPr>
            <w:r w:rsidRPr="007A1E84">
              <w:rPr>
                <w:rFonts w:ascii="Calibri" w:eastAsia="Times New Roman" w:hAnsi="Calibri" w:cs="Calibri"/>
                <w:szCs w:val="20"/>
              </w:rPr>
              <w:t xml:space="preserve">We did not identify any studies specifically comparing resources including costs between the two interventions.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2316CD" w14:textId="77777777" w:rsidR="008C3CF0" w:rsidRPr="000C6AF6" w:rsidRDefault="008C3CF0">
            <w:pPr>
              <w:rPr>
                <w:rFonts w:ascii="Calibri" w:eastAsia="Times New Roman" w:hAnsi="Calibri"/>
                <w:sz w:val="20"/>
                <w:szCs w:val="16"/>
              </w:rPr>
            </w:pPr>
          </w:p>
        </w:tc>
      </w:tr>
      <w:tr w:rsidR="008C3CF0" w14:paraId="20DE1849"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8ECAD4"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4E07EB63" w14:textId="77777777" w:rsidR="008C3CF0" w:rsidRDefault="00207306">
            <w:pPr>
              <w:pStyle w:val="Subttulo1"/>
              <w:spacing w:before="0" w:beforeAutospacing="0" w:after="0" w:afterAutospacing="0"/>
              <w:rPr>
                <w:rFonts w:ascii="Calibri" w:hAnsi="Calibri"/>
                <w:color w:val="FFFFFF"/>
                <w:sz w:val="16"/>
                <w:szCs w:val="16"/>
              </w:rPr>
            </w:pPr>
            <w:r w:rsidRPr="006C38AC">
              <w:rPr>
                <w:rFonts w:ascii="Calibri" w:hAnsi="Calibri"/>
                <w:color w:val="FFFFFF"/>
                <w:sz w:val="18"/>
                <w:szCs w:val="16"/>
              </w:rPr>
              <w:t>What is the certainty of the evidence of resource requirements (costs)?</w:t>
            </w:r>
          </w:p>
        </w:tc>
      </w:tr>
      <w:tr w:rsidR="008C3CF0" w14:paraId="63278AF4"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56661D"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9825DA"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0E253"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357FAAE3" w14:textId="77777777" w:rsidTr="00714930">
        <w:trPr>
          <w:trHeight w:val="1335"/>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0A95C4" w14:textId="77777777" w:rsidR="008C3CF0" w:rsidRDefault="00207306" w:rsidP="00714930">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208C51" w14:textId="77777777" w:rsidR="008C3CF0" w:rsidRDefault="00D33383">
            <w:pPr>
              <w:rPr>
                <w:rFonts w:ascii="Calibri" w:eastAsia="Times New Roman" w:hAnsi="Calibri"/>
                <w:sz w:val="16"/>
                <w:szCs w:val="16"/>
              </w:rPr>
            </w:pPr>
            <w:r w:rsidRPr="00CD2D3A">
              <w:rPr>
                <w:rFonts w:ascii="Calibri" w:eastAsia="Times New Roman" w:hAnsi="Calibri" w:cs="Calibri"/>
                <w:sz w:val="16"/>
                <w:szCs w:val="16"/>
              </w:rPr>
              <w:t xml:space="preserve"> </w:t>
            </w:r>
            <w:r w:rsidRPr="00CD39BF">
              <w:rPr>
                <w:rFonts w:ascii="Calibri" w:eastAsia="Times New Roman" w:hAnsi="Calibri" w:cs="Calibri"/>
                <w:szCs w:val="16"/>
              </w:rPr>
              <w:t>We did not identify any studies comparing resources including costs between the two interventions.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B3F309" w14:textId="77777777" w:rsidR="008C3CF0" w:rsidRDefault="00207306">
            <w:pPr>
              <w:rPr>
                <w:rFonts w:ascii="Calibri" w:eastAsia="Times New Roman" w:hAnsi="Calibri"/>
                <w:sz w:val="16"/>
                <w:szCs w:val="16"/>
              </w:rPr>
            </w:pPr>
            <w:r>
              <w:rPr>
                <w:rFonts w:ascii="Calibri" w:eastAsia="Times New Roman" w:hAnsi="Calibri"/>
                <w:sz w:val="16"/>
                <w:szCs w:val="16"/>
              </w:rPr>
              <w:br/>
            </w:r>
          </w:p>
        </w:tc>
      </w:tr>
      <w:tr w:rsidR="008C3CF0" w14:paraId="2DC14615"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CBA1CD"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Cost effectiveness</w:t>
            </w:r>
          </w:p>
          <w:p w14:paraId="080B1F6D" w14:textId="77777777" w:rsidR="008C3CF0" w:rsidRDefault="00207306">
            <w:pPr>
              <w:pStyle w:val="Subttulo1"/>
              <w:spacing w:before="0" w:beforeAutospacing="0" w:after="0" w:afterAutospacing="0"/>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8C3CF0" w14:paraId="025BC1B2"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A50EB"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EF378A"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27FC0"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72D14CD7" w14:textId="77777777" w:rsidTr="000E1823">
        <w:trPr>
          <w:trHeight w:val="2400"/>
        </w:trPr>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226E15" w14:textId="77777777" w:rsidR="008C3CF0" w:rsidRDefault="00207306" w:rsidP="006064F9">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E5D9BF" w14:textId="77777777" w:rsidR="008C3CF0" w:rsidRDefault="003B141C">
            <w:pPr>
              <w:rPr>
                <w:rFonts w:ascii="Calibri" w:eastAsia="Times New Roman" w:hAnsi="Calibri"/>
                <w:sz w:val="16"/>
                <w:szCs w:val="16"/>
              </w:rPr>
            </w:pPr>
            <w:r w:rsidRPr="00CD39BF">
              <w:rPr>
                <w:rFonts w:ascii="Calibri" w:eastAsia="Times New Roman" w:hAnsi="Calibri" w:cs="Calibri"/>
                <w:szCs w:val="16"/>
              </w:rPr>
              <w:t xml:space="preserve">We did not identify any studies comparing </w:t>
            </w:r>
            <w:r w:rsidR="007D334F">
              <w:rPr>
                <w:rFonts w:ascii="Calibri" w:eastAsia="Times New Roman" w:hAnsi="Calibri" w:cs="Calibri"/>
                <w:szCs w:val="16"/>
              </w:rPr>
              <w:t>cost-effectiveness</w:t>
            </w:r>
            <w:r w:rsidRPr="00CD39BF">
              <w:rPr>
                <w:rFonts w:ascii="Calibri" w:eastAsia="Times New Roman" w:hAnsi="Calibri" w:cs="Calibri"/>
                <w:szCs w:val="16"/>
              </w:rPr>
              <w:t xml:space="preserve"> between the two interventions.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DF551E" w14:textId="77777777" w:rsidR="008C3CF0" w:rsidRDefault="008C3CF0">
            <w:pPr>
              <w:rPr>
                <w:rFonts w:ascii="Calibri" w:eastAsia="Times New Roman" w:hAnsi="Calibri"/>
                <w:sz w:val="16"/>
                <w:szCs w:val="16"/>
              </w:rPr>
            </w:pPr>
          </w:p>
        </w:tc>
      </w:tr>
      <w:tr w:rsidR="008C3CF0" w14:paraId="452CC7DE"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7DD85A"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Equity</w:t>
            </w:r>
          </w:p>
          <w:p w14:paraId="10E1E577" w14:textId="77777777" w:rsidR="008C3CF0" w:rsidRDefault="00207306">
            <w:pPr>
              <w:pStyle w:val="Subttulo1"/>
              <w:spacing w:before="0" w:beforeAutospacing="0" w:after="0" w:afterAutospacing="0"/>
              <w:rPr>
                <w:rFonts w:ascii="Calibri" w:hAnsi="Calibri"/>
                <w:color w:val="FFFFFF"/>
                <w:sz w:val="16"/>
                <w:szCs w:val="16"/>
              </w:rPr>
            </w:pPr>
            <w:r w:rsidRPr="006C38AC">
              <w:rPr>
                <w:rFonts w:ascii="Calibri" w:hAnsi="Calibri"/>
                <w:color w:val="FFFFFF"/>
                <w:sz w:val="20"/>
                <w:szCs w:val="16"/>
              </w:rPr>
              <w:t>What would be the impact on health equity?</w:t>
            </w:r>
          </w:p>
        </w:tc>
      </w:tr>
      <w:tr w:rsidR="008C3CF0" w14:paraId="066EBF36"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FC6DFB"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142A53"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87A76"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235EEF0C"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AA32E3" w14:textId="77777777" w:rsidR="008C3CF0" w:rsidRDefault="00207306" w:rsidP="00714930">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sidR="006C38AC">
              <w:rPr>
                <w:rStyle w:val="unchecked-marker"/>
                <w:rFonts w:ascii="Calibri" w:eastAsia="Times New Roman" w:hAnsi="Calibri"/>
                <w:sz w:val="16"/>
                <w:szCs w:val="16"/>
              </w:rPr>
              <w:t>○</w:t>
            </w:r>
            <w:r w:rsidR="006C38AC">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sidR="006C38AC">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6F181D" w14:textId="77777777" w:rsidR="008C3CF0" w:rsidRPr="000C6AF6" w:rsidRDefault="005109B5">
            <w:pPr>
              <w:rPr>
                <w:rFonts w:ascii="Calibri" w:eastAsia="Times New Roman" w:hAnsi="Calibri"/>
                <w:sz w:val="20"/>
                <w:szCs w:val="20"/>
              </w:rPr>
            </w:pPr>
            <w:r w:rsidRPr="000C6AF6">
              <w:rPr>
                <w:rFonts w:ascii="Calibri" w:eastAsia="Times New Roman" w:hAnsi="Calibri" w:cs="Calibri"/>
                <w:sz w:val="20"/>
                <w:szCs w:val="20"/>
              </w:rPr>
              <w:t xml:space="preserve"> </w:t>
            </w:r>
            <w:r w:rsidRPr="00CD39BF">
              <w:rPr>
                <w:rFonts w:ascii="Calibri" w:eastAsia="Times New Roman" w:hAnsi="Calibri" w:cs="Calibri"/>
                <w:szCs w:val="20"/>
              </w:rPr>
              <w:t>We did not identify any studies addressing health equity.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CEEB9" w14:textId="77777777" w:rsidR="008C3CF0" w:rsidRDefault="008C3CF0">
            <w:pPr>
              <w:rPr>
                <w:rFonts w:ascii="Calibri" w:eastAsia="Times New Roman" w:hAnsi="Calibri"/>
                <w:sz w:val="16"/>
                <w:szCs w:val="16"/>
              </w:rPr>
            </w:pPr>
          </w:p>
        </w:tc>
      </w:tr>
      <w:tr w:rsidR="008C3CF0" w14:paraId="528D1279"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C056FE9"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Acceptability</w:t>
            </w:r>
          </w:p>
          <w:p w14:paraId="47A2FB3C" w14:textId="77777777" w:rsidR="008C3CF0" w:rsidRDefault="00207306">
            <w:pPr>
              <w:pStyle w:val="Subttulo1"/>
              <w:spacing w:before="0" w:beforeAutospacing="0" w:after="0" w:afterAutospacing="0"/>
              <w:rPr>
                <w:rFonts w:ascii="Calibri" w:hAnsi="Calibri"/>
                <w:color w:val="FFFFFF"/>
                <w:sz w:val="16"/>
                <w:szCs w:val="16"/>
              </w:rPr>
            </w:pPr>
            <w:r w:rsidRPr="006C38AC">
              <w:rPr>
                <w:rFonts w:ascii="Calibri" w:hAnsi="Calibri"/>
                <w:color w:val="FFFFFF"/>
                <w:sz w:val="20"/>
                <w:szCs w:val="16"/>
              </w:rPr>
              <w:t>Is the intervention acceptable to key stakeholders?</w:t>
            </w:r>
          </w:p>
        </w:tc>
      </w:tr>
      <w:tr w:rsidR="008C3CF0" w14:paraId="48473B39"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A9875"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77493"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034D2"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789ADBAC" w14:textId="77777777" w:rsidTr="006C38AC">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7D8DD" w14:textId="77777777" w:rsidR="008C3CF0" w:rsidRDefault="00207306" w:rsidP="006C38AC">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6C38AC">
              <w:rPr>
                <w:rStyle w:val="unchecked-marker"/>
                <w:rFonts w:ascii="Calibri" w:eastAsia="Times New Roman" w:hAnsi="Calibri"/>
                <w:sz w:val="16"/>
                <w:szCs w:val="16"/>
              </w:rPr>
              <w:t>○</w:t>
            </w:r>
            <w:r w:rsidR="006C38AC">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6C38AC">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78A59" w14:textId="77777777" w:rsidR="008C3CF0" w:rsidRDefault="007D334F" w:rsidP="00CD39BF">
            <w:pPr>
              <w:rPr>
                <w:rFonts w:ascii="Calibri" w:eastAsia="Times New Roman" w:hAnsi="Calibri"/>
                <w:sz w:val="16"/>
                <w:szCs w:val="16"/>
              </w:rPr>
            </w:pPr>
            <w:r>
              <w:rPr>
                <w:rFonts w:ascii="Calibri" w:eastAsia="Times New Roman" w:hAnsi="Calibri"/>
                <w:szCs w:val="16"/>
              </w:rPr>
              <w:t>Emergency u</w:t>
            </w:r>
            <w:r w:rsidR="006C38AC" w:rsidRPr="00CD39BF">
              <w:rPr>
                <w:rFonts w:ascii="Calibri" w:eastAsia="Times New Roman" w:hAnsi="Calibri"/>
                <w:szCs w:val="16"/>
              </w:rPr>
              <w:t xml:space="preserve">mbilical </w:t>
            </w:r>
            <w:r w:rsidR="00F77177">
              <w:rPr>
                <w:rFonts w:ascii="Calibri" w:eastAsia="Times New Roman" w:hAnsi="Calibri"/>
                <w:szCs w:val="16"/>
              </w:rPr>
              <w:t xml:space="preserve">vein </w:t>
            </w:r>
            <w:r w:rsidR="006C38AC" w:rsidRPr="00CD39BF">
              <w:rPr>
                <w:rFonts w:ascii="Calibri" w:eastAsia="Times New Roman" w:hAnsi="Calibri"/>
                <w:szCs w:val="16"/>
              </w:rPr>
              <w:t xml:space="preserve"> access has been accepted </w:t>
            </w:r>
            <w:r w:rsidR="00CD39BF">
              <w:rPr>
                <w:rFonts w:ascii="Calibri" w:eastAsia="Times New Roman" w:hAnsi="Calibri"/>
                <w:szCs w:val="16"/>
              </w:rPr>
              <w:t xml:space="preserve">as </w:t>
            </w:r>
            <w:r w:rsidR="00FA02C7" w:rsidRPr="00CD39BF">
              <w:rPr>
                <w:rFonts w:ascii="Calibri" w:eastAsia="Times New Roman" w:hAnsi="Calibri"/>
                <w:szCs w:val="16"/>
              </w:rPr>
              <w:t>standard of care for many years</w:t>
            </w:r>
            <w:r w:rsidR="006C38AC" w:rsidRPr="00CD39BF">
              <w:rPr>
                <w:rFonts w:ascii="Calibri" w:eastAsia="Times New Roman" w:hAnsi="Calibri"/>
                <w:szCs w:val="16"/>
              </w:rPr>
              <w:t xml:space="preserve"> in neonatal resuscitation</w:t>
            </w:r>
            <w:r w:rsidR="008F797C" w:rsidRPr="00CD39BF">
              <w:rPr>
                <w:rFonts w:ascii="Calibri" w:eastAsia="Times New Roman" w:hAnsi="Calibri"/>
                <w:szCs w:val="16"/>
              </w:rPr>
              <w:t>.</w:t>
            </w:r>
            <w:r w:rsidR="006C38AC" w:rsidRPr="00CD39BF">
              <w:rPr>
                <w:rFonts w:ascii="Calibri" w:eastAsia="Times New Roman" w:hAnsi="Calibri"/>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3601B" w14:textId="77777777" w:rsidR="008C3CF0" w:rsidRDefault="007D334F" w:rsidP="007D334F">
            <w:pPr>
              <w:rPr>
                <w:rFonts w:ascii="Calibri" w:eastAsia="Times New Roman" w:hAnsi="Calibri"/>
                <w:sz w:val="16"/>
                <w:szCs w:val="16"/>
              </w:rPr>
            </w:pPr>
            <w:r>
              <w:rPr>
                <w:rFonts w:ascii="Calibri" w:eastAsia="Times New Roman" w:hAnsi="Calibri" w:cs="Calibri"/>
                <w:szCs w:val="16"/>
              </w:rPr>
              <w:t>In</w:t>
            </w:r>
            <w:r w:rsidR="00A835A5">
              <w:rPr>
                <w:rFonts w:ascii="Calibri" w:eastAsia="Times New Roman" w:hAnsi="Calibri" w:cs="Calibri"/>
                <w:szCs w:val="16"/>
              </w:rPr>
              <w:t xml:space="preserve"> a variety of</w:t>
            </w:r>
            <w:r>
              <w:rPr>
                <w:rFonts w:ascii="Calibri" w:eastAsia="Times New Roman" w:hAnsi="Calibri" w:cs="Calibri"/>
                <w:szCs w:val="16"/>
              </w:rPr>
              <w:t xml:space="preserve"> neonatal simulation settings, </w:t>
            </w:r>
            <w:r w:rsidR="005109B5" w:rsidRPr="00CD39BF">
              <w:rPr>
                <w:rFonts w:eastAsia="Times New Roman"/>
                <w:szCs w:val="16"/>
              </w:rPr>
              <w:t xml:space="preserve">IO </w:t>
            </w:r>
            <w:r>
              <w:rPr>
                <w:rFonts w:eastAsia="Times New Roman"/>
                <w:szCs w:val="16"/>
              </w:rPr>
              <w:t>placement was faster</w:t>
            </w:r>
            <w:r w:rsidR="005109B5" w:rsidRPr="00CD39BF">
              <w:rPr>
                <w:rFonts w:eastAsia="Times New Roman"/>
                <w:szCs w:val="16"/>
              </w:rPr>
              <w:t xml:space="preserve"> than </w:t>
            </w:r>
            <w:r>
              <w:rPr>
                <w:rFonts w:eastAsia="Times New Roman"/>
                <w:szCs w:val="16"/>
              </w:rPr>
              <w:t>umbilical venous access</w:t>
            </w:r>
            <w:r w:rsidR="005109B5" w:rsidRPr="00CD39BF">
              <w:rPr>
                <w:rFonts w:eastAsia="Times New Roman"/>
                <w:szCs w:val="16"/>
              </w:rPr>
              <w:t xml:space="preserve"> </w:t>
            </w:r>
            <w:r w:rsidR="00FA02C7" w:rsidRPr="00CD39BF">
              <w:rPr>
                <w:rFonts w:eastAsia="Times New Roman"/>
                <w:szCs w:val="16"/>
              </w:rPr>
              <w:t>(Abe 2000,126; Rajani 2011, e954; Schwindt 2018, 468)</w:t>
            </w:r>
            <w:r w:rsidR="006064F9">
              <w:rPr>
                <w:rFonts w:eastAsia="Times New Roman"/>
                <w:szCs w:val="16"/>
              </w:rPr>
              <w:t>,</w:t>
            </w:r>
            <w:r>
              <w:rPr>
                <w:rFonts w:eastAsia="Times New Roman"/>
                <w:szCs w:val="16"/>
              </w:rPr>
              <w:t xml:space="preserve"> but there was no assessment of training level in these settings</w:t>
            </w:r>
            <w:r w:rsidR="00FA02C7" w:rsidRPr="00CD39BF">
              <w:rPr>
                <w:rFonts w:eastAsia="Times New Roman"/>
                <w:szCs w:val="16"/>
              </w:rPr>
              <w:t>.</w:t>
            </w:r>
            <w:r>
              <w:rPr>
                <w:rFonts w:eastAsia="Times New Roman"/>
                <w:szCs w:val="16"/>
              </w:rPr>
              <w:t xml:space="preserve"> The relevance to the clinical setting is unknown.</w:t>
            </w:r>
          </w:p>
        </w:tc>
      </w:tr>
      <w:tr w:rsidR="008C3CF0" w14:paraId="035C2D39" w14:textId="77777777" w:rsidTr="000E1823">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EA5D07"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Feasibility</w:t>
            </w:r>
          </w:p>
          <w:p w14:paraId="24FFC603" w14:textId="77777777" w:rsidR="008C3CF0" w:rsidRDefault="00207306">
            <w:pPr>
              <w:pStyle w:val="Subttulo1"/>
              <w:spacing w:before="0" w:beforeAutospacing="0" w:after="0" w:afterAutospacing="0"/>
              <w:rPr>
                <w:rFonts w:ascii="Calibri" w:hAnsi="Calibri"/>
                <w:color w:val="FFFFFF"/>
                <w:sz w:val="16"/>
                <w:szCs w:val="16"/>
              </w:rPr>
            </w:pPr>
            <w:r w:rsidRPr="00443ADD">
              <w:rPr>
                <w:rFonts w:ascii="Calibri" w:hAnsi="Calibri"/>
                <w:color w:val="FFFFFF"/>
                <w:sz w:val="20"/>
                <w:szCs w:val="16"/>
              </w:rPr>
              <w:t>Is the intervention feasible to implement?</w:t>
            </w:r>
          </w:p>
        </w:tc>
      </w:tr>
      <w:tr w:rsidR="008C3CF0" w14:paraId="621C4F7A" w14:textId="77777777" w:rsidTr="000E1823">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3F85CE"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CD5C0"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A0FD25" w14:textId="77777777" w:rsidR="008C3CF0" w:rsidRDefault="0020730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C3CF0" w14:paraId="33FF8554" w14:textId="77777777" w:rsidTr="00443ADD">
        <w:tc>
          <w:tcPr>
            <w:tcW w:w="1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21EFC2" w14:textId="77777777" w:rsidR="008C3CF0" w:rsidRDefault="00207306" w:rsidP="006064F9">
            <w:pPr>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sidR="000C6AF6">
              <w:rPr>
                <w:rStyle w:val="unchecked-marker"/>
                <w:rFonts w:ascii="Calibri" w:eastAsia="Times New Roman" w:hAnsi="Calibri"/>
                <w:sz w:val="16"/>
                <w:szCs w:val="16"/>
              </w:rPr>
              <w:t>○</w:t>
            </w:r>
            <w:r w:rsidR="000C6AF6">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0C6AF6">
              <w:rPr>
                <w:rStyle w:val="checked-marker"/>
                <w:rFonts w:ascii="Calibri" w:eastAsia="Times New Roman" w:hAnsi="Calibri"/>
                <w:sz w:val="16"/>
                <w:szCs w:val="16"/>
              </w:rPr>
              <w:t>●</w:t>
            </w:r>
            <w:r w:rsidR="000C6AF6">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p>
        </w:tc>
        <w:tc>
          <w:tcPr>
            <w:tcW w:w="81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F7C9A7" w14:textId="77777777" w:rsidR="008C3CF0" w:rsidRDefault="008F797C" w:rsidP="000C6AF6">
            <w:pPr>
              <w:rPr>
                <w:rFonts w:ascii="Calibri" w:eastAsia="Times New Roman" w:hAnsi="Calibri"/>
                <w:sz w:val="16"/>
                <w:szCs w:val="16"/>
              </w:rPr>
            </w:pPr>
            <w:r w:rsidRPr="00CD39BF">
              <w:rPr>
                <w:rFonts w:ascii="Calibri" w:eastAsia="Times New Roman" w:hAnsi="Calibri" w:cs="Calibri"/>
                <w:szCs w:val="20"/>
              </w:rPr>
              <w:t xml:space="preserve">We did not identify any studies addressing feasibility </w:t>
            </w:r>
            <w:r w:rsidRPr="00CD39BF">
              <w:rPr>
                <w:rFonts w:ascii="Calibri" w:eastAsia="Times New Roman" w:hAnsi="Calibri"/>
                <w:szCs w:val="16"/>
              </w:rPr>
              <w:t>in neonatal resuscitation.</w:t>
            </w:r>
            <w:r w:rsidRPr="00CD39BF">
              <w:rPr>
                <w:rFonts w:ascii="Calibri" w:eastAsia="Times New Roman" w:hAnsi="Calibri" w:cs="Calibri"/>
                <w:szCs w:val="20"/>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000653" w14:textId="77777777" w:rsidR="008C3CF0" w:rsidRPr="000C6AF6" w:rsidRDefault="00A835A5" w:rsidP="000C6AF6">
            <w:pPr>
              <w:rPr>
                <w:rFonts w:ascii="Calibri" w:eastAsia="Times New Roman" w:hAnsi="Calibri"/>
                <w:sz w:val="20"/>
                <w:szCs w:val="16"/>
              </w:rPr>
            </w:pPr>
            <w:r>
              <w:rPr>
                <w:rFonts w:ascii="Calibri" w:eastAsia="Times New Roman" w:hAnsi="Calibri"/>
                <w:szCs w:val="16"/>
              </w:rPr>
              <w:t>There are case reports of successful emergent IO placement for neonatal resuscitation.</w:t>
            </w:r>
          </w:p>
        </w:tc>
      </w:tr>
    </w:tbl>
    <w:p w14:paraId="6CAAC5FF" w14:textId="77777777" w:rsidR="008C3CF0" w:rsidRDefault="00207306">
      <w:pPr>
        <w:pStyle w:val="Heading1"/>
        <w:spacing w:after="20" w:afterAutospacing="0"/>
        <w:rPr>
          <w:rFonts w:ascii="Calibri" w:eastAsia="Times New Roman" w:hAnsi="Calibri"/>
          <w:caps/>
          <w:color w:val="000000"/>
          <w:sz w:val="30"/>
          <w:szCs w:val="30"/>
        </w:rPr>
      </w:pPr>
      <w:r>
        <w:rPr>
          <w:rFonts w:ascii="Calibri" w:eastAsia="Times New Roman" w:hAnsi="Calibri"/>
          <w:caps/>
          <w:color w:val="000000"/>
          <w:sz w:val="30"/>
          <w:szCs w:val="30"/>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37"/>
        <w:gridCol w:w="1737"/>
        <w:gridCol w:w="1737"/>
        <w:gridCol w:w="1748"/>
        <w:gridCol w:w="1753"/>
        <w:gridCol w:w="1748"/>
        <w:gridCol w:w="1645"/>
        <w:gridCol w:w="1687"/>
      </w:tblGrid>
      <w:tr w:rsidR="008C3CF0" w14:paraId="4B0E8706" w14:textId="77777777">
        <w:trPr>
          <w:tblHeader/>
        </w:trPr>
        <w:tc>
          <w:tcPr>
            <w:tcW w:w="0" w:type="auto"/>
            <w:tcBorders>
              <w:top w:val="nil"/>
              <w:left w:val="nil"/>
              <w:bottom w:val="nil"/>
              <w:right w:val="nil"/>
            </w:tcBorders>
            <w:tcMar>
              <w:top w:w="75" w:type="dxa"/>
              <w:left w:w="75" w:type="dxa"/>
              <w:bottom w:w="75" w:type="dxa"/>
              <w:right w:w="75" w:type="dxa"/>
            </w:tcMar>
            <w:vAlign w:val="center"/>
            <w:hideMark/>
          </w:tcPr>
          <w:p w14:paraId="6E7AC9B6" w14:textId="77777777" w:rsidR="008C3CF0" w:rsidRDefault="008C3CF0">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99318B" w14:textId="77777777" w:rsidR="008C3CF0" w:rsidRDefault="00207306">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4E2FCC" w14:paraId="56376DD5"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075ECFD1" w14:textId="77777777" w:rsidR="004E2FCC" w:rsidRPr="007147E1" w:rsidRDefault="004E2FCC">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PROBLEM</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574836" w14:textId="77777777" w:rsidR="004E2FCC" w:rsidRPr="006064F9" w:rsidRDefault="004E2FCC" w:rsidP="004E2FCC">
            <w:pPr>
              <w:pStyle w:val="NormalWeb"/>
              <w:spacing w:after="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No</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7A1DCD" w14:textId="77777777" w:rsidR="004E2FCC" w:rsidRPr="006064F9" w:rsidRDefault="004E2FCC" w:rsidP="004E2FCC">
            <w:pPr>
              <w:pStyle w:val="NormalWeb"/>
              <w:spacing w:after="0"/>
              <w:jc w:val="center"/>
              <w:rPr>
                <w:rFonts w:ascii="Calibri" w:hAnsi="Calibri"/>
                <w:b/>
                <w:color w:val="BFBFBF" w:themeColor="background1" w:themeShade="BF"/>
                <w:sz w:val="20"/>
                <w:szCs w:val="16"/>
              </w:rPr>
            </w:pPr>
            <w:r w:rsidRPr="006064F9">
              <w:rPr>
                <w:rFonts w:ascii="Calibri" w:hAnsi="Calibri"/>
                <w:b/>
                <w:color w:val="BFBFBF" w:themeColor="background1" w:themeShade="BF"/>
                <w:sz w:val="20"/>
                <w:szCs w:val="16"/>
              </w:rPr>
              <w:t>Probably no</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D627AC" w14:textId="77777777" w:rsidR="004E2FCC" w:rsidRPr="006064F9" w:rsidRDefault="007C087E" w:rsidP="004E2FCC">
            <w:pPr>
              <w:pStyle w:val="NormalWeb"/>
              <w:spacing w:after="0"/>
              <w:jc w:val="center"/>
              <w:rPr>
                <w:rFonts w:ascii="Calibri" w:hAnsi="Calibri"/>
                <w:b/>
                <w:color w:val="BFBFBF" w:themeColor="background1" w:themeShade="BF"/>
                <w:sz w:val="20"/>
                <w:szCs w:val="16"/>
              </w:rPr>
            </w:pPr>
            <w:r w:rsidRPr="006064F9">
              <w:rPr>
                <w:rFonts w:ascii="Calibri" w:hAnsi="Calibri"/>
                <w:b/>
                <w:color w:val="D9D9D9" w:themeColor="background1" w:themeShade="D9"/>
                <w:sz w:val="20"/>
                <w:szCs w:val="16"/>
              </w:rPr>
              <w:t>Probably yes</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BCE865" w14:textId="77777777" w:rsidR="004E2FCC" w:rsidRPr="0021334C" w:rsidRDefault="007C087E" w:rsidP="004E2FCC">
            <w:pPr>
              <w:pStyle w:val="NormalWeb"/>
              <w:spacing w:after="0"/>
              <w:jc w:val="center"/>
              <w:rPr>
                <w:rFonts w:ascii="Calibri" w:hAnsi="Calibri"/>
                <w:b/>
                <w:bCs/>
                <w:sz w:val="20"/>
                <w:szCs w:val="16"/>
              </w:rPr>
            </w:pPr>
            <w:r w:rsidRPr="007C087E">
              <w:rPr>
                <w:rFonts w:ascii="Calibri" w:hAnsi="Calibri"/>
                <w:b/>
                <w:sz w:val="20"/>
                <w:szCs w:val="16"/>
              </w:rPr>
              <w:t>Yes</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292C4EB9" w14:textId="77777777" w:rsidR="004E2FCC" w:rsidRPr="007147E1" w:rsidRDefault="004E2FCC">
            <w:pPr>
              <w:jc w:val="center"/>
              <w:rPr>
                <w:rFonts w:ascii="Calibri" w:eastAsia="Times New Roman" w:hAnsi="Calibri"/>
                <w:color w:val="AEAAAA"/>
                <w:sz w:val="20"/>
                <w:szCs w:val="16"/>
              </w:rPr>
            </w:pP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D4D57E" w14:textId="77777777" w:rsidR="004E2FCC" w:rsidRPr="006064F9" w:rsidRDefault="004E2FCC" w:rsidP="004E2FCC">
            <w:pPr>
              <w:pStyle w:val="NormalWeb"/>
              <w:spacing w:after="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F04C9" w14:textId="77777777" w:rsidR="004E2FCC" w:rsidRPr="006064F9" w:rsidRDefault="004E2FCC">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Don't know</w:t>
            </w:r>
          </w:p>
        </w:tc>
      </w:tr>
      <w:tr w:rsidR="00391E26" w14:paraId="506E7E47"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14:paraId="277D63EA" w14:textId="77777777" w:rsidR="00391E26" w:rsidRPr="007147E1" w:rsidRDefault="00391E2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desirable Effects</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ED231" w14:textId="77777777" w:rsidR="00391E26" w:rsidRPr="006064F9" w:rsidRDefault="004E2FCC" w:rsidP="004E2FCC">
            <w:pPr>
              <w:pStyle w:val="NormalWeb"/>
              <w:spacing w:after="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Trivial</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824E89" w14:textId="77777777" w:rsidR="00391E26" w:rsidRPr="006064F9" w:rsidRDefault="004E2FCC" w:rsidP="004E2FCC">
            <w:pPr>
              <w:pStyle w:val="NormalWeb"/>
              <w:spacing w:after="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Small</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0BA21A" w14:textId="77777777" w:rsidR="00391E26" w:rsidRPr="007147E1" w:rsidRDefault="004E2FCC" w:rsidP="004E2FCC">
            <w:pPr>
              <w:pStyle w:val="NormalWeb"/>
              <w:spacing w:after="0"/>
              <w:jc w:val="center"/>
              <w:rPr>
                <w:rFonts w:ascii="Calibri" w:hAnsi="Calibri"/>
                <w:b/>
                <w:color w:val="AEAAAA"/>
                <w:sz w:val="20"/>
                <w:szCs w:val="16"/>
              </w:rPr>
            </w:pPr>
            <w:r w:rsidRPr="007147E1">
              <w:rPr>
                <w:rFonts w:ascii="Calibri" w:hAnsi="Calibri"/>
                <w:b/>
                <w:sz w:val="20"/>
                <w:szCs w:val="16"/>
              </w:rPr>
              <w:t>Moderate</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56B275" w14:textId="77777777" w:rsidR="00391E26" w:rsidRPr="006064F9" w:rsidRDefault="004E2FCC" w:rsidP="004E2FCC">
            <w:pPr>
              <w:pStyle w:val="NormalWeb"/>
              <w:spacing w:after="0"/>
              <w:jc w:val="center"/>
              <w:rPr>
                <w:rFonts w:ascii="Calibri" w:hAnsi="Calibri"/>
                <w:b/>
                <w:bCs/>
                <w:color w:val="D9D9D9" w:themeColor="background1" w:themeShade="D9"/>
                <w:sz w:val="20"/>
                <w:szCs w:val="16"/>
              </w:rPr>
            </w:pPr>
            <w:r w:rsidRPr="006064F9">
              <w:rPr>
                <w:rFonts w:ascii="Calibri" w:hAnsi="Calibri"/>
                <w:b/>
                <w:color w:val="D9D9D9" w:themeColor="background1" w:themeShade="D9"/>
                <w:sz w:val="20"/>
                <w:szCs w:val="16"/>
              </w:rPr>
              <w:t>Large</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14:paraId="3E092BBD" w14:textId="77777777" w:rsidR="00391E26" w:rsidRPr="006064F9" w:rsidRDefault="00391E26">
            <w:pPr>
              <w:jc w:val="center"/>
              <w:rPr>
                <w:rFonts w:ascii="Calibri" w:eastAsia="Times New Roman" w:hAnsi="Calibri"/>
                <w:b/>
                <w:color w:val="AEAAAA"/>
                <w:sz w:val="20"/>
                <w:szCs w:val="16"/>
              </w:rPr>
            </w:pP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DFC775" w14:textId="77777777" w:rsidR="00391E26" w:rsidRPr="006064F9" w:rsidRDefault="004E2FCC" w:rsidP="004E2FCC">
            <w:pPr>
              <w:pStyle w:val="NormalWeb"/>
              <w:spacing w:after="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F38628" w14:textId="77777777" w:rsidR="00391E26" w:rsidRPr="006064F9" w:rsidRDefault="004E2FCC">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Don't know</w:t>
            </w:r>
          </w:p>
        </w:tc>
      </w:tr>
      <w:tr w:rsidR="008C3CF0" w14:paraId="5DA5095F"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EF55A7"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Undesirable Effects</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5C062"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Large</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24BD7" w14:textId="77777777" w:rsidR="008C3CF0" w:rsidRPr="00103552" w:rsidRDefault="00207306">
            <w:pPr>
              <w:pStyle w:val="NormalWeb"/>
              <w:spacing w:before="0" w:beforeAutospacing="0" w:after="0" w:afterAutospacing="0"/>
              <w:jc w:val="center"/>
              <w:rPr>
                <w:rFonts w:ascii="Calibri" w:hAnsi="Calibri"/>
                <w:b/>
                <w:color w:val="AEAAAA"/>
                <w:sz w:val="20"/>
                <w:szCs w:val="16"/>
              </w:rPr>
            </w:pPr>
            <w:r w:rsidRPr="00103552">
              <w:rPr>
                <w:rFonts w:ascii="Calibri" w:hAnsi="Calibri"/>
                <w:b/>
                <w:sz w:val="20"/>
                <w:szCs w:val="16"/>
              </w:rPr>
              <w:t>Moderate</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444195"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Small</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4E01A"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Trivial</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65F94C" w14:textId="77777777" w:rsidR="008C3CF0" w:rsidRPr="007147E1" w:rsidRDefault="008C3CF0">
            <w:pPr>
              <w:jc w:val="center"/>
              <w:rPr>
                <w:rFonts w:ascii="Calibri" w:eastAsia="Times New Roman" w:hAnsi="Calibri"/>
                <w:color w:val="AEAAAA"/>
                <w:sz w:val="20"/>
                <w:szCs w:val="16"/>
              </w:rPr>
            </w:pP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9A6C2"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F4BA0"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Don't know</w:t>
            </w:r>
          </w:p>
        </w:tc>
      </w:tr>
      <w:tr w:rsidR="008C3CF0" w14:paraId="05F20282"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656FF5"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Certainty of evidence</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84D9CE"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Very low</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47879"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Low</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E7C1F"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Moderate</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DC73A6"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High</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4D7E99" w14:textId="77777777" w:rsidR="008C3CF0" w:rsidRPr="007147E1" w:rsidRDefault="008C3CF0">
            <w:pPr>
              <w:jc w:val="center"/>
              <w:rPr>
                <w:rFonts w:ascii="Calibri" w:eastAsia="Times New Roman" w:hAnsi="Calibri"/>
                <w:color w:val="AEAAAA"/>
                <w:sz w:val="20"/>
                <w:szCs w:val="16"/>
              </w:rPr>
            </w:pPr>
          </w:p>
        </w:tc>
        <w:tc>
          <w:tcPr>
            <w:tcW w:w="164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FE7E82" w14:textId="77777777" w:rsidR="008C3CF0" w:rsidRPr="007147E1" w:rsidRDefault="008C3CF0">
            <w:pPr>
              <w:jc w:val="center"/>
              <w:rPr>
                <w:rFonts w:ascii="Calibri" w:eastAsia="Times New Roman" w:hAnsi="Calibri"/>
                <w:color w:val="AEAAAA"/>
                <w:sz w:val="20"/>
                <w:szCs w:val="16"/>
              </w:rPr>
            </w:pP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4833A4" w14:textId="77777777" w:rsidR="008C3CF0" w:rsidRPr="007147E1" w:rsidRDefault="00207306">
            <w:pPr>
              <w:pStyle w:val="NormalWeb"/>
              <w:spacing w:before="0" w:beforeAutospacing="0" w:after="0" w:afterAutospacing="0"/>
              <w:jc w:val="center"/>
              <w:rPr>
                <w:rFonts w:ascii="Calibri" w:hAnsi="Calibri"/>
                <w:b/>
                <w:color w:val="AEAAAA"/>
                <w:sz w:val="20"/>
                <w:szCs w:val="16"/>
              </w:rPr>
            </w:pPr>
            <w:r w:rsidRPr="007147E1">
              <w:rPr>
                <w:rFonts w:ascii="Calibri" w:hAnsi="Calibri"/>
                <w:b/>
                <w:sz w:val="20"/>
                <w:szCs w:val="16"/>
              </w:rPr>
              <w:t>No included studies</w:t>
            </w:r>
          </w:p>
        </w:tc>
      </w:tr>
      <w:tr w:rsidR="008C3CF0" w14:paraId="6F3C323F"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56E64E"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Values</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E1734"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Important uncertainty or variability</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5CE9B3"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Possibly important uncertainty or variability</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E60A2"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Probably no important uncertainty or variability</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DC9D9" w14:textId="77777777" w:rsidR="008C3CF0" w:rsidRPr="006064F9" w:rsidRDefault="00207306">
            <w:pPr>
              <w:pStyle w:val="NormalWeb"/>
              <w:spacing w:before="0" w:beforeAutospacing="0" w:after="0" w:afterAutospacing="0"/>
              <w:jc w:val="center"/>
              <w:rPr>
                <w:rFonts w:ascii="Calibri" w:hAnsi="Calibri"/>
                <w:b/>
                <w:color w:val="BFBFBF" w:themeColor="background1" w:themeShade="BF"/>
                <w:sz w:val="20"/>
                <w:szCs w:val="16"/>
              </w:rPr>
            </w:pPr>
            <w:r w:rsidRPr="006064F9">
              <w:rPr>
                <w:rFonts w:ascii="Calibri" w:hAnsi="Calibri"/>
                <w:b/>
                <w:sz w:val="20"/>
                <w:szCs w:val="16"/>
              </w:rPr>
              <w:t>No important uncertainty or variability</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4536A4" w14:textId="77777777" w:rsidR="008C3CF0" w:rsidRPr="007147E1" w:rsidRDefault="008C3CF0">
            <w:pPr>
              <w:jc w:val="center"/>
              <w:rPr>
                <w:rFonts w:ascii="Calibri" w:eastAsia="Times New Roman" w:hAnsi="Calibri"/>
                <w:color w:val="AEAAAA"/>
                <w:sz w:val="20"/>
                <w:szCs w:val="16"/>
              </w:rPr>
            </w:pPr>
          </w:p>
        </w:tc>
        <w:tc>
          <w:tcPr>
            <w:tcW w:w="164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4E0861" w14:textId="77777777" w:rsidR="008C3CF0" w:rsidRPr="007147E1" w:rsidRDefault="008C3CF0">
            <w:pPr>
              <w:jc w:val="center"/>
              <w:rPr>
                <w:rFonts w:ascii="Calibri" w:eastAsia="Times New Roman" w:hAnsi="Calibri"/>
                <w:color w:val="AEAAAA"/>
                <w:sz w:val="20"/>
                <w:szCs w:val="16"/>
              </w:rPr>
            </w:pPr>
          </w:p>
        </w:tc>
        <w:tc>
          <w:tcPr>
            <w:tcW w:w="168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A46ED1" w14:textId="77777777" w:rsidR="008C3CF0" w:rsidRPr="007147E1" w:rsidRDefault="008C3CF0">
            <w:pPr>
              <w:jc w:val="center"/>
              <w:rPr>
                <w:rFonts w:ascii="Calibri" w:eastAsia="Times New Roman" w:hAnsi="Calibri"/>
                <w:color w:val="AEAAAA"/>
                <w:sz w:val="20"/>
                <w:szCs w:val="16"/>
              </w:rPr>
            </w:pPr>
          </w:p>
        </w:tc>
      </w:tr>
      <w:tr w:rsidR="008C3CF0" w14:paraId="4C583CD8"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60917F"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Balance of effects</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AA3A8"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Favors the comparison</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53AE0"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favors the comparison</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06ADB"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Does not favor either the intervention or the comparison</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03856"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Probably favors the intervention</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E20D9"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Favors the intervention</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EE400"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DD8C33" w14:textId="77777777" w:rsidR="008C3CF0" w:rsidRPr="00103552" w:rsidRDefault="00207306">
            <w:pPr>
              <w:pStyle w:val="NormalWeb"/>
              <w:spacing w:before="0" w:beforeAutospacing="0" w:after="0" w:afterAutospacing="0"/>
              <w:jc w:val="center"/>
              <w:rPr>
                <w:rFonts w:ascii="Calibri" w:hAnsi="Calibri"/>
                <w:b/>
                <w:color w:val="AEAAAA"/>
                <w:sz w:val="20"/>
                <w:szCs w:val="16"/>
              </w:rPr>
            </w:pPr>
            <w:r w:rsidRPr="00103552">
              <w:rPr>
                <w:rFonts w:ascii="Calibri" w:hAnsi="Calibri"/>
                <w:b/>
                <w:sz w:val="20"/>
                <w:szCs w:val="16"/>
              </w:rPr>
              <w:t>Don't know</w:t>
            </w:r>
          </w:p>
        </w:tc>
      </w:tr>
      <w:tr w:rsidR="008C3CF0" w14:paraId="4C40516B"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0230CC6"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Resources required</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DEDC3"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Large costs</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6FF9F"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Moderate costs</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094FEE"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Negligible costs and savings</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C16C8"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Moderate savings</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12CEC5"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Large savings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34CC9"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5801B" w14:textId="77777777" w:rsidR="008C3CF0" w:rsidRPr="00103552" w:rsidRDefault="00207306">
            <w:pPr>
              <w:pStyle w:val="NormalWeb"/>
              <w:spacing w:before="0" w:beforeAutospacing="0" w:after="0" w:afterAutospacing="0"/>
              <w:jc w:val="center"/>
              <w:rPr>
                <w:rFonts w:ascii="Calibri" w:hAnsi="Calibri"/>
                <w:b/>
                <w:sz w:val="20"/>
                <w:szCs w:val="16"/>
              </w:rPr>
            </w:pPr>
            <w:r w:rsidRPr="00103552">
              <w:rPr>
                <w:rFonts w:ascii="Calibri" w:hAnsi="Calibri"/>
                <w:b/>
                <w:sz w:val="20"/>
                <w:szCs w:val="16"/>
              </w:rPr>
              <w:t>Don't know</w:t>
            </w:r>
          </w:p>
        </w:tc>
      </w:tr>
      <w:tr w:rsidR="008C3CF0" w14:paraId="64BADE5E"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8045E5"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Certainty of evidence of required resources</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63BBC"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Very low</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2E5119"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Low</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E9EF97"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Moderate</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966F3"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High</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0F2BC1" w14:textId="77777777" w:rsidR="008C3CF0" w:rsidRPr="006064F9" w:rsidRDefault="008C3CF0">
            <w:pPr>
              <w:jc w:val="center"/>
              <w:rPr>
                <w:rFonts w:ascii="Calibri" w:eastAsia="Times New Roman" w:hAnsi="Calibri"/>
                <w:b/>
                <w:color w:val="D9D9D9" w:themeColor="background1" w:themeShade="D9"/>
                <w:sz w:val="20"/>
                <w:szCs w:val="16"/>
              </w:rPr>
            </w:pPr>
          </w:p>
        </w:tc>
        <w:tc>
          <w:tcPr>
            <w:tcW w:w="164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0E5CC9" w14:textId="77777777" w:rsidR="008C3CF0" w:rsidRPr="006064F9" w:rsidRDefault="008C3CF0">
            <w:pPr>
              <w:jc w:val="center"/>
              <w:rPr>
                <w:rFonts w:ascii="Calibri" w:eastAsia="Times New Roman" w:hAnsi="Calibri"/>
                <w:b/>
                <w:color w:val="D9D9D9" w:themeColor="background1" w:themeShade="D9"/>
                <w:sz w:val="20"/>
                <w:szCs w:val="16"/>
              </w:rPr>
            </w:pP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A6468" w14:textId="77777777" w:rsidR="008C3CF0" w:rsidRPr="00103552" w:rsidRDefault="00207306">
            <w:pPr>
              <w:pStyle w:val="NormalWeb"/>
              <w:spacing w:before="0" w:beforeAutospacing="0" w:after="0" w:afterAutospacing="0"/>
              <w:jc w:val="center"/>
              <w:rPr>
                <w:rFonts w:ascii="Calibri" w:hAnsi="Calibri"/>
                <w:b/>
                <w:bCs/>
                <w:sz w:val="20"/>
                <w:szCs w:val="16"/>
              </w:rPr>
            </w:pPr>
            <w:r w:rsidRPr="00103552">
              <w:rPr>
                <w:rFonts w:ascii="Calibri" w:hAnsi="Calibri"/>
                <w:b/>
                <w:bCs/>
                <w:sz w:val="20"/>
                <w:szCs w:val="16"/>
              </w:rPr>
              <w:t>No included studies</w:t>
            </w:r>
          </w:p>
        </w:tc>
      </w:tr>
      <w:tr w:rsidR="008C3CF0" w14:paraId="2A07C85F"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F1AE43"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Cost effectiveness</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732AF"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Favors the comparison</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01E3F"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favors the comparison</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512FA"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 xml:space="preserve">Does not favor either the </w:t>
            </w:r>
            <w:r w:rsidRPr="006064F9">
              <w:rPr>
                <w:rFonts w:ascii="Calibri" w:hAnsi="Calibri"/>
                <w:b/>
                <w:color w:val="D9D9D9" w:themeColor="background1" w:themeShade="D9"/>
                <w:sz w:val="20"/>
                <w:szCs w:val="16"/>
              </w:rPr>
              <w:lastRenderedPageBreak/>
              <w:t>intervention or the comparison</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5F495"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lastRenderedPageBreak/>
              <w:t>Probably favors the intervention</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4F8C8"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Favors the intervention</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68E5DA"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6A3D4" w14:textId="77777777" w:rsidR="008C3CF0" w:rsidRPr="00103552" w:rsidRDefault="00207306">
            <w:pPr>
              <w:pStyle w:val="NormalWeb"/>
              <w:spacing w:before="0" w:beforeAutospacing="0" w:after="0" w:afterAutospacing="0"/>
              <w:jc w:val="center"/>
              <w:rPr>
                <w:rFonts w:ascii="Calibri" w:hAnsi="Calibri"/>
                <w:b/>
                <w:bCs/>
                <w:sz w:val="20"/>
                <w:szCs w:val="16"/>
              </w:rPr>
            </w:pPr>
            <w:r w:rsidRPr="00103552">
              <w:rPr>
                <w:rFonts w:ascii="Calibri" w:hAnsi="Calibri"/>
                <w:b/>
                <w:bCs/>
                <w:sz w:val="20"/>
                <w:szCs w:val="16"/>
              </w:rPr>
              <w:t>No included studies</w:t>
            </w:r>
          </w:p>
        </w:tc>
      </w:tr>
      <w:tr w:rsidR="008C3CF0" w14:paraId="02A9DA69"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9E9B83"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Equity</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C0B080"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Reduced</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01C60"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reduced</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D9513"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no impact</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CB9AB"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Probably increased</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B9EB4"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Increased</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4211A"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6C7C0" w14:textId="77777777" w:rsidR="008C3CF0" w:rsidRPr="00103552" w:rsidRDefault="00207306">
            <w:pPr>
              <w:pStyle w:val="NormalWeb"/>
              <w:spacing w:before="0" w:beforeAutospacing="0" w:after="0" w:afterAutospacing="0"/>
              <w:jc w:val="center"/>
              <w:rPr>
                <w:rFonts w:ascii="Calibri" w:hAnsi="Calibri"/>
                <w:b/>
                <w:sz w:val="20"/>
                <w:szCs w:val="16"/>
              </w:rPr>
            </w:pPr>
            <w:r w:rsidRPr="00103552">
              <w:rPr>
                <w:rFonts w:ascii="Calibri" w:hAnsi="Calibri"/>
                <w:b/>
                <w:sz w:val="20"/>
                <w:szCs w:val="16"/>
              </w:rPr>
              <w:t>Don't know</w:t>
            </w:r>
          </w:p>
        </w:tc>
      </w:tr>
      <w:tr w:rsidR="008C3CF0" w14:paraId="5B8A7122"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2C9076"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Acceptability</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AEE00D"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No</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633C1"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no</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C5591"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yes</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B8F71"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Yes</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7AADE1" w14:textId="77777777" w:rsidR="008C3CF0" w:rsidRPr="007147E1" w:rsidRDefault="008C3CF0">
            <w:pPr>
              <w:jc w:val="center"/>
              <w:rPr>
                <w:rFonts w:ascii="Calibri" w:eastAsia="Times New Roman" w:hAnsi="Calibri"/>
                <w:color w:val="AEAAAA"/>
                <w:sz w:val="20"/>
                <w:szCs w:val="16"/>
              </w:rPr>
            </w:pP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6D63B0" w14:textId="77777777" w:rsidR="008C3CF0" w:rsidRPr="00103552" w:rsidRDefault="00207306">
            <w:pPr>
              <w:pStyle w:val="NormalWeb"/>
              <w:spacing w:before="0" w:beforeAutospacing="0" w:after="0" w:afterAutospacing="0"/>
              <w:jc w:val="center"/>
              <w:rPr>
                <w:rFonts w:ascii="Calibri" w:hAnsi="Calibri"/>
                <w:b/>
                <w:sz w:val="20"/>
                <w:szCs w:val="16"/>
              </w:rPr>
            </w:pPr>
            <w:r w:rsidRPr="00103552">
              <w:rPr>
                <w:rFonts w:ascii="Calibri" w:hAnsi="Calibri"/>
                <w:b/>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960D57"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Don't know</w:t>
            </w:r>
          </w:p>
        </w:tc>
      </w:tr>
      <w:tr w:rsidR="008C3CF0" w14:paraId="1AB7E3B5" w14:textId="77777777" w:rsidTr="00504C45">
        <w:tc>
          <w:tcPr>
            <w:tcW w:w="233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231DD6" w14:textId="77777777" w:rsidR="008C3CF0" w:rsidRPr="007147E1" w:rsidRDefault="00207306">
            <w:pPr>
              <w:pStyle w:val="NormalWeb"/>
              <w:spacing w:before="0" w:beforeAutospacing="0" w:after="0" w:afterAutospacing="0" w:line="260" w:lineRule="atLeast"/>
              <w:jc w:val="center"/>
              <w:rPr>
                <w:rFonts w:ascii="Calibri" w:hAnsi="Calibri"/>
                <w:b/>
                <w:bCs/>
                <w:caps/>
                <w:color w:val="FFFFFF"/>
                <w:sz w:val="20"/>
                <w:szCs w:val="16"/>
              </w:rPr>
            </w:pPr>
            <w:r w:rsidRPr="007147E1">
              <w:rPr>
                <w:rFonts w:ascii="Calibri" w:hAnsi="Calibri"/>
                <w:b/>
                <w:bCs/>
                <w:caps/>
                <w:color w:val="FFFFFF"/>
                <w:sz w:val="20"/>
                <w:szCs w:val="16"/>
              </w:rPr>
              <w:t>Feasibility</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C7795"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No</w:t>
            </w:r>
          </w:p>
        </w:tc>
        <w:tc>
          <w:tcPr>
            <w:tcW w:w="17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444A1"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no</w:t>
            </w:r>
          </w:p>
        </w:tc>
        <w:tc>
          <w:tcPr>
            <w:tcW w:w="17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89A27E"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Probably yes</w:t>
            </w:r>
          </w:p>
        </w:tc>
        <w:tc>
          <w:tcPr>
            <w:tcW w:w="1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2B89A0" w14:textId="77777777" w:rsidR="008C3CF0" w:rsidRPr="006064F9" w:rsidRDefault="00207306">
            <w:pPr>
              <w:pStyle w:val="NormalWeb"/>
              <w:spacing w:before="0" w:beforeAutospacing="0" w:after="0" w:afterAutospacing="0"/>
              <w:jc w:val="center"/>
              <w:rPr>
                <w:rFonts w:ascii="Calibri" w:hAnsi="Calibri"/>
                <w:b/>
                <w:bCs/>
                <w:color w:val="D9D9D9" w:themeColor="background1" w:themeShade="D9"/>
                <w:sz w:val="20"/>
                <w:szCs w:val="16"/>
              </w:rPr>
            </w:pPr>
            <w:r w:rsidRPr="006064F9">
              <w:rPr>
                <w:rFonts w:ascii="Calibri" w:hAnsi="Calibri"/>
                <w:b/>
                <w:bCs/>
                <w:color w:val="D9D9D9" w:themeColor="background1" w:themeShade="D9"/>
                <w:sz w:val="20"/>
                <w:szCs w:val="16"/>
              </w:rPr>
              <w:t>Yes</w:t>
            </w:r>
          </w:p>
        </w:tc>
        <w:tc>
          <w:tcPr>
            <w:tcW w:w="174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4B8E65" w14:textId="77777777" w:rsidR="008C3CF0" w:rsidRPr="007147E1" w:rsidRDefault="008C3CF0">
            <w:pPr>
              <w:jc w:val="center"/>
              <w:rPr>
                <w:rFonts w:ascii="Calibri" w:eastAsia="Times New Roman" w:hAnsi="Calibri"/>
                <w:color w:val="AEAAAA"/>
                <w:sz w:val="20"/>
                <w:szCs w:val="16"/>
              </w:rPr>
            </w:pP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2BFA3" w14:textId="77777777" w:rsidR="008C3CF0" w:rsidRPr="00103552" w:rsidRDefault="00207306">
            <w:pPr>
              <w:pStyle w:val="NormalWeb"/>
              <w:spacing w:before="0" w:beforeAutospacing="0" w:after="0" w:afterAutospacing="0"/>
              <w:jc w:val="center"/>
              <w:rPr>
                <w:rFonts w:ascii="Calibri" w:hAnsi="Calibri"/>
                <w:b/>
                <w:sz w:val="20"/>
                <w:szCs w:val="16"/>
              </w:rPr>
            </w:pPr>
            <w:r w:rsidRPr="00103552">
              <w:rPr>
                <w:rFonts w:ascii="Calibri" w:hAnsi="Calibri"/>
                <w:b/>
                <w:sz w:val="20"/>
                <w:szCs w:val="16"/>
              </w:rPr>
              <w:t>Varies</w:t>
            </w:r>
          </w:p>
        </w:tc>
        <w:tc>
          <w:tcPr>
            <w:tcW w:w="16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EAF4D" w14:textId="77777777" w:rsidR="008C3CF0" w:rsidRPr="006064F9" w:rsidRDefault="00207306">
            <w:pPr>
              <w:pStyle w:val="NormalWeb"/>
              <w:spacing w:before="0" w:beforeAutospacing="0" w:after="0" w:afterAutospacing="0"/>
              <w:jc w:val="center"/>
              <w:rPr>
                <w:rFonts w:ascii="Calibri" w:hAnsi="Calibri"/>
                <w:b/>
                <w:color w:val="D9D9D9" w:themeColor="background1" w:themeShade="D9"/>
                <w:sz w:val="20"/>
                <w:szCs w:val="16"/>
              </w:rPr>
            </w:pPr>
            <w:r w:rsidRPr="006064F9">
              <w:rPr>
                <w:rFonts w:ascii="Calibri" w:hAnsi="Calibri"/>
                <w:b/>
                <w:color w:val="D9D9D9" w:themeColor="background1" w:themeShade="D9"/>
                <w:sz w:val="20"/>
                <w:szCs w:val="16"/>
              </w:rPr>
              <w:t>Don't know</w:t>
            </w:r>
          </w:p>
        </w:tc>
      </w:tr>
    </w:tbl>
    <w:p w14:paraId="1BA75C37" w14:textId="77777777" w:rsidR="008C3CF0" w:rsidRDefault="00207306">
      <w:pPr>
        <w:pStyle w:val="Heading1"/>
        <w:spacing w:after="20" w:afterAutospacing="0"/>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8C3CF0" w14:paraId="3527172C" w14:textId="77777777" w:rsidTr="00EE54E6">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E896C10" w14:textId="77777777" w:rsidR="008C3CF0" w:rsidRDefault="0020730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548DD4" w:themeFill="text2" w:themeFillTint="99"/>
            <w:tcMar>
              <w:top w:w="75" w:type="dxa"/>
              <w:left w:w="0" w:type="dxa"/>
              <w:bottom w:w="0" w:type="dxa"/>
              <w:right w:w="0" w:type="dxa"/>
            </w:tcMar>
            <w:hideMark/>
          </w:tcPr>
          <w:p w14:paraId="7903A9F4" w14:textId="77777777" w:rsidR="008C3CF0" w:rsidRPr="00EE54E6" w:rsidRDefault="00207306">
            <w:pPr>
              <w:pStyle w:val="NormalWeb"/>
              <w:spacing w:before="0" w:beforeAutospacing="0" w:after="0" w:afterAutospacing="0"/>
              <w:jc w:val="center"/>
              <w:rPr>
                <w:rFonts w:ascii="Calibri" w:hAnsi="Calibri"/>
                <w:color w:val="FFFFFF" w:themeColor="background1"/>
                <w:sz w:val="16"/>
                <w:szCs w:val="16"/>
              </w:rPr>
            </w:pPr>
            <w:r w:rsidRPr="00EE54E6">
              <w:rPr>
                <w:rFonts w:ascii="Calibri" w:hAnsi="Calibri"/>
                <w:color w:val="FFFFFF" w:themeColor="background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C9BF77E" w14:textId="77777777" w:rsidR="008C3CF0" w:rsidRDefault="0020730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26726E5F" w14:textId="77777777" w:rsidR="008C3CF0" w:rsidRPr="00EE54E6" w:rsidRDefault="00207306">
            <w:pPr>
              <w:pStyle w:val="NormalWeb"/>
              <w:spacing w:before="0" w:beforeAutospacing="0" w:after="0" w:afterAutospacing="0"/>
              <w:jc w:val="center"/>
              <w:rPr>
                <w:rFonts w:ascii="Calibri" w:hAnsi="Calibri"/>
                <w:bCs/>
                <w:sz w:val="16"/>
                <w:szCs w:val="16"/>
              </w:rPr>
            </w:pPr>
            <w:r w:rsidRPr="00EE54E6">
              <w:rPr>
                <w:rFonts w:ascii="Calibri" w:hAnsi="Calibri"/>
                <w:bCs/>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F0104F0" w14:textId="77777777" w:rsidR="008C3CF0" w:rsidRDefault="0020730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8C3CF0" w14:paraId="77C61766" w14:textId="77777777" w:rsidTr="00EE54E6">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7B0BE5D" w14:textId="77777777" w:rsidR="008C3CF0" w:rsidRDefault="0020730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548DD4" w:themeFill="text2" w:themeFillTint="99"/>
            <w:tcMar>
              <w:top w:w="0" w:type="dxa"/>
              <w:left w:w="0" w:type="dxa"/>
              <w:bottom w:w="75" w:type="dxa"/>
              <w:right w:w="0" w:type="dxa"/>
            </w:tcMar>
            <w:hideMark/>
          </w:tcPr>
          <w:p w14:paraId="1283C54A" w14:textId="77777777" w:rsidR="008C3CF0" w:rsidRPr="00EE54E6" w:rsidRDefault="00EE54E6">
            <w:pPr>
              <w:pStyle w:val="marker"/>
              <w:spacing w:before="0" w:beforeAutospacing="0" w:after="0" w:afterAutospacing="0"/>
              <w:jc w:val="center"/>
              <w:rPr>
                <w:color w:val="FFFFFF" w:themeColor="background1"/>
              </w:rPr>
            </w:pPr>
            <w:r w:rsidRPr="00EE54E6">
              <w:rPr>
                <w:b/>
                <w:bCs/>
                <w:color w:val="FFFFFF" w:themeColor="background1"/>
              </w:rPr>
              <w:t>●</w:t>
            </w:r>
            <w:r w:rsidR="00207306" w:rsidRPr="00EE54E6">
              <w:rPr>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43450A4" w14:textId="77777777" w:rsidR="008C3CF0" w:rsidRDefault="0020730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46069C96" w14:textId="77777777" w:rsidR="008C3CF0" w:rsidRPr="00EE54E6" w:rsidRDefault="00EE54E6">
            <w:pPr>
              <w:pStyle w:val="marker"/>
              <w:spacing w:before="0" w:beforeAutospacing="0" w:after="0" w:afterAutospacing="0"/>
              <w:jc w:val="center"/>
              <w:rPr>
                <w:bCs/>
              </w:rPr>
            </w:pPr>
            <w:r w:rsidRPr="00EE54E6">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6B20DBF" w14:textId="77777777" w:rsidR="008C3CF0" w:rsidRDefault="00207306">
            <w:pPr>
              <w:pStyle w:val="marker"/>
              <w:spacing w:before="0" w:beforeAutospacing="0" w:after="0" w:afterAutospacing="0"/>
              <w:jc w:val="center"/>
              <w:rPr>
                <w:color w:val="000000"/>
              </w:rPr>
            </w:pPr>
            <w:r>
              <w:rPr>
                <w:color w:val="000000"/>
              </w:rPr>
              <w:t xml:space="preserve">○ </w:t>
            </w:r>
          </w:p>
        </w:tc>
      </w:tr>
    </w:tbl>
    <w:p w14:paraId="057C9B0B" w14:textId="77777777" w:rsidR="008C3CF0" w:rsidRDefault="008C3CF0">
      <w:pPr>
        <w:rPr>
          <w:rFonts w:ascii="Calibri" w:eastAsia="Times New Roman" w:hAnsi="Calibri"/>
          <w:color w:val="000000"/>
          <w:sz w:val="16"/>
          <w:szCs w:val="16"/>
        </w:rPr>
      </w:pPr>
    </w:p>
    <w:p w14:paraId="1854B98F" w14:textId="77777777" w:rsidR="008C3CF0" w:rsidRDefault="00207306">
      <w:pPr>
        <w:pStyle w:val="Heading1"/>
        <w:spacing w:after="20" w:afterAutospacing="0"/>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C3CF0" w14:paraId="36AB77F3" w14:textId="77777777">
        <w:tc>
          <w:tcPr>
            <w:tcW w:w="0" w:type="auto"/>
            <w:shd w:val="clear" w:color="auto" w:fill="2E74B5"/>
            <w:tcMar>
              <w:top w:w="75" w:type="dxa"/>
              <w:left w:w="75" w:type="dxa"/>
              <w:bottom w:w="75" w:type="dxa"/>
              <w:right w:w="75" w:type="dxa"/>
            </w:tcMar>
            <w:hideMark/>
          </w:tcPr>
          <w:p w14:paraId="055F5E25"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8C3CF0" w:rsidRPr="00CD39BF" w14:paraId="45C65FC4" w14:textId="77777777">
        <w:trPr>
          <w:trHeight w:val="1080"/>
        </w:trPr>
        <w:tc>
          <w:tcPr>
            <w:tcW w:w="0" w:type="auto"/>
            <w:tcMar>
              <w:top w:w="75" w:type="dxa"/>
              <w:left w:w="75" w:type="dxa"/>
              <w:bottom w:w="75" w:type="dxa"/>
              <w:right w:w="75" w:type="dxa"/>
            </w:tcMar>
            <w:hideMark/>
          </w:tcPr>
          <w:p w14:paraId="6B257C31" w14:textId="77777777" w:rsidR="003C5AE8" w:rsidRPr="003C5AE8" w:rsidRDefault="003C5AE8" w:rsidP="006064F9">
            <w:pPr>
              <w:spacing w:after="120" w:line="240" w:lineRule="auto"/>
              <w:rPr>
                <w:rFonts w:ascii="Calibri" w:hAnsi="Calibri"/>
                <w:bCs/>
              </w:rPr>
            </w:pPr>
            <w:r w:rsidRPr="003C5AE8">
              <w:rPr>
                <w:rFonts w:ascii="Calibri" w:hAnsi="Calibri"/>
                <w:bCs/>
              </w:rPr>
              <w:t xml:space="preserve">We suggest umbilical venous catheterization as the preferred vascular access during newborn resuscitation (weak recommendation, very low </w:t>
            </w:r>
            <w:r w:rsidR="00CE5329">
              <w:rPr>
                <w:rFonts w:ascii="Calibri" w:hAnsi="Calibri"/>
                <w:bCs/>
              </w:rPr>
              <w:t xml:space="preserve">certainty </w:t>
            </w:r>
            <w:r w:rsidRPr="003C5AE8">
              <w:rPr>
                <w:rFonts w:ascii="Calibri" w:hAnsi="Calibri"/>
                <w:bCs/>
              </w:rPr>
              <w:t>of evidence).</w:t>
            </w:r>
          </w:p>
          <w:p w14:paraId="181A589E" w14:textId="77777777" w:rsidR="00731B0B" w:rsidRPr="00CD39BF" w:rsidRDefault="003C5AE8" w:rsidP="00CE5329">
            <w:pPr>
              <w:spacing w:after="120" w:line="240" w:lineRule="auto"/>
              <w:rPr>
                <w:rFonts w:ascii="Calibri" w:eastAsia="Times New Roman" w:hAnsi="Calibri" w:cs="Times New Roman"/>
              </w:rPr>
            </w:pPr>
            <w:r w:rsidRPr="003C5AE8">
              <w:rPr>
                <w:rFonts w:ascii="Calibri" w:hAnsi="Calibri"/>
                <w:bCs/>
              </w:rPr>
              <w:t xml:space="preserve">If umbilical venous access is not feasible, the intraosseous route as vascular access during newborn resuscitation is a reasonable alternative (weak recommendation, very low </w:t>
            </w:r>
            <w:r w:rsidR="00CE5329">
              <w:rPr>
                <w:rFonts w:ascii="Calibri" w:hAnsi="Calibri"/>
                <w:bCs/>
              </w:rPr>
              <w:t>certainty</w:t>
            </w:r>
            <w:r w:rsidR="00CE5329" w:rsidRPr="003C5AE8">
              <w:rPr>
                <w:rFonts w:ascii="Calibri" w:hAnsi="Calibri"/>
                <w:bCs/>
              </w:rPr>
              <w:t xml:space="preserve"> </w:t>
            </w:r>
            <w:r w:rsidRPr="003C5AE8">
              <w:rPr>
                <w:rFonts w:ascii="Calibri" w:hAnsi="Calibri"/>
                <w:bCs/>
              </w:rPr>
              <w:t>of evidence).</w:t>
            </w:r>
          </w:p>
        </w:tc>
      </w:tr>
      <w:tr w:rsidR="008C3CF0" w:rsidRPr="00CD39BF" w14:paraId="5E9BC2B0" w14:textId="77777777">
        <w:tc>
          <w:tcPr>
            <w:tcW w:w="0" w:type="auto"/>
            <w:tcMar>
              <w:top w:w="0" w:type="dxa"/>
              <w:left w:w="0" w:type="dxa"/>
              <w:bottom w:w="0" w:type="dxa"/>
              <w:right w:w="0" w:type="dxa"/>
            </w:tcMar>
            <w:hideMark/>
          </w:tcPr>
          <w:p w14:paraId="6654CF26" w14:textId="77777777" w:rsidR="008C3CF0" w:rsidRPr="00CD39BF" w:rsidRDefault="008C3CF0">
            <w:pPr>
              <w:rPr>
                <w:rFonts w:ascii="Calibri" w:eastAsia="Times New Roman" w:hAnsi="Calibri"/>
              </w:rPr>
            </w:pPr>
          </w:p>
        </w:tc>
      </w:tr>
    </w:tbl>
    <w:p w14:paraId="1888CAA2" w14:textId="77777777" w:rsidR="008C3CF0" w:rsidRPr="00CD39BF" w:rsidRDefault="008C3CF0">
      <w:pPr>
        <w:rPr>
          <w:rFonts w:ascii="Calibri" w:eastAsia="Times New Roman" w:hAnsi="Calibri"/>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C3CF0" w:rsidRPr="00CD39BF" w14:paraId="6C40C7C5" w14:textId="77777777">
        <w:tc>
          <w:tcPr>
            <w:tcW w:w="0" w:type="auto"/>
            <w:shd w:val="clear" w:color="auto" w:fill="2E74B5"/>
            <w:tcMar>
              <w:top w:w="75" w:type="dxa"/>
              <w:left w:w="75" w:type="dxa"/>
              <w:bottom w:w="75" w:type="dxa"/>
              <w:right w:w="75" w:type="dxa"/>
            </w:tcMar>
            <w:hideMark/>
          </w:tcPr>
          <w:p w14:paraId="52D26385" w14:textId="77777777" w:rsidR="008C3CF0" w:rsidRPr="00CD39BF" w:rsidRDefault="00207306">
            <w:pPr>
              <w:pStyle w:val="Heading2"/>
              <w:spacing w:before="0" w:beforeAutospacing="0" w:after="0" w:afterAutospacing="0"/>
              <w:rPr>
                <w:rFonts w:ascii="Calibri" w:eastAsia="Times New Roman" w:hAnsi="Calibri"/>
                <w:color w:val="FFFFFF"/>
                <w:sz w:val="22"/>
                <w:szCs w:val="22"/>
              </w:rPr>
            </w:pPr>
            <w:r w:rsidRPr="00CD39BF">
              <w:rPr>
                <w:rFonts w:ascii="Calibri" w:eastAsia="Times New Roman" w:hAnsi="Calibri"/>
                <w:color w:val="FFFFFF"/>
                <w:sz w:val="22"/>
                <w:szCs w:val="22"/>
              </w:rPr>
              <w:t>Justification</w:t>
            </w:r>
          </w:p>
        </w:tc>
      </w:tr>
      <w:tr w:rsidR="008C3CF0" w:rsidRPr="00D34016" w14:paraId="720B1E91" w14:textId="77777777">
        <w:trPr>
          <w:trHeight w:val="1080"/>
        </w:trPr>
        <w:tc>
          <w:tcPr>
            <w:tcW w:w="0" w:type="auto"/>
            <w:tcMar>
              <w:top w:w="75" w:type="dxa"/>
              <w:left w:w="75" w:type="dxa"/>
              <w:bottom w:w="75" w:type="dxa"/>
              <w:right w:w="75" w:type="dxa"/>
            </w:tcMar>
            <w:hideMark/>
          </w:tcPr>
          <w:p w14:paraId="0C3CC456" w14:textId="77777777" w:rsidR="003C5AE8" w:rsidRPr="006064F9" w:rsidRDefault="005072FA" w:rsidP="006064F9">
            <w:pPr>
              <w:spacing w:after="120" w:line="240" w:lineRule="auto"/>
              <w:rPr>
                <w:rFonts w:eastAsia="Times New Roman" w:cs="Courier New"/>
                <w:lang w:eastAsia="pt-BR"/>
              </w:rPr>
            </w:pPr>
            <w:r w:rsidRPr="006064F9">
              <w:rPr>
                <w:rFonts w:eastAsiaTheme="minorHAnsi" w:cs="Arial"/>
                <w:szCs w:val="20"/>
                <w:shd w:val="clear" w:color="auto" w:fill="FFFFFF"/>
              </w:rPr>
              <w:t>In making this recommendation we</w:t>
            </w:r>
            <w:r w:rsidR="008C65AF" w:rsidRPr="006064F9">
              <w:rPr>
                <w:rFonts w:eastAsiaTheme="minorHAnsi" w:cs="Arial"/>
                <w:szCs w:val="20"/>
                <w:shd w:val="clear" w:color="auto" w:fill="FFFFFF"/>
              </w:rPr>
              <w:t xml:space="preserve"> recognize the absence of data from human neonatal studies supporting any advantage of intraosseous over umbilical venous access</w:t>
            </w:r>
            <w:r w:rsidR="008C65AF" w:rsidRPr="006064F9">
              <w:rPr>
                <w:rFonts w:eastAsiaTheme="minorHAnsi" w:cs="Arial"/>
                <w:color w:val="2D3236"/>
                <w:szCs w:val="20"/>
                <w:shd w:val="clear" w:color="auto" w:fill="FFFFFF"/>
              </w:rPr>
              <w:t xml:space="preserve">. There are a number of case reports of serious adverse effects of intraosseous access in neonates </w:t>
            </w:r>
            <w:r w:rsidR="006064F9">
              <w:rPr>
                <w:rFonts w:eastAsiaTheme="minorHAnsi" w:cs="Arial"/>
                <w:color w:val="2D3236"/>
                <w:szCs w:val="20"/>
                <w:shd w:val="clear" w:color="auto" w:fill="FFFFFF"/>
              </w:rPr>
              <w:t>(</w:t>
            </w:r>
            <w:r w:rsidR="006064F9">
              <w:rPr>
                <w:rFonts w:cstheme="minorHAnsi"/>
              </w:rPr>
              <w:t xml:space="preserve">Vidal 1993, 1201; </w:t>
            </w:r>
            <w:r w:rsidR="00E83532" w:rsidRPr="006064F9">
              <w:rPr>
                <w:rFonts w:eastAsia="Times New Roman" w:cs="Courier New"/>
                <w:lang w:eastAsia="pt-BR"/>
              </w:rPr>
              <w:t xml:space="preserve">Katz 1994, 258; </w:t>
            </w:r>
            <w:r w:rsidR="00E83532" w:rsidRPr="006064F9">
              <w:t>Ellemunter 1999, F74</w:t>
            </w:r>
            <w:r w:rsidR="00E83532" w:rsidRPr="006064F9">
              <w:rPr>
                <w:rFonts w:ascii="Calibri" w:eastAsia="Times New Roman" w:hAnsi="Calibri"/>
              </w:rPr>
              <w:t xml:space="preserve">; </w:t>
            </w:r>
            <w:r w:rsidR="00E83532" w:rsidRPr="006064F9">
              <w:rPr>
                <w:rFonts w:eastAsia="Times New Roman" w:cs="Courier New"/>
                <w:lang w:eastAsia="pt-BR"/>
              </w:rPr>
              <w:t xml:space="preserve">Carreras-Gonzales 2012, 233; Oesterlie 2014, 413; Suominen 2015, 1389). </w:t>
            </w:r>
          </w:p>
          <w:p w14:paraId="1244BCC9" w14:textId="77777777" w:rsidR="00731B0B" w:rsidRDefault="00E83532" w:rsidP="006064F9">
            <w:pPr>
              <w:spacing w:after="120" w:line="240" w:lineRule="auto"/>
              <w:rPr>
                <w:rFonts w:eastAsiaTheme="minorHAnsi" w:cs="Arial"/>
                <w:color w:val="2D3236"/>
                <w:sz w:val="20"/>
                <w:szCs w:val="20"/>
                <w:shd w:val="clear" w:color="auto" w:fill="FFFFFF"/>
              </w:rPr>
            </w:pPr>
            <w:r w:rsidRPr="006064F9">
              <w:rPr>
                <w:rFonts w:eastAsia="Times New Roman" w:cs="Courier New"/>
                <w:lang w:eastAsia="pt-BR"/>
              </w:rPr>
              <w:t xml:space="preserve">The rate of adverse effects attributable to emergency umbilical venous catheterization is unknown. The </w:t>
            </w:r>
            <w:r w:rsidR="003C5AE8" w:rsidRPr="006064F9">
              <w:rPr>
                <w:rFonts w:eastAsia="Times New Roman" w:cs="Courier New"/>
                <w:lang w:eastAsia="pt-BR"/>
              </w:rPr>
              <w:t>actual</w:t>
            </w:r>
            <w:r w:rsidRPr="006064F9">
              <w:rPr>
                <w:rFonts w:eastAsia="Times New Roman" w:cs="Courier New"/>
                <w:lang w:eastAsia="pt-BR"/>
              </w:rPr>
              <w:t xml:space="preserve"> route</w:t>
            </w:r>
            <w:r w:rsidR="003C5AE8" w:rsidRPr="006064F9">
              <w:rPr>
                <w:rFonts w:eastAsia="Times New Roman" w:cs="Courier New"/>
                <w:lang w:eastAsia="pt-BR"/>
              </w:rPr>
              <w:t xml:space="preserve"> used</w:t>
            </w:r>
            <w:r w:rsidRPr="006064F9">
              <w:rPr>
                <w:rFonts w:eastAsia="Times New Roman" w:cs="Courier New"/>
                <w:lang w:eastAsia="pt-BR"/>
              </w:rPr>
              <w:t xml:space="preserve"> may depend on availability of equipment, training and experience.</w:t>
            </w:r>
          </w:p>
        </w:tc>
      </w:tr>
    </w:tbl>
    <w:p w14:paraId="2FA09FAE" w14:textId="77777777" w:rsidR="008C3CF0" w:rsidRPr="00D34016" w:rsidRDefault="008C3CF0">
      <w:pPr>
        <w:rPr>
          <w:rFonts w:ascii="Calibri" w:eastAsia="Times New Roman" w:hAnsi="Calibri"/>
          <w:vanish/>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C3CF0" w:rsidRPr="00D34016" w14:paraId="5A343C27" w14:textId="77777777">
        <w:tc>
          <w:tcPr>
            <w:tcW w:w="0" w:type="auto"/>
            <w:shd w:val="clear" w:color="auto" w:fill="2E74B5"/>
            <w:tcMar>
              <w:top w:w="75" w:type="dxa"/>
              <w:left w:w="75" w:type="dxa"/>
              <w:bottom w:w="75" w:type="dxa"/>
              <w:right w:w="75" w:type="dxa"/>
            </w:tcMar>
            <w:hideMark/>
          </w:tcPr>
          <w:p w14:paraId="401AAB8E" w14:textId="77777777" w:rsidR="008C3CF0" w:rsidRPr="00D34016" w:rsidRDefault="00207306">
            <w:pPr>
              <w:pStyle w:val="Heading2"/>
              <w:spacing w:before="0" w:beforeAutospacing="0" w:after="0" w:afterAutospacing="0"/>
              <w:rPr>
                <w:rFonts w:ascii="Calibri" w:eastAsia="Times New Roman" w:hAnsi="Calibri"/>
                <w:color w:val="FFFFFF"/>
                <w:sz w:val="20"/>
                <w:szCs w:val="20"/>
              </w:rPr>
            </w:pPr>
            <w:r w:rsidRPr="00D34016">
              <w:rPr>
                <w:rFonts w:ascii="Calibri" w:eastAsia="Times New Roman" w:hAnsi="Calibri"/>
                <w:color w:val="FFFFFF"/>
                <w:sz w:val="20"/>
                <w:szCs w:val="20"/>
              </w:rPr>
              <w:t>Subgroup considerations</w:t>
            </w:r>
          </w:p>
        </w:tc>
      </w:tr>
      <w:tr w:rsidR="005072FA" w:rsidRPr="003C5AE8" w14:paraId="611107B0" w14:textId="77777777" w:rsidTr="006064F9">
        <w:trPr>
          <w:trHeight w:val="359"/>
        </w:trPr>
        <w:tc>
          <w:tcPr>
            <w:tcW w:w="0" w:type="auto"/>
            <w:tcMar>
              <w:top w:w="75" w:type="dxa"/>
              <w:left w:w="75" w:type="dxa"/>
              <w:bottom w:w="75" w:type="dxa"/>
              <w:right w:w="75" w:type="dxa"/>
            </w:tcMar>
            <w:hideMark/>
          </w:tcPr>
          <w:p w14:paraId="20F48EA5" w14:textId="77777777" w:rsidR="005072FA" w:rsidRPr="003C5AE8" w:rsidRDefault="005072FA" w:rsidP="006064F9">
            <w:pPr>
              <w:rPr>
                <w:rFonts w:ascii="Calibri" w:eastAsia="Times New Roman" w:hAnsi="Calibri"/>
              </w:rPr>
            </w:pPr>
            <w:r w:rsidRPr="003C5AE8">
              <w:rPr>
                <w:rFonts w:ascii="Calibri" w:eastAsia="Times New Roman" w:hAnsi="Calibri"/>
              </w:rPr>
              <w:t>No data available</w:t>
            </w:r>
            <w:r w:rsidR="000C6AF6" w:rsidRPr="003C5AE8">
              <w:rPr>
                <w:rFonts w:ascii="Calibri" w:eastAsia="Times New Roman" w:hAnsi="Calibri"/>
              </w:rPr>
              <w:t xml:space="preserve"> in neonatal resuscitation</w:t>
            </w:r>
            <w:r w:rsidRPr="003C5AE8">
              <w:rPr>
                <w:rFonts w:ascii="Calibri" w:eastAsia="Times New Roman" w:hAnsi="Calibri"/>
              </w:rPr>
              <w:t>.</w:t>
            </w:r>
            <w:r w:rsidR="003C5AE8" w:rsidRPr="003C5AE8">
              <w:rPr>
                <w:rFonts w:ascii="Calibri" w:eastAsia="Times New Roman" w:hAnsi="Calibri"/>
              </w:rPr>
              <w:t xml:space="preserve"> </w:t>
            </w:r>
          </w:p>
        </w:tc>
      </w:tr>
    </w:tbl>
    <w:p w14:paraId="6560CA2B" w14:textId="77777777" w:rsidR="008C3CF0" w:rsidRPr="003C5AE8" w:rsidRDefault="008C3CF0">
      <w:pPr>
        <w:rPr>
          <w:rFonts w:ascii="Calibri" w:eastAsia="Times New Roman" w:hAnsi="Calibri"/>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C3CF0" w:rsidRPr="003C5AE8" w14:paraId="175CC040" w14:textId="77777777">
        <w:tc>
          <w:tcPr>
            <w:tcW w:w="0" w:type="auto"/>
            <w:shd w:val="clear" w:color="auto" w:fill="2E74B5"/>
            <w:tcMar>
              <w:top w:w="75" w:type="dxa"/>
              <w:left w:w="75" w:type="dxa"/>
              <w:bottom w:w="75" w:type="dxa"/>
              <w:right w:w="75" w:type="dxa"/>
            </w:tcMar>
            <w:hideMark/>
          </w:tcPr>
          <w:p w14:paraId="4D38CEA7" w14:textId="77777777" w:rsidR="008C3CF0" w:rsidRPr="003C5AE8" w:rsidRDefault="00207306">
            <w:pPr>
              <w:pStyle w:val="Heading2"/>
              <w:spacing w:before="0" w:beforeAutospacing="0" w:after="0" w:afterAutospacing="0"/>
              <w:rPr>
                <w:rFonts w:ascii="Calibri" w:eastAsia="Times New Roman" w:hAnsi="Calibri"/>
                <w:color w:val="FFFFFF"/>
                <w:sz w:val="22"/>
                <w:szCs w:val="22"/>
              </w:rPr>
            </w:pPr>
            <w:r w:rsidRPr="003C5AE8">
              <w:rPr>
                <w:rFonts w:ascii="Calibri" w:eastAsia="Times New Roman" w:hAnsi="Calibri"/>
                <w:color w:val="FFFFFF"/>
                <w:sz w:val="22"/>
                <w:szCs w:val="22"/>
              </w:rPr>
              <w:t>Implementation considerations</w:t>
            </w:r>
          </w:p>
        </w:tc>
      </w:tr>
      <w:tr w:rsidR="008C3CF0" w:rsidRPr="003C5AE8" w14:paraId="551D98BB" w14:textId="77777777" w:rsidTr="006064F9">
        <w:trPr>
          <w:trHeight w:val="261"/>
        </w:trPr>
        <w:tc>
          <w:tcPr>
            <w:tcW w:w="0" w:type="auto"/>
            <w:tcMar>
              <w:top w:w="75" w:type="dxa"/>
              <w:left w:w="75" w:type="dxa"/>
              <w:bottom w:w="75" w:type="dxa"/>
              <w:right w:w="75" w:type="dxa"/>
            </w:tcMar>
            <w:hideMark/>
          </w:tcPr>
          <w:p w14:paraId="5C481A16" w14:textId="77777777" w:rsidR="008C3CF0" w:rsidRPr="003C5AE8" w:rsidRDefault="003C5AE8">
            <w:pPr>
              <w:rPr>
                <w:rFonts w:ascii="Calibri" w:eastAsia="Times New Roman" w:hAnsi="Calibri"/>
              </w:rPr>
            </w:pPr>
            <w:r>
              <w:rPr>
                <w:rFonts w:ascii="Calibri" w:eastAsia="Times New Roman" w:hAnsi="Calibri"/>
              </w:rPr>
              <w:lastRenderedPageBreak/>
              <w:t>Although rarely used, training and m</w:t>
            </w:r>
            <w:r w:rsidRPr="003C5AE8">
              <w:rPr>
                <w:rFonts w:ascii="Calibri" w:eastAsia="Times New Roman" w:hAnsi="Calibri"/>
              </w:rPr>
              <w:t>aintenance of skills for both emergency umbilical venous</w:t>
            </w:r>
            <w:r>
              <w:rPr>
                <w:rFonts w:ascii="Calibri" w:eastAsia="Times New Roman" w:hAnsi="Calibri"/>
              </w:rPr>
              <w:t xml:space="preserve"> catheter and intraosseous placement are important. </w:t>
            </w:r>
          </w:p>
        </w:tc>
      </w:tr>
    </w:tbl>
    <w:p w14:paraId="6B79167F" w14:textId="77777777" w:rsidR="008C3CF0" w:rsidRDefault="008C3CF0">
      <w:pPr>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C3CF0" w14:paraId="66825D44" w14:textId="77777777">
        <w:tc>
          <w:tcPr>
            <w:tcW w:w="0" w:type="auto"/>
            <w:shd w:val="clear" w:color="auto" w:fill="2E74B5"/>
            <w:tcMar>
              <w:top w:w="75" w:type="dxa"/>
              <w:left w:w="75" w:type="dxa"/>
              <w:bottom w:w="75" w:type="dxa"/>
              <w:right w:w="75" w:type="dxa"/>
            </w:tcMar>
            <w:hideMark/>
          </w:tcPr>
          <w:p w14:paraId="1F60FACD"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8C3CF0" w14:paraId="00197DF8" w14:textId="77777777" w:rsidTr="006064F9">
        <w:trPr>
          <w:trHeight w:val="419"/>
        </w:trPr>
        <w:tc>
          <w:tcPr>
            <w:tcW w:w="0" w:type="auto"/>
            <w:tcMar>
              <w:top w:w="75" w:type="dxa"/>
              <w:left w:w="75" w:type="dxa"/>
              <w:bottom w:w="75" w:type="dxa"/>
              <w:right w:w="75" w:type="dxa"/>
            </w:tcMar>
            <w:hideMark/>
          </w:tcPr>
          <w:p w14:paraId="3240EEE4" w14:textId="77777777" w:rsidR="008C3CF0" w:rsidRPr="00B82844" w:rsidRDefault="00B82844">
            <w:pPr>
              <w:rPr>
                <w:rFonts w:ascii="Calibri" w:eastAsia="Times New Roman" w:hAnsi="Calibri"/>
              </w:rPr>
            </w:pPr>
            <w:r w:rsidRPr="00B82844">
              <w:rPr>
                <w:rFonts w:ascii="Calibri" w:eastAsia="Times New Roman" w:hAnsi="Calibri"/>
              </w:rPr>
              <w:t>Adverse events should be monitored and reported.</w:t>
            </w:r>
          </w:p>
        </w:tc>
      </w:tr>
    </w:tbl>
    <w:p w14:paraId="6D023E1A" w14:textId="77777777" w:rsidR="008C3CF0" w:rsidRDefault="008C3CF0">
      <w:pPr>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C3CF0" w14:paraId="6E910F92" w14:textId="77777777">
        <w:tc>
          <w:tcPr>
            <w:tcW w:w="0" w:type="auto"/>
            <w:shd w:val="clear" w:color="auto" w:fill="2E74B5"/>
            <w:tcMar>
              <w:top w:w="75" w:type="dxa"/>
              <w:left w:w="75" w:type="dxa"/>
              <w:bottom w:w="75" w:type="dxa"/>
              <w:right w:w="75" w:type="dxa"/>
            </w:tcMar>
            <w:hideMark/>
          </w:tcPr>
          <w:p w14:paraId="0A154F54" w14:textId="77777777" w:rsidR="008C3CF0" w:rsidRDefault="0020730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8C3CF0" w14:paraId="0D74A885" w14:textId="77777777">
        <w:trPr>
          <w:trHeight w:val="1080"/>
        </w:trPr>
        <w:tc>
          <w:tcPr>
            <w:tcW w:w="0" w:type="auto"/>
            <w:tcMar>
              <w:top w:w="75" w:type="dxa"/>
              <w:left w:w="75" w:type="dxa"/>
              <w:bottom w:w="75" w:type="dxa"/>
              <w:right w:w="75" w:type="dxa"/>
            </w:tcMar>
            <w:hideMark/>
          </w:tcPr>
          <w:p w14:paraId="4E0F4DDF" w14:textId="77777777" w:rsidR="001B5A9D" w:rsidRPr="00CD39BF" w:rsidRDefault="00207306">
            <w:pPr>
              <w:rPr>
                <w:rFonts w:ascii="Calibri" w:eastAsia="Times New Roman" w:hAnsi="Calibri"/>
                <w:szCs w:val="16"/>
                <w:u w:val="single"/>
              </w:rPr>
            </w:pPr>
            <w:r w:rsidRPr="00CD39BF">
              <w:rPr>
                <w:rFonts w:ascii="Calibri" w:eastAsia="Times New Roman" w:hAnsi="Calibri"/>
                <w:szCs w:val="16"/>
                <w:u w:val="single"/>
              </w:rPr>
              <w:t>KNOWLE</w:t>
            </w:r>
            <w:r w:rsidR="004907C3" w:rsidRPr="00CD39BF">
              <w:rPr>
                <w:rFonts w:ascii="Calibri" w:eastAsia="Times New Roman" w:hAnsi="Calibri"/>
                <w:szCs w:val="16"/>
                <w:u w:val="single"/>
              </w:rPr>
              <w:t>D</w:t>
            </w:r>
            <w:r w:rsidRPr="00CD39BF">
              <w:rPr>
                <w:rFonts w:ascii="Calibri" w:eastAsia="Times New Roman" w:hAnsi="Calibri"/>
                <w:szCs w:val="16"/>
                <w:u w:val="single"/>
              </w:rPr>
              <w:t>GE GAPS</w:t>
            </w:r>
          </w:p>
          <w:p w14:paraId="3C2B4B57" w14:textId="77777777" w:rsidR="0098462C" w:rsidRPr="00CD39BF" w:rsidRDefault="004907C3" w:rsidP="0098462C">
            <w:pPr>
              <w:spacing w:after="0" w:line="240" w:lineRule="auto"/>
              <w:rPr>
                <w:rFonts w:ascii="Calibri" w:eastAsia="Times New Roman" w:hAnsi="Calibri"/>
                <w:szCs w:val="16"/>
              </w:rPr>
            </w:pPr>
            <w:r w:rsidRPr="00CD39BF">
              <w:rPr>
                <w:rFonts w:ascii="Calibri" w:eastAsia="Times New Roman" w:hAnsi="Calibri"/>
                <w:szCs w:val="16"/>
              </w:rPr>
              <w:t xml:space="preserve">There are many gaps related to IO </w:t>
            </w:r>
            <w:r w:rsidR="001B5A9D" w:rsidRPr="00CD39BF">
              <w:rPr>
                <w:rFonts w:ascii="Calibri" w:eastAsia="Times New Roman" w:hAnsi="Calibri"/>
                <w:szCs w:val="16"/>
              </w:rPr>
              <w:t xml:space="preserve">access </w:t>
            </w:r>
            <w:r w:rsidR="00E646A8" w:rsidRPr="00CD39BF">
              <w:rPr>
                <w:rFonts w:ascii="Calibri" w:eastAsia="Times New Roman" w:hAnsi="Calibri"/>
                <w:szCs w:val="16"/>
              </w:rPr>
              <w:t xml:space="preserve">and umbilical vein access </w:t>
            </w:r>
            <w:r w:rsidRPr="00CD39BF">
              <w:rPr>
                <w:rFonts w:ascii="Calibri" w:eastAsia="Times New Roman" w:hAnsi="Calibri"/>
                <w:szCs w:val="16"/>
              </w:rPr>
              <w:t xml:space="preserve">in newborn </w:t>
            </w:r>
            <w:r w:rsidR="001B5A9D" w:rsidRPr="00CD39BF">
              <w:rPr>
                <w:rFonts w:ascii="Calibri" w:eastAsia="Times New Roman" w:hAnsi="Calibri"/>
                <w:szCs w:val="16"/>
              </w:rPr>
              <w:t xml:space="preserve">during resuscitation due to the </w:t>
            </w:r>
            <w:r w:rsidR="006064F9">
              <w:rPr>
                <w:rFonts w:ascii="Calibri" w:eastAsia="Times New Roman" w:hAnsi="Calibri"/>
                <w:szCs w:val="16"/>
              </w:rPr>
              <w:t xml:space="preserve">absence </w:t>
            </w:r>
            <w:r w:rsidR="001B5A9D" w:rsidRPr="00CD39BF">
              <w:rPr>
                <w:rFonts w:ascii="Calibri" w:eastAsia="Times New Roman" w:hAnsi="Calibri"/>
                <w:szCs w:val="16"/>
              </w:rPr>
              <w:t>of clinical trials</w:t>
            </w:r>
            <w:r w:rsidR="00C42CE8" w:rsidRPr="00CD39BF">
              <w:rPr>
                <w:rFonts w:ascii="Calibri" w:eastAsia="Times New Roman" w:hAnsi="Calibri"/>
                <w:szCs w:val="16"/>
              </w:rPr>
              <w:t xml:space="preserve">, </w:t>
            </w:r>
            <w:r w:rsidR="001B5A9D" w:rsidRPr="00CD39BF">
              <w:rPr>
                <w:rFonts w:ascii="Calibri" w:eastAsia="Times New Roman" w:hAnsi="Calibri"/>
                <w:szCs w:val="16"/>
              </w:rPr>
              <w:t>cohort studies</w:t>
            </w:r>
            <w:r w:rsidR="00C42CE8" w:rsidRPr="00CD39BF">
              <w:rPr>
                <w:rFonts w:ascii="Calibri" w:eastAsia="Times New Roman" w:hAnsi="Calibri"/>
                <w:szCs w:val="16"/>
              </w:rPr>
              <w:t xml:space="preserve"> and case-control studies</w:t>
            </w:r>
            <w:r w:rsidR="001B5A9D" w:rsidRPr="00CD39BF">
              <w:rPr>
                <w:rFonts w:ascii="Calibri" w:eastAsia="Times New Roman" w:hAnsi="Calibri"/>
                <w:szCs w:val="16"/>
              </w:rPr>
              <w:t>.</w:t>
            </w:r>
            <w:r w:rsidR="009C6B3A" w:rsidRPr="00CD39BF">
              <w:rPr>
                <w:rFonts w:ascii="Calibri" w:eastAsia="Times New Roman" w:hAnsi="Calibri"/>
                <w:szCs w:val="16"/>
              </w:rPr>
              <w:t xml:space="preserve"> </w:t>
            </w:r>
            <w:r w:rsidR="001C0F88" w:rsidRPr="00CD39BF">
              <w:rPr>
                <w:rFonts w:ascii="Calibri" w:eastAsia="Times New Roman" w:hAnsi="Calibri"/>
                <w:szCs w:val="16"/>
              </w:rPr>
              <w:t xml:space="preserve">Even </w:t>
            </w:r>
            <w:r w:rsidR="009C6B3A" w:rsidRPr="00CD39BF">
              <w:rPr>
                <w:rFonts w:ascii="Calibri" w:eastAsia="Times New Roman" w:hAnsi="Calibri"/>
                <w:szCs w:val="16"/>
              </w:rPr>
              <w:t xml:space="preserve">case series or case reports are </w:t>
            </w:r>
            <w:r w:rsidR="001C0F88" w:rsidRPr="00CD39BF">
              <w:rPr>
                <w:rFonts w:ascii="Calibri" w:eastAsia="Times New Roman" w:hAnsi="Calibri"/>
                <w:szCs w:val="16"/>
              </w:rPr>
              <w:t xml:space="preserve">not </w:t>
            </w:r>
            <w:r w:rsidR="009C6B3A" w:rsidRPr="00CD39BF">
              <w:rPr>
                <w:rFonts w:ascii="Calibri" w:eastAsia="Times New Roman" w:hAnsi="Calibri"/>
                <w:szCs w:val="16"/>
              </w:rPr>
              <w:t xml:space="preserve">available on </w:t>
            </w:r>
            <w:r w:rsidR="009C6B3A" w:rsidRPr="00CD39BF">
              <w:rPr>
                <w:rFonts w:ascii="Calibri" w:eastAsia="Times New Roman" w:hAnsi="Calibri"/>
                <w:szCs w:val="20"/>
              </w:rPr>
              <w:t>IO administration in neonatal resuscitation in the delivery room.</w:t>
            </w:r>
            <w:r w:rsidR="001B5A9D" w:rsidRPr="00CD39BF">
              <w:rPr>
                <w:rFonts w:ascii="Calibri" w:eastAsia="Times New Roman" w:hAnsi="Calibri"/>
                <w:szCs w:val="16"/>
              </w:rPr>
              <w:br/>
            </w:r>
          </w:p>
          <w:p w14:paraId="63F60E96" w14:textId="77777777" w:rsidR="00D85AAC" w:rsidRPr="00CD39BF" w:rsidRDefault="005072FA" w:rsidP="0098462C">
            <w:pPr>
              <w:spacing w:after="0" w:line="240" w:lineRule="auto"/>
              <w:rPr>
                <w:rFonts w:ascii="Calibri" w:eastAsia="Times New Roman" w:hAnsi="Calibri"/>
                <w:szCs w:val="16"/>
              </w:rPr>
            </w:pPr>
            <w:r w:rsidRPr="00CD39BF">
              <w:rPr>
                <w:rFonts w:ascii="Calibri" w:eastAsia="Times New Roman" w:hAnsi="Calibri"/>
                <w:szCs w:val="16"/>
              </w:rPr>
              <w:t>Specific research is required in preterm and term neonates:</w:t>
            </w:r>
          </w:p>
          <w:p w14:paraId="719A835B" w14:textId="77777777" w:rsidR="00D85AAC" w:rsidRPr="00CD39BF" w:rsidRDefault="005072F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Determination time from start of CPR to achieve successful IO placement;</w:t>
            </w:r>
          </w:p>
          <w:p w14:paraId="4FAE255B" w14:textId="77777777" w:rsidR="00D85AAC" w:rsidRPr="00CD39BF" w:rsidRDefault="005072F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Determination time from start of CPR to achieve successful IV umbilical vein placement;</w:t>
            </w:r>
          </w:p>
          <w:p w14:paraId="66DBF217" w14:textId="77777777" w:rsidR="00D85AAC" w:rsidRPr="00CD39BF" w:rsidRDefault="009066E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 xml:space="preserve">Optimal </w:t>
            </w:r>
            <w:r w:rsidR="005072FA" w:rsidRPr="00CD39BF">
              <w:rPr>
                <w:rFonts w:ascii="Calibri" w:eastAsia="Times New Roman" w:hAnsi="Calibri"/>
                <w:szCs w:val="16"/>
              </w:rPr>
              <w:t>IO device</w:t>
            </w:r>
            <w:r w:rsidRPr="00CD39BF">
              <w:rPr>
                <w:rFonts w:ascii="Calibri" w:eastAsia="Times New Roman" w:hAnsi="Calibri"/>
                <w:szCs w:val="16"/>
              </w:rPr>
              <w:t xml:space="preserve"> </w:t>
            </w:r>
            <w:r w:rsidR="005072FA" w:rsidRPr="00CD39BF">
              <w:rPr>
                <w:rFonts w:ascii="Calibri" w:eastAsia="Times New Roman" w:hAnsi="Calibri"/>
                <w:szCs w:val="16"/>
              </w:rPr>
              <w:t xml:space="preserve">suitable for newly born infants; </w:t>
            </w:r>
          </w:p>
          <w:p w14:paraId="1EE35AFD" w14:textId="77777777" w:rsidR="00D85AAC" w:rsidRPr="00CD39BF" w:rsidRDefault="0020286F"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 xml:space="preserve">Position of IO device </w:t>
            </w:r>
            <w:r w:rsidR="005072FA" w:rsidRPr="00CD39BF">
              <w:rPr>
                <w:rFonts w:ascii="Calibri" w:eastAsia="Times New Roman" w:hAnsi="Calibri"/>
                <w:szCs w:val="16"/>
              </w:rPr>
              <w:t xml:space="preserve">(head of humerus, proximal tibia, other) to successful IO access; </w:t>
            </w:r>
          </w:p>
          <w:p w14:paraId="13264E57" w14:textId="77777777" w:rsidR="00D85AAC" w:rsidRPr="00CD39BF" w:rsidRDefault="005072F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Short</w:t>
            </w:r>
            <w:r w:rsidR="009066EA" w:rsidRPr="00CD39BF">
              <w:rPr>
                <w:rFonts w:ascii="Calibri" w:eastAsia="Times New Roman" w:hAnsi="Calibri"/>
                <w:szCs w:val="16"/>
              </w:rPr>
              <w:t xml:space="preserve"> and</w:t>
            </w:r>
            <w:r w:rsidRPr="00CD39BF">
              <w:rPr>
                <w:rFonts w:ascii="Calibri" w:eastAsia="Times New Roman" w:hAnsi="Calibri"/>
                <w:szCs w:val="16"/>
              </w:rPr>
              <w:t xml:space="preserve"> long-term safety of IO placement during newborn resuscitation; </w:t>
            </w:r>
          </w:p>
          <w:p w14:paraId="3F981C73" w14:textId="77777777" w:rsidR="00D85AAC" w:rsidRPr="00CD39BF" w:rsidRDefault="005072F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Complications related to emergency umbilical venous catheterization;</w:t>
            </w:r>
          </w:p>
          <w:p w14:paraId="49882E22" w14:textId="77777777" w:rsidR="00D85AAC" w:rsidRPr="00CD39BF" w:rsidRDefault="005072F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 xml:space="preserve">Pharmacokinetics and plasma availability of IO compared to IV administration of drugs; </w:t>
            </w:r>
          </w:p>
          <w:p w14:paraId="085EBDB3" w14:textId="77777777" w:rsidR="00D85AAC" w:rsidRPr="00CD39BF" w:rsidRDefault="005072F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 xml:space="preserve">Training </w:t>
            </w:r>
            <w:r w:rsidR="009066EA" w:rsidRPr="00CD39BF">
              <w:rPr>
                <w:rFonts w:ascii="Calibri" w:eastAsia="Times New Roman" w:hAnsi="Calibri"/>
                <w:szCs w:val="16"/>
              </w:rPr>
              <w:t xml:space="preserve">for </w:t>
            </w:r>
            <w:r w:rsidRPr="00CD39BF">
              <w:rPr>
                <w:rFonts w:ascii="Calibri" w:eastAsia="Times New Roman" w:hAnsi="Calibri"/>
                <w:szCs w:val="16"/>
              </w:rPr>
              <w:t>IO placement and IV umbilical vein placement during neonatal resuscitation</w:t>
            </w:r>
            <w:r w:rsidR="006064F9" w:rsidRPr="00CD39BF">
              <w:rPr>
                <w:rFonts w:ascii="Calibri" w:eastAsia="Times New Roman" w:hAnsi="Calibri"/>
                <w:szCs w:val="16"/>
              </w:rPr>
              <w:t xml:space="preserve">; </w:t>
            </w:r>
          </w:p>
          <w:p w14:paraId="35A02C5B" w14:textId="77777777" w:rsidR="009066EA" w:rsidRPr="00CD39BF" w:rsidRDefault="009066E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How to best secure and maintain any emergency vascular</w:t>
            </w:r>
            <w:r w:rsidR="00BA6DF2" w:rsidRPr="00CD39BF">
              <w:rPr>
                <w:rFonts w:ascii="Calibri" w:eastAsia="Times New Roman" w:hAnsi="Calibri"/>
                <w:szCs w:val="16"/>
              </w:rPr>
              <w:t xml:space="preserve"> access </w:t>
            </w:r>
            <w:r w:rsidRPr="00CD39BF">
              <w:rPr>
                <w:rFonts w:ascii="Calibri" w:eastAsia="Times New Roman" w:hAnsi="Calibri"/>
                <w:szCs w:val="16"/>
              </w:rPr>
              <w:t>devices;</w:t>
            </w:r>
          </w:p>
          <w:p w14:paraId="5CD27EF7" w14:textId="77777777" w:rsidR="009066EA" w:rsidRPr="00CD39BF" w:rsidRDefault="009066EA" w:rsidP="0098462C">
            <w:pPr>
              <w:numPr>
                <w:ilvl w:val="0"/>
                <w:numId w:val="11"/>
              </w:numPr>
              <w:spacing w:after="0" w:line="240" w:lineRule="auto"/>
              <w:rPr>
                <w:rFonts w:ascii="Calibri" w:eastAsia="Times New Roman" w:hAnsi="Calibri"/>
                <w:szCs w:val="16"/>
              </w:rPr>
            </w:pPr>
            <w:r w:rsidRPr="00CD39BF">
              <w:rPr>
                <w:rFonts w:ascii="Calibri" w:eastAsia="Times New Roman" w:hAnsi="Calibri"/>
                <w:szCs w:val="16"/>
              </w:rPr>
              <w:t xml:space="preserve">Optimal method to determine correct placement of any emergency vascular </w:t>
            </w:r>
            <w:r w:rsidR="00BA6DF2" w:rsidRPr="00CD39BF">
              <w:rPr>
                <w:rFonts w:ascii="Calibri" w:eastAsia="Times New Roman" w:hAnsi="Calibri"/>
                <w:szCs w:val="16"/>
              </w:rPr>
              <w:t xml:space="preserve">access </w:t>
            </w:r>
            <w:r w:rsidRPr="00CD39BF">
              <w:rPr>
                <w:rFonts w:ascii="Calibri" w:eastAsia="Times New Roman" w:hAnsi="Calibri"/>
                <w:szCs w:val="16"/>
              </w:rPr>
              <w:t>device;</w:t>
            </w:r>
          </w:p>
          <w:p w14:paraId="125DB6C1" w14:textId="77777777" w:rsidR="00731B0B" w:rsidRPr="00CD39BF" w:rsidRDefault="009066EA">
            <w:pPr>
              <w:numPr>
                <w:ilvl w:val="0"/>
                <w:numId w:val="11"/>
              </w:numPr>
              <w:spacing w:after="0" w:line="240" w:lineRule="auto"/>
              <w:rPr>
                <w:rFonts w:ascii="Calibri" w:eastAsia="Times New Roman" w:hAnsi="Calibri" w:cs="Times New Roman"/>
                <w:szCs w:val="16"/>
              </w:rPr>
            </w:pPr>
            <w:r w:rsidRPr="00CD39BF">
              <w:rPr>
                <w:rFonts w:ascii="Calibri" w:eastAsia="Times New Roman" w:hAnsi="Calibri"/>
                <w:szCs w:val="16"/>
              </w:rPr>
              <w:t>Do animal and simulation models translate to clinical practice</w:t>
            </w:r>
            <w:r w:rsidR="003203F4" w:rsidRPr="003203F4">
              <w:rPr>
                <w:rFonts w:ascii="Calibri" w:eastAsia="Times New Roman" w:hAnsi="Calibri"/>
                <w:szCs w:val="16"/>
              </w:rPr>
              <w:t>?</w:t>
            </w:r>
          </w:p>
          <w:p w14:paraId="3038C89B" w14:textId="77777777" w:rsidR="00731B0B" w:rsidRDefault="005072FA">
            <w:pPr>
              <w:numPr>
                <w:ilvl w:val="0"/>
                <w:numId w:val="11"/>
              </w:numPr>
              <w:spacing w:after="0" w:line="240" w:lineRule="auto"/>
              <w:rPr>
                <w:rFonts w:ascii="Calibri" w:eastAsia="Times New Roman" w:hAnsi="Calibri"/>
                <w:sz w:val="20"/>
                <w:szCs w:val="16"/>
              </w:rPr>
            </w:pPr>
            <w:r w:rsidRPr="00CD39BF">
              <w:rPr>
                <w:rFonts w:ascii="Calibri" w:eastAsia="Times New Roman" w:hAnsi="Calibri"/>
                <w:szCs w:val="16"/>
              </w:rPr>
              <w:t>IO access during neonatal resuscitation outside the delivery room.</w:t>
            </w:r>
          </w:p>
        </w:tc>
      </w:tr>
    </w:tbl>
    <w:p w14:paraId="4F71B15C" w14:textId="77777777" w:rsidR="00986727" w:rsidRDefault="00986727" w:rsidP="00986727">
      <w:pPr>
        <w:rPr>
          <w:rFonts w:eastAsia="Times New Roman"/>
          <w:b/>
          <w:szCs w:val="24"/>
        </w:rPr>
      </w:pPr>
    </w:p>
    <w:p w14:paraId="57ADF55B" w14:textId="77777777" w:rsidR="00986727" w:rsidRPr="00986727" w:rsidRDefault="00986727" w:rsidP="00986727">
      <w:pPr>
        <w:rPr>
          <w:rFonts w:eastAsia="Times New Roman"/>
          <w:b/>
          <w:szCs w:val="24"/>
        </w:rPr>
      </w:pPr>
      <w:r w:rsidRPr="00986727">
        <w:rPr>
          <w:rFonts w:eastAsia="Times New Roman"/>
          <w:b/>
          <w:szCs w:val="24"/>
        </w:rPr>
        <w:t>Background</w:t>
      </w:r>
      <w:r w:rsidR="006064F9">
        <w:rPr>
          <w:rFonts w:eastAsia="Times New Roman"/>
          <w:b/>
          <w:szCs w:val="24"/>
        </w:rPr>
        <w:t xml:space="preserve"> R</w:t>
      </w:r>
      <w:r w:rsidRPr="00986727">
        <w:rPr>
          <w:rFonts w:eastAsia="Times New Roman"/>
          <w:b/>
          <w:szCs w:val="24"/>
        </w:rPr>
        <w:t>eferences:</w:t>
      </w:r>
    </w:p>
    <w:p w14:paraId="47AA8338" w14:textId="77777777" w:rsidR="006211F9" w:rsidRPr="008842E4" w:rsidRDefault="006211F9" w:rsidP="006211F9">
      <w:pPr>
        <w:pStyle w:val="HTMLPreformatted"/>
        <w:spacing w:after="120"/>
        <w:rPr>
          <w:rFonts w:asciiTheme="minorHAnsi" w:hAnsiTheme="minorHAnsi"/>
          <w:sz w:val="22"/>
          <w:szCs w:val="22"/>
          <w:lang w:val="en-US"/>
        </w:rPr>
      </w:pPr>
      <w:r w:rsidRPr="00CE5329">
        <w:rPr>
          <w:rFonts w:asciiTheme="minorHAnsi" w:hAnsiTheme="minorHAnsi"/>
          <w:sz w:val="22"/>
          <w:szCs w:val="22"/>
          <w:lang w:val="en-US"/>
        </w:rPr>
        <w:t xml:space="preserve">Abe KK, Blum GT, Yamamoto LG. </w:t>
      </w:r>
      <w:r w:rsidRPr="008842E4">
        <w:rPr>
          <w:rFonts w:asciiTheme="minorHAnsi" w:hAnsiTheme="minorHAnsi"/>
          <w:sz w:val="22"/>
          <w:szCs w:val="22"/>
          <w:lang w:val="en-US"/>
        </w:rPr>
        <w:t>Intraosseous is faster and easier than umbilical venous catheterization in newborn emergency vascular access models. Am J Emerg Med. 2000 Mar;18(2):126-9.</w:t>
      </w:r>
    </w:p>
    <w:p w14:paraId="7378C90B" w14:textId="77777777" w:rsidR="006211F9" w:rsidRPr="008842E4" w:rsidRDefault="006211F9" w:rsidP="0062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lang w:eastAsia="pt-BR"/>
        </w:rPr>
      </w:pPr>
      <w:r w:rsidRPr="008842E4">
        <w:rPr>
          <w:rFonts w:eastAsia="Times New Roman" w:cs="Courier New"/>
          <w:color w:val="000000"/>
          <w:lang w:eastAsia="pt-BR"/>
        </w:rPr>
        <w:t>Barber CA, Wyckoff MH. Use and efficacy of endotracheal versus intravenous epinephrine during neonatal cardiopulmonary resuscitation in the delivery room. Pediatrics. 2006 Sep;118(3):1028-34.</w:t>
      </w:r>
    </w:p>
    <w:p w14:paraId="7BC592B2" w14:textId="77777777" w:rsidR="00FC3CE3" w:rsidRPr="008842E4" w:rsidRDefault="00FC3CE3" w:rsidP="00FC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szCs w:val="20"/>
          <w:lang w:eastAsia="pt-BR"/>
        </w:rPr>
      </w:pPr>
      <w:r w:rsidRPr="000A05D0">
        <w:rPr>
          <w:rFonts w:eastAsia="Times New Roman" w:cs="Courier New"/>
          <w:color w:val="000000"/>
          <w:szCs w:val="20"/>
          <w:lang w:eastAsia="pt-BR"/>
        </w:rPr>
        <w:t>Carreras-González E, Brió-Sanagustín S, Guimerá I, Crespo C. [Complication of</w:t>
      </w:r>
      <w:r w:rsidRPr="008842E4">
        <w:rPr>
          <w:rFonts w:eastAsia="Times New Roman" w:cs="Courier New"/>
          <w:color w:val="000000"/>
          <w:szCs w:val="20"/>
          <w:lang w:eastAsia="pt-BR"/>
        </w:rPr>
        <w:t xml:space="preserve"> </w:t>
      </w:r>
      <w:r w:rsidRPr="000A05D0">
        <w:rPr>
          <w:rFonts w:eastAsia="Times New Roman" w:cs="Courier New"/>
          <w:color w:val="000000"/>
          <w:szCs w:val="20"/>
          <w:lang w:eastAsia="pt-BR"/>
        </w:rPr>
        <w:t>the intraosseous route in a newborn infant]. Med Intensiva. 2012 Apr;36(3):233-4.</w:t>
      </w:r>
    </w:p>
    <w:p w14:paraId="65999F7D" w14:textId="77777777" w:rsidR="006211F9" w:rsidRPr="008842E4" w:rsidRDefault="006211F9" w:rsidP="007324CA">
      <w:pPr>
        <w:pStyle w:val="HTMLPreformatted"/>
        <w:spacing w:after="120"/>
        <w:rPr>
          <w:rFonts w:asciiTheme="minorHAnsi" w:hAnsiTheme="minorHAnsi"/>
          <w:sz w:val="22"/>
          <w:szCs w:val="22"/>
          <w:lang w:val="en-US"/>
        </w:rPr>
      </w:pPr>
      <w:r w:rsidRPr="008842E4">
        <w:rPr>
          <w:rFonts w:asciiTheme="minorHAnsi" w:hAnsiTheme="minorHAnsi"/>
          <w:sz w:val="22"/>
          <w:szCs w:val="22"/>
          <w:lang w:val="en-US"/>
        </w:rPr>
        <w:t>Ellemunter H, Simma B, Trawöger R, Maurer H. Intraosseous lines in preterm and full term neonates. Arch Dis Child Fetal Neonatal Ed. 1999 Jan;80(1):F74-5.</w:t>
      </w:r>
    </w:p>
    <w:p w14:paraId="51885CBE" w14:textId="77777777" w:rsidR="007324CA" w:rsidRPr="008842E4" w:rsidRDefault="007324CA" w:rsidP="0073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lang w:eastAsia="pt-BR"/>
        </w:rPr>
      </w:pPr>
      <w:r w:rsidRPr="008842E4">
        <w:rPr>
          <w:rFonts w:eastAsia="Times New Roman" w:cs="Courier New"/>
          <w:color w:val="000000"/>
          <w:lang w:eastAsia="pt-BR"/>
        </w:rPr>
        <w:lastRenderedPageBreak/>
        <w:t>Fuchs Z, Scaal M, Haverkamp H, Koerber F, Persigehl T, Eifinger F. Anatomical investigations on intraosseous access in stillborns - Comparison of different devices and techniques. Resuscitation. 2018 Jun;127:79-82.</w:t>
      </w:r>
    </w:p>
    <w:p w14:paraId="775AD929" w14:textId="77777777" w:rsidR="00097399" w:rsidRPr="00CE5329" w:rsidRDefault="00097399" w:rsidP="0009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Cs w:val="20"/>
          <w:lang w:eastAsia="pt-BR"/>
        </w:rPr>
      </w:pPr>
      <w:r w:rsidRPr="00097399">
        <w:rPr>
          <w:rFonts w:eastAsia="Times New Roman" w:cs="Courier New"/>
          <w:color w:val="000000"/>
          <w:szCs w:val="20"/>
          <w:lang w:eastAsia="pt-BR"/>
        </w:rPr>
        <w:t>Ghirga G, Ghirga P, Palazzi C, Befani P, Presti A. [Intraosseous route in</w:t>
      </w:r>
      <w:r w:rsidRPr="008842E4">
        <w:rPr>
          <w:rFonts w:eastAsia="Times New Roman" w:cs="Courier New"/>
          <w:color w:val="000000"/>
          <w:szCs w:val="20"/>
          <w:lang w:eastAsia="pt-BR"/>
        </w:rPr>
        <w:t xml:space="preserve"> </w:t>
      </w:r>
      <w:r w:rsidRPr="00097399">
        <w:rPr>
          <w:rFonts w:eastAsia="Times New Roman" w:cs="Courier New"/>
          <w:color w:val="000000"/>
          <w:szCs w:val="20"/>
          <w:lang w:eastAsia="pt-BR"/>
        </w:rPr>
        <w:t>pediatric emergencies. Description of 2 clinical cases and review of the</w:t>
      </w:r>
      <w:r w:rsidRPr="008842E4">
        <w:rPr>
          <w:rFonts w:eastAsia="Times New Roman" w:cs="Courier New"/>
          <w:color w:val="000000"/>
          <w:szCs w:val="20"/>
          <w:lang w:eastAsia="pt-BR"/>
        </w:rPr>
        <w:t xml:space="preserve"> </w:t>
      </w:r>
      <w:r w:rsidRPr="00CE5329">
        <w:rPr>
          <w:rFonts w:eastAsia="Times New Roman" w:cs="Courier New"/>
          <w:color w:val="000000"/>
          <w:szCs w:val="20"/>
          <w:lang w:eastAsia="pt-BR"/>
        </w:rPr>
        <w:t>literature]. Minerva Pediatr. 1992 Jul-Aug;44(7-8):377-84.</w:t>
      </w:r>
    </w:p>
    <w:p w14:paraId="7349E890" w14:textId="77777777" w:rsidR="006211F9" w:rsidRPr="008842E4" w:rsidRDefault="006211F9" w:rsidP="007324CA">
      <w:pPr>
        <w:spacing w:after="120" w:line="240" w:lineRule="auto"/>
        <w:rPr>
          <w:rFonts w:eastAsia="Times New Roman" w:cs="Courier New"/>
          <w:lang w:eastAsia="pt-BR"/>
        </w:rPr>
      </w:pPr>
      <w:r w:rsidRPr="00CE5329">
        <w:rPr>
          <w:rFonts w:eastAsia="Times New Roman" w:cs="Courier New"/>
          <w:lang w:eastAsia="pt-BR"/>
        </w:rPr>
        <w:t xml:space="preserve">Glaeser PW, Hellmich TR, Szewczuga D, Losek JD, Smith DS. </w:t>
      </w:r>
      <w:r w:rsidRPr="008842E4">
        <w:rPr>
          <w:rFonts w:eastAsia="Times New Roman" w:cs="Courier New"/>
          <w:lang w:eastAsia="pt-BR"/>
        </w:rPr>
        <w:t xml:space="preserve">Five-year experience in prehospital intraosseous infusions in children and adults. Ann Emerg Med. 1993 Jul;22(7):1119-24. </w:t>
      </w:r>
    </w:p>
    <w:p w14:paraId="756BC117" w14:textId="77777777" w:rsidR="006211F9" w:rsidRPr="008842E4" w:rsidRDefault="006211F9" w:rsidP="0062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lang w:eastAsia="pt-BR"/>
        </w:rPr>
      </w:pPr>
      <w:r w:rsidRPr="008842E4">
        <w:rPr>
          <w:rFonts w:eastAsia="Times New Roman" w:cs="Courier New"/>
          <w:lang w:eastAsia="pt-BR"/>
        </w:rPr>
        <w:t>Heyder-Musolf J, Giest J, Straub J. [Intraosseous access on a 1300 g septical premature infant]. Anasthesiol Intensivmed Notfallmed Schmerzther. 2011 Oct;46(10):654-7.</w:t>
      </w:r>
    </w:p>
    <w:p w14:paraId="41DB7509" w14:textId="77777777" w:rsidR="006211F9" w:rsidRPr="008842E4" w:rsidRDefault="006211F9" w:rsidP="0062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lang w:eastAsia="pt-BR"/>
        </w:rPr>
      </w:pPr>
      <w:r w:rsidRPr="008842E4">
        <w:rPr>
          <w:rFonts w:eastAsia="Times New Roman" w:cs="Courier New"/>
          <w:color w:val="000000"/>
          <w:lang w:eastAsia="pt-BR"/>
        </w:rPr>
        <w:t xml:space="preserve">Halling C, Sparks JE, Christie L, Wyckoff MH. Efficacy of Intravenous and endotracheal epinephrine during neonatal cardiopulmonary resuscitation in the delivery room. J Pediatr. 2017 Jun;185:232-236. </w:t>
      </w:r>
    </w:p>
    <w:p w14:paraId="1B25A07B" w14:textId="77777777" w:rsidR="006211F9" w:rsidRPr="008842E4" w:rsidRDefault="006211F9" w:rsidP="0062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 w:rsidRPr="008842E4">
        <w:t>Kakhandki SK. Intraosseous infusion in a LBW neonate. Indian Pediatr. 1997 Aug;34(8):748-9.</w:t>
      </w:r>
    </w:p>
    <w:p w14:paraId="0D8A49BB" w14:textId="77777777" w:rsidR="00DA4ED9" w:rsidRPr="008842E4" w:rsidRDefault="00DA4ED9" w:rsidP="00DA4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ourier New"/>
          <w:color w:val="000000"/>
          <w:szCs w:val="20"/>
          <w:lang w:eastAsia="pt-BR"/>
        </w:rPr>
      </w:pPr>
      <w:r w:rsidRPr="00A909F4">
        <w:rPr>
          <w:rFonts w:eastAsia="Times New Roman" w:cs="Courier New"/>
          <w:color w:val="000000"/>
          <w:szCs w:val="20"/>
          <w:lang w:eastAsia="pt-BR"/>
        </w:rPr>
        <w:t>Katz DS, Wojtowycz AR. Tibial fracture: a complication of intraosseous</w:t>
      </w:r>
      <w:r w:rsidRPr="008842E4">
        <w:rPr>
          <w:rFonts w:eastAsia="Times New Roman" w:cs="Courier New"/>
          <w:color w:val="000000"/>
          <w:szCs w:val="20"/>
          <w:lang w:eastAsia="pt-BR"/>
        </w:rPr>
        <w:t xml:space="preserve"> </w:t>
      </w:r>
      <w:r w:rsidRPr="00A909F4">
        <w:rPr>
          <w:rFonts w:eastAsia="Times New Roman" w:cs="Courier New"/>
          <w:color w:val="000000"/>
          <w:szCs w:val="20"/>
          <w:lang w:eastAsia="pt-BR"/>
        </w:rPr>
        <w:t xml:space="preserve">infusion. Am J Emerg Med. 1994 Mar;12(2):258-9. </w:t>
      </w:r>
    </w:p>
    <w:p w14:paraId="0D3B4382" w14:textId="77777777" w:rsidR="006211F9" w:rsidRPr="008842E4" w:rsidRDefault="006211F9" w:rsidP="006211F9">
      <w:pPr>
        <w:pStyle w:val="HTMLPreformatted"/>
        <w:spacing w:after="120"/>
        <w:rPr>
          <w:rFonts w:asciiTheme="minorHAnsi" w:hAnsiTheme="minorHAnsi"/>
          <w:sz w:val="22"/>
          <w:szCs w:val="22"/>
          <w:lang w:val="en-US"/>
        </w:rPr>
      </w:pPr>
      <w:r w:rsidRPr="008842E4">
        <w:rPr>
          <w:rFonts w:asciiTheme="minorHAnsi" w:hAnsiTheme="minorHAnsi"/>
          <w:sz w:val="22"/>
          <w:szCs w:val="22"/>
          <w:lang w:val="en-US"/>
        </w:rPr>
        <w:t>Kelsall AW. Resuscitation with intraosseous lines in neonatal units. Arch Dis Child. 1993 Mar;68(3 Spec No):324-5.</w:t>
      </w:r>
    </w:p>
    <w:p w14:paraId="35998B06" w14:textId="77777777" w:rsidR="006211F9" w:rsidRPr="008842E4" w:rsidRDefault="006211F9" w:rsidP="0062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 w:rsidRPr="008842E4">
        <w:t xml:space="preserve">Lake W, Emmerson AJ. Use of a butterfly as an intraosseous needle in an oedematous preterm infant. Arch Dis Child Fetal Neonatal Ed. 2003 Sep;88(5):F409. </w:t>
      </w:r>
    </w:p>
    <w:p w14:paraId="5E7732E1" w14:textId="77777777" w:rsidR="006211F9" w:rsidRPr="008842E4" w:rsidRDefault="006211F9" w:rsidP="0062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lang w:eastAsia="pt-BR"/>
        </w:rPr>
      </w:pPr>
      <w:r w:rsidRPr="008842E4">
        <w:rPr>
          <w:rFonts w:eastAsia="Times New Roman" w:cs="Courier New"/>
          <w:lang w:eastAsia="pt-BR"/>
        </w:rPr>
        <w:t xml:space="preserve">Martino Alba R, Ruiz Lopez MJ, Casado Flores J. Use of the intraosseous route in resuscitation in a neonate. Intensive Care Med. 1994 Aug;20(7):529. </w:t>
      </w:r>
    </w:p>
    <w:p w14:paraId="1DE7C971" w14:textId="77777777" w:rsidR="000175F0" w:rsidRPr="008842E4" w:rsidRDefault="000175F0" w:rsidP="000175F0">
      <w:pPr>
        <w:pStyle w:val="HTMLPreformatted"/>
        <w:spacing w:after="120"/>
        <w:rPr>
          <w:rFonts w:asciiTheme="minorHAnsi" w:hAnsiTheme="minorHAnsi"/>
          <w:color w:val="000000"/>
          <w:sz w:val="22"/>
          <w:szCs w:val="22"/>
          <w:lang w:val="en-US"/>
        </w:rPr>
      </w:pPr>
      <w:r w:rsidRPr="008842E4">
        <w:rPr>
          <w:rFonts w:asciiTheme="minorHAnsi" w:hAnsiTheme="minorHAnsi"/>
          <w:color w:val="000000"/>
          <w:sz w:val="22"/>
          <w:szCs w:val="22"/>
          <w:lang w:val="en-US"/>
        </w:rPr>
        <w:t xml:space="preserve">Maxien D, Wirth S, Peschel O, Sterzik A, Kirchhoff S, Kreimeier U, Reiser MF, Mück FG. Intraosseous needles in pediatric cadavers: Rate of malposition. Resuscitation. 2019 </w:t>
      </w:r>
      <w:r w:rsidR="00C31DA4" w:rsidRPr="008842E4">
        <w:rPr>
          <w:rFonts w:asciiTheme="minorHAnsi" w:hAnsiTheme="minorHAnsi"/>
          <w:color w:val="000000"/>
          <w:sz w:val="22"/>
          <w:szCs w:val="22"/>
          <w:lang w:val="en-US"/>
        </w:rPr>
        <w:t>Dec</w:t>
      </w:r>
      <w:r w:rsidRPr="008842E4">
        <w:rPr>
          <w:rFonts w:asciiTheme="minorHAnsi" w:hAnsiTheme="minorHAnsi"/>
          <w:color w:val="000000"/>
          <w:sz w:val="22"/>
          <w:szCs w:val="22"/>
          <w:lang w:val="en-US"/>
        </w:rPr>
        <w:t>;145:1-7</w:t>
      </w:r>
      <w:r w:rsidR="007324CA" w:rsidRPr="008842E4">
        <w:rPr>
          <w:rFonts w:asciiTheme="minorHAnsi" w:hAnsiTheme="minorHAnsi"/>
          <w:color w:val="000000"/>
          <w:sz w:val="22"/>
          <w:szCs w:val="22"/>
          <w:lang w:val="en-US"/>
        </w:rPr>
        <w:t xml:space="preserve"> </w:t>
      </w:r>
    </w:p>
    <w:p w14:paraId="6027B683" w14:textId="77777777" w:rsidR="006211F9" w:rsidRPr="008842E4" w:rsidRDefault="006211F9" w:rsidP="000175F0">
      <w:pPr>
        <w:pStyle w:val="HTMLPreformatted"/>
        <w:spacing w:after="120"/>
        <w:rPr>
          <w:rFonts w:asciiTheme="minorHAnsi" w:hAnsiTheme="minorHAnsi"/>
          <w:sz w:val="22"/>
          <w:szCs w:val="22"/>
          <w:lang w:val="da-DK"/>
        </w:rPr>
      </w:pPr>
      <w:r w:rsidRPr="008842E4">
        <w:rPr>
          <w:rFonts w:asciiTheme="minorHAnsi" w:hAnsiTheme="minorHAnsi"/>
          <w:sz w:val="22"/>
          <w:szCs w:val="22"/>
          <w:lang w:val="en-US"/>
        </w:rPr>
        <w:t xml:space="preserve">Nasimi A, Gorin P, Berthier M, Boussemart T, Follet-Bouhamed C, Oriot D. [Use of the intraosseous route in a premature infant]. </w:t>
      </w:r>
      <w:r w:rsidRPr="008842E4">
        <w:rPr>
          <w:rFonts w:asciiTheme="minorHAnsi" w:hAnsiTheme="minorHAnsi"/>
          <w:sz w:val="22"/>
          <w:szCs w:val="22"/>
          <w:lang w:val="da-DK"/>
        </w:rPr>
        <w:t xml:space="preserve">Arch Pediatr. 1998 Apr;5(4):414-7. </w:t>
      </w:r>
    </w:p>
    <w:p w14:paraId="6E919DD9" w14:textId="77777777" w:rsidR="006211F9" w:rsidRPr="008842E4" w:rsidRDefault="006211F9" w:rsidP="006211F9">
      <w:pPr>
        <w:pStyle w:val="HTMLPreformatted"/>
        <w:spacing w:after="120"/>
        <w:rPr>
          <w:rFonts w:asciiTheme="minorHAnsi" w:hAnsiTheme="minorHAnsi"/>
          <w:sz w:val="22"/>
          <w:szCs w:val="22"/>
          <w:lang w:val="en-US"/>
        </w:rPr>
      </w:pPr>
      <w:r w:rsidRPr="008842E4">
        <w:rPr>
          <w:rFonts w:asciiTheme="minorHAnsi" w:hAnsiTheme="minorHAnsi"/>
          <w:sz w:val="22"/>
          <w:szCs w:val="22"/>
          <w:lang w:val="da-DK"/>
        </w:rPr>
        <w:t xml:space="preserve">Oesterlie GE, Petersen KK, Knudsen L, Henriksen TB. </w:t>
      </w:r>
      <w:r w:rsidRPr="008842E4">
        <w:rPr>
          <w:rFonts w:asciiTheme="minorHAnsi" w:hAnsiTheme="minorHAnsi"/>
          <w:sz w:val="22"/>
          <w:szCs w:val="22"/>
          <w:lang w:val="en-US"/>
        </w:rPr>
        <w:t>Crural amputation of a newborn as a consequence of intraosseous needle insertion and calcium infusion. Pediatr Emerg Care. 2014 Jun;30(6):413-4.</w:t>
      </w:r>
    </w:p>
    <w:p w14:paraId="63617B00" w14:textId="77777777" w:rsidR="006211F9" w:rsidRPr="008842E4" w:rsidRDefault="006211F9" w:rsidP="006211F9">
      <w:pPr>
        <w:pStyle w:val="HTMLPreformatted"/>
        <w:spacing w:after="120"/>
        <w:rPr>
          <w:rFonts w:asciiTheme="minorHAnsi" w:hAnsiTheme="minorHAnsi"/>
          <w:sz w:val="22"/>
          <w:szCs w:val="22"/>
          <w:lang w:val="en-US"/>
        </w:rPr>
      </w:pPr>
      <w:r w:rsidRPr="008842E4">
        <w:rPr>
          <w:rFonts w:asciiTheme="minorHAnsi" w:hAnsiTheme="minorHAnsi"/>
          <w:sz w:val="22"/>
          <w:szCs w:val="22"/>
          <w:lang w:val="en-US"/>
        </w:rPr>
        <w:t>Perlman JM, Risser R. Cardiopulmonary resuscitation in the delivery room. Associated clinical events. Arch Pediatr Adolesc Med. 1995 Jan;149(1):20-5.</w:t>
      </w:r>
    </w:p>
    <w:p w14:paraId="2DB8A1DE" w14:textId="77777777" w:rsidR="006211F9" w:rsidRPr="008842E4" w:rsidRDefault="006211F9" w:rsidP="006211F9">
      <w:pPr>
        <w:spacing w:after="120" w:line="240" w:lineRule="auto"/>
        <w:rPr>
          <w:lang w:val="en-AU"/>
        </w:rPr>
      </w:pPr>
      <w:r w:rsidRPr="008842E4">
        <w:rPr>
          <w:lang w:val="en-AU"/>
        </w:rPr>
        <w:t>Perlman JM, Wyllie J, Kattwinkel J, Atkins DL, Chameides L, Goldsmith JP, Guinsburg R, Hazinski MF, Morley C, Richmond S, Simon WM, Singhal N, Szyld E, Tamura M, Velaphi S; Neonatal Resuscitation Chapter Collaborators. Part 11: Neonatal resuscitation: 2010 International Consensus on Cardiopulmonary Resuscitation and Emergency Cardiovascular Care Science With Treatment Recommendations. Circulation. 2010 Oct 19;122(16 Suppl 2):S516-38.</w:t>
      </w:r>
    </w:p>
    <w:p w14:paraId="1F268696" w14:textId="77777777" w:rsidR="006211F9" w:rsidRPr="008842E4" w:rsidRDefault="006211F9" w:rsidP="006211F9">
      <w:pPr>
        <w:spacing w:after="120" w:line="240" w:lineRule="auto"/>
        <w:rPr>
          <w:lang w:val="en-AU"/>
        </w:rPr>
      </w:pPr>
      <w:r w:rsidRPr="008842E4">
        <w:rPr>
          <w:lang w:val="en-AU"/>
        </w:rPr>
        <w:t>Perlman JM, Wyllie J, Kattwinkel J, Wyckoff MH, Aziz K, Guinsburg R, Kim HS, Liley HG, Mildenhall L, Simon WM, Szyld E, Tamura M, Velaphi S; Neonatal Resuscitation Chapter Collaborators. Part 7: Neonatal Resuscitation: 2015 International Consensus on Cardiopulmonary Resuscitation and Emergency Cardiovascular Care Science With Treatment Recommendations. Circulation. 2015 Oct 20;132(16 Suppl 1):S204-41.</w:t>
      </w:r>
    </w:p>
    <w:p w14:paraId="2405E02A" w14:textId="77777777" w:rsidR="006211F9" w:rsidRPr="008842E4" w:rsidRDefault="006211F9" w:rsidP="006211F9">
      <w:pPr>
        <w:spacing w:after="120" w:line="240" w:lineRule="auto"/>
      </w:pPr>
      <w:r w:rsidRPr="008842E4">
        <w:t xml:space="preserve">Rajani AK, Chitkara R, Oehlert J, Halamek LP. </w:t>
      </w:r>
      <w:r w:rsidRPr="008842E4">
        <w:rPr>
          <w:lang w:val="en-AU"/>
        </w:rPr>
        <w:t xml:space="preserve">Comparison of umbilical venous and intraosseous access during simulated neonatal resuscitation. Pediatrics. 2011 Oct;128(4):e954-8. </w:t>
      </w:r>
    </w:p>
    <w:p w14:paraId="10758387" w14:textId="77777777" w:rsidR="006211F9" w:rsidRPr="008842E4" w:rsidRDefault="006211F9" w:rsidP="006211F9">
      <w:pPr>
        <w:pStyle w:val="HTMLPreformatted"/>
        <w:spacing w:after="120"/>
        <w:rPr>
          <w:rFonts w:asciiTheme="minorHAnsi" w:hAnsiTheme="minorHAnsi"/>
          <w:sz w:val="22"/>
          <w:szCs w:val="22"/>
          <w:lang w:val="en-US"/>
        </w:rPr>
      </w:pPr>
      <w:r w:rsidRPr="008842E4">
        <w:rPr>
          <w:rFonts w:asciiTheme="minorHAnsi" w:hAnsiTheme="minorHAnsi"/>
          <w:sz w:val="22"/>
          <w:szCs w:val="22"/>
          <w:lang w:val="en-US"/>
        </w:rPr>
        <w:t xml:space="preserve">Ramet J, Clybouw C, Benatar A, Hachimi-Idrissi S, Corne L. Successful use of an intraosseous infusion in an 800 grams preterm infant. Eur J Emerg Med. 1998 Sep;5(3):327-8. </w:t>
      </w:r>
    </w:p>
    <w:p w14:paraId="07438479" w14:textId="77777777" w:rsidR="006211F9" w:rsidRPr="008842E4" w:rsidRDefault="006211F9" w:rsidP="006211F9">
      <w:pPr>
        <w:pStyle w:val="HTMLPreformatted"/>
        <w:spacing w:after="120"/>
        <w:rPr>
          <w:rFonts w:asciiTheme="minorHAnsi" w:hAnsiTheme="minorHAnsi"/>
          <w:sz w:val="22"/>
          <w:szCs w:val="22"/>
          <w:lang w:val="en-US"/>
        </w:rPr>
      </w:pPr>
      <w:r w:rsidRPr="008842E4">
        <w:rPr>
          <w:rFonts w:asciiTheme="minorHAnsi" w:hAnsiTheme="minorHAnsi"/>
          <w:sz w:val="22"/>
          <w:szCs w:val="22"/>
          <w:lang w:val="en-AU"/>
        </w:rPr>
        <w:lastRenderedPageBreak/>
        <w:t xml:space="preserve">Schwindt EM, Hoffmann F, Deindl P, Waldhoer TJ, Schwindt JC.  </w:t>
      </w:r>
      <w:r w:rsidRPr="008842E4">
        <w:rPr>
          <w:rFonts w:asciiTheme="minorHAnsi" w:hAnsiTheme="minorHAnsi"/>
          <w:sz w:val="22"/>
          <w:szCs w:val="22"/>
          <w:lang w:val="en-US"/>
        </w:rPr>
        <w:t xml:space="preserve">Duration to establish an emergency vascular access and how to accelerate it: a simulation-based study performed in real-life neonatal resuscitation rooms.  Pediatr Crit Care Med. 2018 May;19(5):468-476. </w:t>
      </w:r>
    </w:p>
    <w:p w14:paraId="443DD2CD" w14:textId="77777777" w:rsidR="006211F9" w:rsidRPr="008842E4" w:rsidRDefault="006211F9" w:rsidP="001E2BE2">
      <w:pPr>
        <w:spacing w:after="120" w:line="240" w:lineRule="auto"/>
        <w:rPr>
          <w:rFonts w:eastAsiaTheme="minorHAnsi"/>
        </w:rPr>
      </w:pPr>
      <w:r w:rsidRPr="008842E4">
        <w:rPr>
          <w:rFonts w:eastAsia="Times New Roman" w:cs="Courier New"/>
          <w:lang w:eastAsia="pt-BR"/>
        </w:rPr>
        <w:t>Singh Tomar RP, Gupta A. Resuscitation by intraosseous infusion in newborn. Med J Armed Forces India. 2006 Apr;62(2):202-3.</w:t>
      </w:r>
    </w:p>
    <w:p w14:paraId="12CCC8D5" w14:textId="77777777" w:rsidR="001E2BE2" w:rsidRPr="008842E4" w:rsidRDefault="001E2BE2" w:rsidP="001E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lang w:eastAsia="pt-BR"/>
        </w:rPr>
      </w:pPr>
      <w:r w:rsidRPr="008842E4">
        <w:rPr>
          <w:rFonts w:eastAsia="Times New Roman" w:cs="Courier New"/>
          <w:color w:val="000000"/>
          <w:lang w:eastAsia="pt-BR"/>
        </w:rPr>
        <w:t>Strand ML, Simon WM, Wyllie J, Wyckoff MH, Weiner G. Consensus outcome rating for international neonatal resuscitation guidelines. Arch Dis Child Fetal Neonatal Ed. 2019 Mar 29</w:t>
      </w:r>
      <w:r w:rsidR="003F405A" w:rsidRPr="008842E4">
        <w:rPr>
          <w:rFonts w:eastAsia="Times New Roman" w:cs="Courier New"/>
          <w:color w:val="000000"/>
          <w:lang w:eastAsia="pt-BR"/>
        </w:rPr>
        <w:t xml:space="preserve"> </w:t>
      </w:r>
      <w:r w:rsidRPr="008842E4">
        <w:rPr>
          <w:rFonts w:eastAsia="Times New Roman" w:cs="Courier New"/>
          <w:color w:val="000000"/>
          <w:lang w:eastAsia="pt-BR"/>
        </w:rPr>
        <w:t xml:space="preserve">[Epub ahead of print] </w:t>
      </w:r>
    </w:p>
    <w:p w14:paraId="55415C5C" w14:textId="77777777" w:rsidR="006211F9" w:rsidRPr="008842E4" w:rsidRDefault="006211F9" w:rsidP="001E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b/>
        </w:rPr>
      </w:pPr>
      <w:r w:rsidRPr="008842E4">
        <w:rPr>
          <w:rFonts w:eastAsia="Times New Roman" w:cs="Courier New"/>
          <w:lang w:eastAsia="pt-BR"/>
        </w:rPr>
        <w:t>Suominen PK, Nurmi E, Lauerma K. Intraosseous access in neonates and infants: risk of severe complications - a case report. Acta Anaesthesiol Scand. 2015 Nov;59(10):1389-93.</w:t>
      </w:r>
    </w:p>
    <w:p w14:paraId="47810C1D" w14:textId="77777777" w:rsidR="006211F9" w:rsidRDefault="006211F9" w:rsidP="001E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lang w:eastAsia="pt-BR"/>
        </w:rPr>
      </w:pPr>
      <w:r w:rsidRPr="008842E4">
        <w:rPr>
          <w:color w:val="000000"/>
        </w:rPr>
        <w:t xml:space="preserve">Vidal R, Kissoon N, Gayle M. Compartment syndrome following intraosseous </w:t>
      </w:r>
      <w:r w:rsidRPr="008842E4">
        <w:rPr>
          <w:rFonts w:eastAsia="Times New Roman" w:cs="Courier New"/>
          <w:color w:val="000000"/>
          <w:lang w:eastAsia="pt-BR"/>
        </w:rPr>
        <w:t>infusion. Pediatrics. 1993 Jun;91(6):1201-2.</w:t>
      </w:r>
    </w:p>
    <w:p w14:paraId="3CBA9472" w14:textId="77777777" w:rsidR="0056550B" w:rsidRDefault="0056550B" w:rsidP="001E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lang w:eastAsia="pt-BR"/>
        </w:rPr>
      </w:pPr>
    </w:p>
    <w:sectPr w:rsidR="0056550B" w:rsidSect="00FC52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art44BA"/>
      </v:shape>
    </w:pict>
  </w:numPicBullet>
  <w:numPicBullet w:numPicBulletId="1">
    <w:pict>
      <v:shape id="_x0000_i1033" type="#_x0000_t75" style="width:9pt;height:9pt" o:bullet="t">
        <v:imagedata r:id="rId2" o:title="artB867"/>
      </v:shape>
    </w:pict>
  </w:numPicBullet>
  <w:abstractNum w:abstractNumId="0" w15:restartNumberingAfterBreak="0">
    <w:nsid w:val="0E1564B8"/>
    <w:multiLevelType w:val="hybridMultilevel"/>
    <w:tmpl w:val="4FD2B1F6"/>
    <w:lvl w:ilvl="0" w:tplc="A694FC5A">
      <w:start w:val="1"/>
      <w:numFmt w:val="bullet"/>
      <w:lvlText w:val=""/>
      <w:lvlPicBulletId w:val="1"/>
      <w:lvlJc w:val="left"/>
      <w:pPr>
        <w:tabs>
          <w:tab w:val="num" w:pos="720"/>
        </w:tabs>
        <w:ind w:left="720" w:hanging="360"/>
      </w:pPr>
      <w:rPr>
        <w:rFonts w:ascii="Symbol" w:hAnsi="Symbol" w:hint="default"/>
      </w:rPr>
    </w:lvl>
    <w:lvl w:ilvl="1" w:tplc="93965FCA">
      <w:start w:val="1"/>
      <w:numFmt w:val="bullet"/>
      <w:lvlText w:val=""/>
      <w:lvlPicBulletId w:val="1"/>
      <w:lvlJc w:val="left"/>
      <w:pPr>
        <w:tabs>
          <w:tab w:val="num" w:pos="1440"/>
        </w:tabs>
        <w:ind w:left="1440" w:hanging="360"/>
      </w:pPr>
      <w:rPr>
        <w:rFonts w:ascii="Symbol" w:hAnsi="Symbol" w:hint="default"/>
      </w:rPr>
    </w:lvl>
    <w:lvl w:ilvl="2" w:tplc="38EE7BB6" w:tentative="1">
      <w:start w:val="1"/>
      <w:numFmt w:val="bullet"/>
      <w:lvlText w:val=""/>
      <w:lvlPicBulletId w:val="1"/>
      <w:lvlJc w:val="left"/>
      <w:pPr>
        <w:tabs>
          <w:tab w:val="num" w:pos="2160"/>
        </w:tabs>
        <w:ind w:left="2160" w:hanging="360"/>
      </w:pPr>
      <w:rPr>
        <w:rFonts w:ascii="Symbol" w:hAnsi="Symbol" w:hint="default"/>
      </w:rPr>
    </w:lvl>
    <w:lvl w:ilvl="3" w:tplc="7C402E86" w:tentative="1">
      <w:start w:val="1"/>
      <w:numFmt w:val="bullet"/>
      <w:lvlText w:val=""/>
      <w:lvlPicBulletId w:val="1"/>
      <w:lvlJc w:val="left"/>
      <w:pPr>
        <w:tabs>
          <w:tab w:val="num" w:pos="2880"/>
        </w:tabs>
        <w:ind w:left="2880" w:hanging="360"/>
      </w:pPr>
      <w:rPr>
        <w:rFonts w:ascii="Symbol" w:hAnsi="Symbol" w:hint="default"/>
      </w:rPr>
    </w:lvl>
    <w:lvl w:ilvl="4" w:tplc="2ADA65B0" w:tentative="1">
      <w:start w:val="1"/>
      <w:numFmt w:val="bullet"/>
      <w:lvlText w:val=""/>
      <w:lvlPicBulletId w:val="1"/>
      <w:lvlJc w:val="left"/>
      <w:pPr>
        <w:tabs>
          <w:tab w:val="num" w:pos="3600"/>
        </w:tabs>
        <w:ind w:left="3600" w:hanging="360"/>
      </w:pPr>
      <w:rPr>
        <w:rFonts w:ascii="Symbol" w:hAnsi="Symbol" w:hint="default"/>
      </w:rPr>
    </w:lvl>
    <w:lvl w:ilvl="5" w:tplc="A7AA8F1A" w:tentative="1">
      <w:start w:val="1"/>
      <w:numFmt w:val="bullet"/>
      <w:lvlText w:val=""/>
      <w:lvlPicBulletId w:val="1"/>
      <w:lvlJc w:val="left"/>
      <w:pPr>
        <w:tabs>
          <w:tab w:val="num" w:pos="4320"/>
        </w:tabs>
        <w:ind w:left="4320" w:hanging="360"/>
      </w:pPr>
      <w:rPr>
        <w:rFonts w:ascii="Symbol" w:hAnsi="Symbol" w:hint="default"/>
      </w:rPr>
    </w:lvl>
    <w:lvl w:ilvl="6" w:tplc="44700C88" w:tentative="1">
      <w:start w:val="1"/>
      <w:numFmt w:val="bullet"/>
      <w:lvlText w:val=""/>
      <w:lvlPicBulletId w:val="1"/>
      <w:lvlJc w:val="left"/>
      <w:pPr>
        <w:tabs>
          <w:tab w:val="num" w:pos="5040"/>
        </w:tabs>
        <w:ind w:left="5040" w:hanging="360"/>
      </w:pPr>
      <w:rPr>
        <w:rFonts w:ascii="Symbol" w:hAnsi="Symbol" w:hint="default"/>
      </w:rPr>
    </w:lvl>
    <w:lvl w:ilvl="7" w:tplc="312265BC" w:tentative="1">
      <w:start w:val="1"/>
      <w:numFmt w:val="bullet"/>
      <w:lvlText w:val=""/>
      <w:lvlPicBulletId w:val="1"/>
      <w:lvlJc w:val="left"/>
      <w:pPr>
        <w:tabs>
          <w:tab w:val="num" w:pos="5760"/>
        </w:tabs>
        <w:ind w:left="5760" w:hanging="360"/>
      </w:pPr>
      <w:rPr>
        <w:rFonts w:ascii="Symbol" w:hAnsi="Symbol" w:hint="default"/>
      </w:rPr>
    </w:lvl>
    <w:lvl w:ilvl="8" w:tplc="6CD4775E"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396348C3"/>
    <w:multiLevelType w:val="hybridMultilevel"/>
    <w:tmpl w:val="47AAD7DE"/>
    <w:lvl w:ilvl="0" w:tplc="855A59E0">
      <w:start w:val="1"/>
      <w:numFmt w:val="bullet"/>
      <w:lvlText w:val=""/>
      <w:lvlJc w:val="left"/>
      <w:pPr>
        <w:tabs>
          <w:tab w:val="num" w:pos="720"/>
        </w:tabs>
        <w:ind w:left="720" w:hanging="360"/>
      </w:pPr>
      <w:rPr>
        <w:rFonts w:ascii="Symbol" w:hAnsi="Symbol" w:hint="default"/>
        <w:b w:val="0"/>
        <w:i w:val="0"/>
        <w:color w:val="auto"/>
        <w:sz w:val="22"/>
        <w:szCs w:val="24"/>
        <w:vertAlign w:val="baseline"/>
      </w:rPr>
    </w:lvl>
    <w:lvl w:ilvl="1" w:tplc="031C84CA" w:tentative="1">
      <w:start w:val="1"/>
      <w:numFmt w:val="bullet"/>
      <w:lvlText w:val=""/>
      <w:lvlJc w:val="left"/>
      <w:pPr>
        <w:tabs>
          <w:tab w:val="num" w:pos="1440"/>
        </w:tabs>
        <w:ind w:left="1440" w:hanging="360"/>
      </w:pPr>
      <w:rPr>
        <w:rFonts w:ascii="Wingdings" w:hAnsi="Wingdings" w:hint="default"/>
      </w:rPr>
    </w:lvl>
    <w:lvl w:ilvl="2" w:tplc="DC02B17A" w:tentative="1">
      <w:start w:val="1"/>
      <w:numFmt w:val="bullet"/>
      <w:lvlText w:val=""/>
      <w:lvlJc w:val="left"/>
      <w:pPr>
        <w:tabs>
          <w:tab w:val="num" w:pos="2160"/>
        </w:tabs>
        <w:ind w:left="2160" w:hanging="360"/>
      </w:pPr>
      <w:rPr>
        <w:rFonts w:ascii="Wingdings" w:hAnsi="Wingdings" w:hint="default"/>
      </w:rPr>
    </w:lvl>
    <w:lvl w:ilvl="3" w:tplc="29F63D22" w:tentative="1">
      <w:start w:val="1"/>
      <w:numFmt w:val="bullet"/>
      <w:lvlText w:val=""/>
      <w:lvlJc w:val="left"/>
      <w:pPr>
        <w:tabs>
          <w:tab w:val="num" w:pos="2880"/>
        </w:tabs>
        <w:ind w:left="2880" w:hanging="360"/>
      </w:pPr>
      <w:rPr>
        <w:rFonts w:ascii="Wingdings" w:hAnsi="Wingdings" w:hint="default"/>
      </w:rPr>
    </w:lvl>
    <w:lvl w:ilvl="4" w:tplc="B4BC19BE" w:tentative="1">
      <w:start w:val="1"/>
      <w:numFmt w:val="bullet"/>
      <w:lvlText w:val=""/>
      <w:lvlJc w:val="left"/>
      <w:pPr>
        <w:tabs>
          <w:tab w:val="num" w:pos="3600"/>
        </w:tabs>
        <w:ind w:left="3600" w:hanging="360"/>
      </w:pPr>
      <w:rPr>
        <w:rFonts w:ascii="Wingdings" w:hAnsi="Wingdings" w:hint="default"/>
      </w:rPr>
    </w:lvl>
    <w:lvl w:ilvl="5" w:tplc="000406FC" w:tentative="1">
      <w:start w:val="1"/>
      <w:numFmt w:val="bullet"/>
      <w:lvlText w:val=""/>
      <w:lvlJc w:val="left"/>
      <w:pPr>
        <w:tabs>
          <w:tab w:val="num" w:pos="4320"/>
        </w:tabs>
        <w:ind w:left="4320" w:hanging="360"/>
      </w:pPr>
      <w:rPr>
        <w:rFonts w:ascii="Wingdings" w:hAnsi="Wingdings" w:hint="default"/>
      </w:rPr>
    </w:lvl>
    <w:lvl w:ilvl="6" w:tplc="453EE8B6" w:tentative="1">
      <w:start w:val="1"/>
      <w:numFmt w:val="bullet"/>
      <w:lvlText w:val=""/>
      <w:lvlJc w:val="left"/>
      <w:pPr>
        <w:tabs>
          <w:tab w:val="num" w:pos="5040"/>
        </w:tabs>
        <w:ind w:left="5040" w:hanging="360"/>
      </w:pPr>
      <w:rPr>
        <w:rFonts w:ascii="Wingdings" w:hAnsi="Wingdings" w:hint="default"/>
      </w:rPr>
    </w:lvl>
    <w:lvl w:ilvl="7" w:tplc="550618B4" w:tentative="1">
      <w:start w:val="1"/>
      <w:numFmt w:val="bullet"/>
      <w:lvlText w:val=""/>
      <w:lvlJc w:val="left"/>
      <w:pPr>
        <w:tabs>
          <w:tab w:val="num" w:pos="5760"/>
        </w:tabs>
        <w:ind w:left="5760" w:hanging="360"/>
      </w:pPr>
      <w:rPr>
        <w:rFonts w:ascii="Wingdings" w:hAnsi="Wingdings" w:hint="default"/>
      </w:rPr>
    </w:lvl>
    <w:lvl w:ilvl="8" w:tplc="07F249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F2B7C"/>
    <w:multiLevelType w:val="hybridMultilevel"/>
    <w:tmpl w:val="CF9AC9CC"/>
    <w:lvl w:ilvl="0" w:tplc="28A6C4FC">
      <w:start w:val="1"/>
      <w:numFmt w:val="bullet"/>
      <w:lvlText w:val="o"/>
      <w:lvlJc w:val="left"/>
      <w:pPr>
        <w:tabs>
          <w:tab w:val="num" w:pos="720"/>
        </w:tabs>
        <w:ind w:left="720" w:hanging="360"/>
      </w:pPr>
      <w:rPr>
        <w:rFonts w:ascii="Courier New" w:hAnsi="Courier New" w:hint="default"/>
      </w:rPr>
    </w:lvl>
    <w:lvl w:ilvl="1" w:tplc="76342354" w:tentative="1">
      <w:start w:val="1"/>
      <w:numFmt w:val="bullet"/>
      <w:lvlText w:val="o"/>
      <w:lvlJc w:val="left"/>
      <w:pPr>
        <w:tabs>
          <w:tab w:val="num" w:pos="1440"/>
        </w:tabs>
        <w:ind w:left="1440" w:hanging="360"/>
      </w:pPr>
      <w:rPr>
        <w:rFonts w:ascii="Courier New" w:hAnsi="Courier New" w:hint="default"/>
      </w:rPr>
    </w:lvl>
    <w:lvl w:ilvl="2" w:tplc="BDB0BDA6" w:tentative="1">
      <w:start w:val="1"/>
      <w:numFmt w:val="bullet"/>
      <w:lvlText w:val="o"/>
      <w:lvlJc w:val="left"/>
      <w:pPr>
        <w:tabs>
          <w:tab w:val="num" w:pos="2160"/>
        </w:tabs>
        <w:ind w:left="2160" w:hanging="360"/>
      </w:pPr>
      <w:rPr>
        <w:rFonts w:ascii="Courier New" w:hAnsi="Courier New" w:hint="default"/>
      </w:rPr>
    </w:lvl>
    <w:lvl w:ilvl="3" w:tplc="1AD0F64C" w:tentative="1">
      <w:start w:val="1"/>
      <w:numFmt w:val="bullet"/>
      <w:lvlText w:val="o"/>
      <w:lvlJc w:val="left"/>
      <w:pPr>
        <w:tabs>
          <w:tab w:val="num" w:pos="2880"/>
        </w:tabs>
        <w:ind w:left="2880" w:hanging="360"/>
      </w:pPr>
      <w:rPr>
        <w:rFonts w:ascii="Courier New" w:hAnsi="Courier New" w:hint="default"/>
      </w:rPr>
    </w:lvl>
    <w:lvl w:ilvl="4" w:tplc="52E445BC" w:tentative="1">
      <w:start w:val="1"/>
      <w:numFmt w:val="bullet"/>
      <w:lvlText w:val="o"/>
      <w:lvlJc w:val="left"/>
      <w:pPr>
        <w:tabs>
          <w:tab w:val="num" w:pos="3600"/>
        </w:tabs>
        <w:ind w:left="3600" w:hanging="360"/>
      </w:pPr>
      <w:rPr>
        <w:rFonts w:ascii="Courier New" w:hAnsi="Courier New" w:hint="default"/>
      </w:rPr>
    </w:lvl>
    <w:lvl w:ilvl="5" w:tplc="CD0E37E2" w:tentative="1">
      <w:start w:val="1"/>
      <w:numFmt w:val="bullet"/>
      <w:lvlText w:val="o"/>
      <w:lvlJc w:val="left"/>
      <w:pPr>
        <w:tabs>
          <w:tab w:val="num" w:pos="4320"/>
        </w:tabs>
        <w:ind w:left="4320" w:hanging="360"/>
      </w:pPr>
      <w:rPr>
        <w:rFonts w:ascii="Courier New" w:hAnsi="Courier New" w:hint="default"/>
      </w:rPr>
    </w:lvl>
    <w:lvl w:ilvl="6" w:tplc="584E2480" w:tentative="1">
      <w:start w:val="1"/>
      <w:numFmt w:val="bullet"/>
      <w:lvlText w:val="o"/>
      <w:lvlJc w:val="left"/>
      <w:pPr>
        <w:tabs>
          <w:tab w:val="num" w:pos="5040"/>
        </w:tabs>
        <w:ind w:left="5040" w:hanging="360"/>
      </w:pPr>
      <w:rPr>
        <w:rFonts w:ascii="Courier New" w:hAnsi="Courier New" w:hint="default"/>
      </w:rPr>
    </w:lvl>
    <w:lvl w:ilvl="7" w:tplc="C71E6924" w:tentative="1">
      <w:start w:val="1"/>
      <w:numFmt w:val="bullet"/>
      <w:lvlText w:val="o"/>
      <w:lvlJc w:val="left"/>
      <w:pPr>
        <w:tabs>
          <w:tab w:val="num" w:pos="5760"/>
        </w:tabs>
        <w:ind w:left="5760" w:hanging="360"/>
      </w:pPr>
      <w:rPr>
        <w:rFonts w:ascii="Courier New" w:hAnsi="Courier New" w:hint="default"/>
      </w:rPr>
    </w:lvl>
    <w:lvl w:ilvl="8" w:tplc="02E69AD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FCB1B97"/>
    <w:multiLevelType w:val="hybridMultilevel"/>
    <w:tmpl w:val="716255B6"/>
    <w:lvl w:ilvl="0" w:tplc="8CBEC50C">
      <w:start w:val="1"/>
      <w:numFmt w:val="bullet"/>
      <w:lvlText w:val=""/>
      <w:lvlJc w:val="left"/>
      <w:pPr>
        <w:tabs>
          <w:tab w:val="num" w:pos="720"/>
        </w:tabs>
        <w:ind w:left="720" w:hanging="360"/>
      </w:pPr>
      <w:rPr>
        <w:rFonts w:ascii="Wingdings" w:hAnsi="Wingdings" w:hint="default"/>
      </w:rPr>
    </w:lvl>
    <w:lvl w:ilvl="1" w:tplc="031C84CA" w:tentative="1">
      <w:start w:val="1"/>
      <w:numFmt w:val="bullet"/>
      <w:lvlText w:val=""/>
      <w:lvlJc w:val="left"/>
      <w:pPr>
        <w:tabs>
          <w:tab w:val="num" w:pos="1440"/>
        </w:tabs>
        <w:ind w:left="1440" w:hanging="360"/>
      </w:pPr>
      <w:rPr>
        <w:rFonts w:ascii="Wingdings" w:hAnsi="Wingdings" w:hint="default"/>
      </w:rPr>
    </w:lvl>
    <w:lvl w:ilvl="2" w:tplc="DC02B17A" w:tentative="1">
      <w:start w:val="1"/>
      <w:numFmt w:val="bullet"/>
      <w:lvlText w:val=""/>
      <w:lvlJc w:val="left"/>
      <w:pPr>
        <w:tabs>
          <w:tab w:val="num" w:pos="2160"/>
        </w:tabs>
        <w:ind w:left="2160" w:hanging="360"/>
      </w:pPr>
      <w:rPr>
        <w:rFonts w:ascii="Wingdings" w:hAnsi="Wingdings" w:hint="default"/>
      </w:rPr>
    </w:lvl>
    <w:lvl w:ilvl="3" w:tplc="29F63D22" w:tentative="1">
      <w:start w:val="1"/>
      <w:numFmt w:val="bullet"/>
      <w:lvlText w:val=""/>
      <w:lvlJc w:val="left"/>
      <w:pPr>
        <w:tabs>
          <w:tab w:val="num" w:pos="2880"/>
        </w:tabs>
        <w:ind w:left="2880" w:hanging="360"/>
      </w:pPr>
      <w:rPr>
        <w:rFonts w:ascii="Wingdings" w:hAnsi="Wingdings" w:hint="default"/>
      </w:rPr>
    </w:lvl>
    <w:lvl w:ilvl="4" w:tplc="B4BC19BE" w:tentative="1">
      <w:start w:val="1"/>
      <w:numFmt w:val="bullet"/>
      <w:lvlText w:val=""/>
      <w:lvlJc w:val="left"/>
      <w:pPr>
        <w:tabs>
          <w:tab w:val="num" w:pos="3600"/>
        </w:tabs>
        <w:ind w:left="3600" w:hanging="360"/>
      </w:pPr>
      <w:rPr>
        <w:rFonts w:ascii="Wingdings" w:hAnsi="Wingdings" w:hint="default"/>
      </w:rPr>
    </w:lvl>
    <w:lvl w:ilvl="5" w:tplc="000406FC" w:tentative="1">
      <w:start w:val="1"/>
      <w:numFmt w:val="bullet"/>
      <w:lvlText w:val=""/>
      <w:lvlJc w:val="left"/>
      <w:pPr>
        <w:tabs>
          <w:tab w:val="num" w:pos="4320"/>
        </w:tabs>
        <w:ind w:left="4320" w:hanging="360"/>
      </w:pPr>
      <w:rPr>
        <w:rFonts w:ascii="Wingdings" w:hAnsi="Wingdings" w:hint="default"/>
      </w:rPr>
    </w:lvl>
    <w:lvl w:ilvl="6" w:tplc="453EE8B6" w:tentative="1">
      <w:start w:val="1"/>
      <w:numFmt w:val="bullet"/>
      <w:lvlText w:val=""/>
      <w:lvlJc w:val="left"/>
      <w:pPr>
        <w:tabs>
          <w:tab w:val="num" w:pos="5040"/>
        </w:tabs>
        <w:ind w:left="5040" w:hanging="360"/>
      </w:pPr>
      <w:rPr>
        <w:rFonts w:ascii="Wingdings" w:hAnsi="Wingdings" w:hint="default"/>
      </w:rPr>
    </w:lvl>
    <w:lvl w:ilvl="7" w:tplc="550618B4" w:tentative="1">
      <w:start w:val="1"/>
      <w:numFmt w:val="bullet"/>
      <w:lvlText w:val=""/>
      <w:lvlJc w:val="left"/>
      <w:pPr>
        <w:tabs>
          <w:tab w:val="num" w:pos="5760"/>
        </w:tabs>
        <w:ind w:left="5760" w:hanging="360"/>
      </w:pPr>
      <w:rPr>
        <w:rFonts w:ascii="Wingdings" w:hAnsi="Wingdings" w:hint="default"/>
      </w:rPr>
    </w:lvl>
    <w:lvl w:ilvl="8" w:tplc="07F249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D93A3B"/>
    <w:multiLevelType w:val="hybridMultilevel"/>
    <w:tmpl w:val="69381188"/>
    <w:lvl w:ilvl="0" w:tplc="E19467E8">
      <w:start w:val="1"/>
      <w:numFmt w:val="bullet"/>
      <w:lvlText w:val=""/>
      <w:lvlPicBulletId w:val="1"/>
      <w:lvlJc w:val="left"/>
      <w:pPr>
        <w:tabs>
          <w:tab w:val="num" w:pos="720"/>
        </w:tabs>
        <w:ind w:left="720" w:hanging="360"/>
      </w:pPr>
      <w:rPr>
        <w:rFonts w:ascii="Symbol" w:hAnsi="Symbol" w:hint="default"/>
      </w:rPr>
    </w:lvl>
    <w:lvl w:ilvl="1" w:tplc="C24C50E4">
      <w:start w:val="1"/>
      <w:numFmt w:val="bullet"/>
      <w:lvlText w:val=""/>
      <w:lvlPicBulletId w:val="1"/>
      <w:lvlJc w:val="left"/>
      <w:pPr>
        <w:tabs>
          <w:tab w:val="num" w:pos="1440"/>
        </w:tabs>
        <w:ind w:left="1440" w:hanging="360"/>
      </w:pPr>
      <w:rPr>
        <w:rFonts w:ascii="Symbol" w:hAnsi="Symbol" w:hint="default"/>
      </w:rPr>
    </w:lvl>
    <w:lvl w:ilvl="2" w:tplc="CED8BF66" w:tentative="1">
      <w:start w:val="1"/>
      <w:numFmt w:val="bullet"/>
      <w:lvlText w:val=""/>
      <w:lvlPicBulletId w:val="1"/>
      <w:lvlJc w:val="left"/>
      <w:pPr>
        <w:tabs>
          <w:tab w:val="num" w:pos="2160"/>
        </w:tabs>
        <w:ind w:left="2160" w:hanging="360"/>
      </w:pPr>
      <w:rPr>
        <w:rFonts w:ascii="Symbol" w:hAnsi="Symbol" w:hint="default"/>
      </w:rPr>
    </w:lvl>
    <w:lvl w:ilvl="3" w:tplc="565EC50C" w:tentative="1">
      <w:start w:val="1"/>
      <w:numFmt w:val="bullet"/>
      <w:lvlText w:val=""/>
      <w:lvlPicBulletId w:val="1"/>
      <w:lvlJc w:val="left"/>
      <w:pPr>
        <w:tabs>
          <w:tab w:val="num" w:pos="2880"/>
        </w:tabs>
        <w:ind w:left="2880" w:hanging="360"/>
      </w:pPr>
      <w:rPr>
        <w:rFonts w:ascii="Symbol" w:hAnsi="Symbol" w:hint="default"/>
      </w:rPr>
    </w:lvl>
    <w:lvl w:ilvl="4" w:tplc="D56AF936" w:tentative="1">
      <w:start w:val="1"/>
      <w:numFmt w:val="bullet"/>
      <w:lvlText w:val=""/>
      <w:lvlPicBulletId w:val="1"/>
      <w:lvlJc w:val="left"/>
      <w:pPr>
        <w:tabs>
          <w:tab w:val="num" w:pos="3600"/>
        </w:tabs>
        <w:ind w:left="3600" w:hanging="360"/>
      </w:pPr>
      <w:rPr>
        <w:rFonts w:ascii="Symbol" w:hAnsi="Symbol" w:hint="default"/>
      </w:rPr>
    </w:lvl>
    <w:lvl w:ilvl="5" w:tplc="2D58F186" w:tentative="1">
      <w:start w:val="1"/>
      <w:numFmt w:val="bullet"/>
      <w:lvlText w:val=""/>
      <w:lvlPicBulletId w:val="1"/>
      <w:lvlJc w:val="left"/>
      <w:pPr>
        <w:tabs>
          <w:tab w:val="num" w:pos="4320"/>
        </w:tabs>
        <w:ind w:left="4320" w:hanging="360"/>
      </w:pPr>
      <w:rPr>
        <w:rFonts w:ascii="Symbol" w:hAnsi="Symbol" w:hint="default"/>
      </w:rPr>
    </w:lvl>
    <w:lvl w:ilvl="6" w:tplc="3EE41252" w:tentative="1">
      <w:start w:val="1"/>
      <w:numFmt w:val="bullet"/>
      <w:lvlText w:val=""/>
      <w:lvlPicBulletId w:val="1"/>
      <w:lvlJc w:val="left"/>
      <w:pPr>
        <w:tabs>
          <w:tab w:val="num" w:pos="5040"/>
        </w:tabs>
        <w:ind w:left="5040" w:hanging="360"/>
      </w:pPr>
      <w:rPr>
        <w:rFonts w:ascii="Symbol" w:hAnsi="Symbol" w:hint="default"/>
      </w:rPr>
    </w:lvl>
    <w:lvl w:ilvl="7" w:tplc="22DEF15C" w:tentative="1">
      <w:start w:val="1"/>
      <w:numFmt w:val="bullet"/>
      <w:lvlText w:val=""/>
      <w:lvlPicBulletId w:val="1"/>
      <w:lvlJc w:val="left"/>
      <w:pPr>
        <w:tabs>
          <w:tab w:val="num" w:pos="5760"/>
        </w:tabs>
        <w:ind w:left="5760" w:hanging="360"/>
      </w:pPr>
      <w:rPr>
        <w:rFonts w:ascii="Symbol" w:hAnsi="Symbol" w:hint="default"/>
      </w:rPr>
    </w:lvl>
    <w:lvl w:ilvl="8" w:tplc="DFEC019E"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41D25860"/>
    <w:multiLevelType w:val="multilevel"/>
    <w:tmpl w:val="35E26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2BD1913"/>
    <w:multiLevelType w:val="hybridMultilevel"/>
    <w:tmpl w:val="644C25D6"/>
    <w:lvl w:ilvl="0" w:tplc="0F98B922">
      <w:start w:val="1"/>
      <w:numFmt w:val="decimal"/>
      <w:lvlText w:val="%1."/>
      <w:lvlJc w:val="left"/>
      <w:pPr>
        <w:tabs>
          <w:tab w:val="num" w:pos="720"/>
        </w:tabs>
        <w:ind w:left="720" w:hanging="360"/>
      </w:pPr>
      <w:rPr>
        <w:rFonts w:ascii="Times New Roman" w:hAnsi="Times New Roman" w:cs="Times New Roman" w:hint="default"/>
        <w:b w:val="0"/>
        <w:i w:val="0"/>
        <w:color w:val="auto"/>
        <w:sz w:val="22"/>
        <w:szCs w:val="24"/>
        <w:vertAlign w:val="baseline"/>
      </w:rPr>
    </w:lvl>
    <w:lvl w:ilvl="1" w:tplc="031C84CA" w:tentative="1">
      <w:start w:val="1"/>
      <w:numFmt w:val="bullet"/>
      <w:lvlText w:val=""/>
      <w:lvlJc w:val="left"/>
      <w:pPr>
        <w:tabs>
          <w:tab w:val="num" w:pos="1440"/>
        </w:tabs>
        <w:ind w:left="1440" w:hanging="360"/>
      </w:pPr>
      <w:rPr>
        <w:rFonts w:ascii="Wingdings" w:hAnsi="Wingdings" w:hint="default"/>
      </w:rPr>
    </w:lvl>
    <w:lvl w:ilvl="2" w:tplc="DC02B17A" w:tentative="1">
      <w:start w:val="1"/>
      <w:numFmt w:val="bullet"/>
      <w:lvlText w:val=""/>
      <w:lvlJc w:val="left"/>
      <w:pPr>
        <w:tabs>
          <w:tab w:val="num" w:pos="2160"/>
        </w:tabs>
        <w:ind w:left="2160" w:hanging="360"/>
      </w:pPr>
      <w:rPr>
        <w:rFonts w:ascii="Wingdings" w:hAnsi="Wingdings" w:hint="default"/>
      </w:rPr>
    </w:lvl>
    <w:lvl w:ilvl="3" w:tplc="29F63D22" w:tentative="1">
      <w:start w:val="1"/>
      <w:numFmt w:val="bullet"/>
      <w:lvlText w:val=""/>
      <w:lvlJc w:val="left"/>
      <w:pPr>
        <w:tabs>
          <w:tab w:val="num" w:pos="2880"/>
        </w:tabs>
        <w:ind w:left="2880" w:hanging="360"/>
      </w:pPr>
      <w:rPr>
        <w:rFonts w:ascii="Wingdings" w:hAnsi="Wingdings" w:hint="default"/>
      </w:rPr>
    </w:lvl>
    <w:lvl w:ilvl="4" w:tplc="B4BC19BE" w:tentative="1">
      <w:start w:val="1"/>
      <w:numFmt w:val="bullet"/>
      <w:lvlText w:val=""/>
      <w:lvlJc w:val="left"/>
      <w:pPr>
        <w:tabs>
          <w:tab w:val="num" w:pos="3600"/>
        </w:tabs>
        <w:ind w:left="3600" w:hanging="360"/>
      </w:pPr>
      <w:rPr>
        <w:rFonts w:ascii="Wingdings" w:hAnsi="Wingdings" w:hint="default"/>
      </w:rPr>
    </w:lvl>
    <w:lvl w:ilvl="5" w:tplc="000406FC" w:tentative="1">
      <w:start w:val="1"/>
      <w:numFmt w:val="bullet"/>
      <w:lvlText w:val=""/>
      <w:lvlJc w:val="left"/>
      <w:pPr>
        <w:tabs>
          <w:tab w:val="num" w:pos="4320"/>
        </w:tabs>
        <w:ind w:left="4320" w:hanging="360"/>
      </w:pPr>
      <w:rPr>
        <w:rFonts w:ascii="Wingdings" w:hAnsi="Wingdings" w:hint="default"/>
      </w:rPr>
    </w:lvl>
    <w:lvl w:ilvl="6" w:tplc="453EE8B6" w:tentative="1">
      <w:start w:val="1"/>
      <w:numFmt w:val="bullet"/>
      <w:lvlText w:val=""/>
      <w:lvlJc w:val="left"/>
      <w:pPr>
        <w:tabs>
          <w:tab w:val="num" w:pos="5040"/>
        </w:tabs>
        <w:ind w:left="5040" w:hanging="360"/>
      </w:pPr>
      <w:rPr>
        <w:rFonts w:ascii="Wingdings" w:hAnsi="Wingdings" w:hint="default"/>
      </w:rPr>
    </w:lvl>
    <w:lvl w:ilvl="7" w:tplc="550618B4" w:tentative="1">
      <w:start w:val="1"/>
      <w:numFmt w:val="bullet"/>
      <w:lvlText w:val=""/>
      <w:lvlJc w:val="left"/>
      <w:pPr>
        <w:tabs>
          <w:tab w:val="num" w:pos="5760"/>
        </w:tabs>
        <w:ind w:left="5760" w:hanging="360"/>
      </w:pPr>
      <w:rPr>
        <w:rFonts w:ascii="Wingdings" w:hAnsi="Wingdings" w:hint="default"/>
      </w:rPr>
    </w:lvl>
    <w:lvl w:ilvl="8" w:tplc="07F249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C4F07"/>
    <w:multiLevelType w:val="hybridMultilevel"/>
    <w:tmpl w:val="1B2CAD82"/>
    <w:lvl w:ilvl="0" w:tplc="F1EEC31A">
      <w:start w:val="1"/>
      <w:numFmt w:val="bullet"/>
      <w:lvlText w:val=""/>
      <w:lvlPicBulletId w:val="0"/>
      <w:lvlJc w:val="left"/>
      <w:pPr>
        <w:tabs>
          <w:tab w:val="num" w:pos="720"/>
        </w:tabs>
        <w:ind w:left="720" w:hanging="360"/>
      </w:pPr>
      <w:rPr>
        <w:rFonts w:ascii="Symbol" w:hAnsi="Symbol" w:hint="default"/>
      </w:rPr>
    </w:lvl>
    <w:lvl w:ilvl="1" w:tplc="5390485A" w:tentative="1">
      <w:start w:val="1"/>
      <w:numFmt w:val="bullet"/>
      <w:lvlText w:val=""/>
      <w:lvlPicBulletId w:val="0"/>
      <w:lvlJc w:val="left"/>
      <w:pPr>
        <w:tabs>
          <w:tab w:val="num" w:pos="1440"/>
        </w:tabs>
        <w:ind w:left="1440" w:hanging="360"/>
      </w:pPr>
      <w:rPr>
        <w:rFonts w:ascii="Symbol" w:hAnsi="Symbol" w:hint="default"/>
      </w:rPr>
    </w:lvl>
    <w:lvl w:ilvl="2" w:tplc="142071A2" w:tentative="1">
      <w:start w:val="1"/>
      <w:numFmt w:val="bullet"/>
      <w:lvlText w:val=""/>
      <w:lvlPicBulletId w:val="0"/>
      <w:lvlJc w:val="left"/>
      <w:pPr>
        <w:tabs>
          <w:tab w:val="num" w:pos="2160"/>
        </w:tabs>
        <w:ind w:left="2160" w:hanging="360"/>
      </w:pPr>
      <w:rPr>
        <w:rFonts w:ascii="Symbol" w:hAnsi="Symbol" w:hint="default"/>
      </w:rPr>
    </w:lvl>
    <w:lvl w:ilvl="3" w:tplc="B1F48660" w:tentative="1">
      <w:start w:val="1"/>
      <w:numFmt w:val="bullet"/>
      <w:lvlText w:val=""/>
      <w:lvlPicBulletId w:val="0"/>
      <w:lvlJc w:val="left"/>
      <w:pPr>
        <w:tabs>
          <w:tab w:val="num" w:pos="2880"/>
        </w:tabs>
        <w:ind w:left="2880" w:hanging="360"/>
      </w:pPr>
      <w:rPr>
        <w:rFonts w:ascii="Symbol" w:hAnsi="Symbol" w:hint="default"/>
      </w:rPr>
    </w:lvl>
    <w:lvl w:ilvl="4" w:tplc="8EF016E4" w:tentative="1">
      <w:start w:val="1"/>
      <w:numFmt w:val="bullet"/>
      <w:lvlText w:val=""/>
      <w:lvlPicBulletId w:val="0"/>
      <w:lvlJc w:val="left"/>
      <w:pPr>
        <w:tabs>
          <w:tab w:val="num" w:pos="3600"/>
        </w:tabs>
        <w:ind w:left="3600" w:hanging="360"/>
      </w:pPr>
      <w:rPr>
        <w:rFonts w:ascii="Symbol" w:hAnsi="Symbol" w:hint="default"/>
      </w:rPr>
    </w:lvl>
    <w:lvl w:ilvl="5" w:tplc="78F6D3D8" w:tentative="1">
      <w:start w:val="1"/>
      <w:numFmt w:val="bullet"/>
      <w:lvlText w:val=""/>
      <w:lvlPicBulletId w:val="0"/>
      <w:lvlJc w:val="left"/>
      <w:pPr>
        <w:tabs>
          <w:tab w:val="num" w:pos="4320"/>
        </w:tabs>
        <w:ind w:left="4320" w:hanging="360"/>
      </w:pPr>
      <w:rPr>
        <w:rFonts w:ascii="Symbol" w:hAnsi="Symbol" w:hint="default"/>
      </w:rPr>
    </w:lvl>
    <w:lvl w:ilvl="6" w:tplc="96B87FFC" w:tentative="1">
      <w:start w:val="1"/>
      <w:numFmt w:val="bullet"/>
      <w:lvlText w:val=""/>
      <w:lvlPicBulletId w:val="0"/>
      <w:lvlJc w:val="left"/>
      <w:pPr>
        <w:tabs>
          <w:tab w:val="num" w:pos="5040"/>
        </w:tabs>
        <w:ind w:left="5040" w:hanging="360"/>
      </w:pPr>
      <w:rPr>
        <w:rFonts w:ascii="Symbol" w:hAnsi="Symbol" w:hint="default"/>
      </w:rPr>
    </w:lvl>
    <w:lvl w:ilvl="7" w:tplc="87761D7A" w:tentative="1">
      <w:start w:val="1"/>
      <w:numFmt w:val="bullet"/>
      <w:lvlText w:val=""/>
      <w:lvlPicBulletId w:val="0"/>
      <w:lvlJc w:val="left"/>
      <w:pPr>
        <w:tabs>
          <w:tab w:val="num" w:pos="5760"/>
        </w:tabs>
        <w:ind w:left="5760" w:hanging="360"/>
      </w:pPr>
      <w:rPr>
        <w:rFonts w:ascii="Symbol" w:hAnsi="Symbol" w:hint="default"/>
      </w:rPr>
    </w:lvl>
    <w:lvl w:ilvl="8" w:tplc="4358074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48017C8"/>
    <w:multiLevelType w:val="hybridMultilevel"/>
    <w:tmpl w:val="307C6FBE"/>
    <w:lvl w:ilvl="0" w:tplc="2C0C4CA8">
      <w:start w:val="1"/>
      <w:numFmt w:val="bullet"/>
      <w:lvlText w:val="o"/>
      <w:lvlJc w:val="left"/>
      <w:pPr>
        <w:tabs>
          <w:tab w:val="num" w:pos="720"/>
        </w:tabs>
        <w:ind w:left="720" w:hanging="360"/>
      </w:pPr>
      <w:rPr>
        <w:rFonts w:ascii="Courier New" w:hAnsi="Courier New" w:hint="default"/>
      </w:rPr>
    </w:lvl>
    <w:lvl w:ilvl="1" w:tplc="28663CA8" w:tentative="1">
      <w:start w:val="1"/>
      <w:numFmt w:val="bullet"/>
      <w:lvlText w:val="o"/>
      <w:lvlJc w:val="left"/>
      <w:pPr>
        <w:tabs>
          <w:tab w:val="num" w:pos="1440"/>
        </w:tabs>
        <w:ind w:left="1440" w:hanging="360"/>
      </w:pPr>
      <w:rPr>
        <w:rFonts w:ascii="Courier New" w:hAnsi="Courier New" w:hint="default"/>
      </w:rPr>
    </w:lvl>
    <w:lvl w:ilvl="2" w:tplc="6E9498BE" w:tentative="1">
      <w:start w:val="1"/>
      <w:numFmt w:val="bullet"/>
      <w:lvlText w:val="o"/>
      <w:lvlJc w:val="left"/>
      <w:pPr>
        <w:tabs>
          <w:tab w:val="num" w:pos="2160"/>
        </w:tabs>
        <w:ind w:left="2160" w:hanging="360"/>
      </w:pPr>
      <w:rPr>
        <w:rFonts w:ascii="Courier New" w:hAnsi="Courier New" w:hint="default"/>
      </w:rPr>
    </w:lvl>
    <w:lvl w:ilvl="3" w:tplc="48345874" w:tentative="1">
      <w:start w:val="1"/>
      <w:numFmt w:val="bullet"/>
      <w:lvlText w:val="o"/>
      <w:lvlJc w:val="left"/>
      <w:pPr>
        <w:tabs>
          <w:tab w:val="num" w:pos="2880"/>
        </w:tabs>
        <w:ind w:left="2880" w:hanging="360"/>
      </w:pPr>
      <w:rPr>
        <w:rFonts w:ascii="Courier New" w:hAnsi="Courier New" w:hint="default"/>
      </w:rPr>
    </w:lvl>
    <w:lvl w:ilvl="4" w:tplc="D94CD246" w:tentative="1">
      <w:start w:val="1"/>
      <w:numFmt w:val="bullet"/>
      <w:lvlText w:val="o"/>
      <w:lvlJc w:val="left"/>
      <w:pPr>
        <w:tabs>
          <w:tab w:val="num" w:pos="3600"/>
        </w:tabs>
        <w:ind w:left="3600" w:hanging="360"/>
      </w:pPr>
      <w:rPr>
        <w:rFonts w:ascii="Courier New" w:hAnsi="Courier New" w:hint="default"/>
      </w:rPr>
    </w:lvl>
    <w:lvl w:ilvl="5" w:tplc="47A263B6" w:tentative="1">
      <w:start w:val="1"/>
      <w:numFmt w:val="bullet"/>
      <w:lvlText w:val="o"/>
      <w:lvlJc w:val="left"/>
      <w:pPr>
        <w:tabs>
          <w:tab w:val="num" w:pos="4320"/>
        </w:tabs>
        <w:ind w:left="4320" w:hanging="360"/>
      </w:pPr>
      <w:rPr>
        <w:rFonts w:ascii="Courier New" w:hAnsi="Courier New" w:hint="default"/>
      </w:rPr>
    </w:lvl>
    <w:lvl w:ilvl="6" w:tplc="BA026FA8" w:tentative="1">
      <w:start w:val="1"/>
      <w:numFmt w:val="bullet"/>
      <w:lvlText w:val="o"/>
      <w:lvlJc w:val="left"/>
      <w:pPr>
        <w:tabs>
          <w:tab w:val="num" w:pos="5040"/>
        </w:tabs>
        <w:ind w:left="5040" w:hanging="360"/>
      </w:pPr>
      <w:rPr>
        <w:rFonts w:ascii="Courier New" w:hAnsi="Courier New" w:hint="default"/>
      </w:rPr>
    </w:lvl>
    <w:lvl w:ilvl="7" w:tplc="08AE67BA" w:tentative="1">
      <w:start w:val="1"/>
      <w:numFmt w:val="bullet"/>
      <w:lvlText w:val="o"/>
      <w:lvlJc w:val="left"/>
      <w:pPr>
        <w:tabs>
          <w:tab w:val="num" w:pos="5760"/>
        </w:tabs>
        <w:ind w:left="5760" w:hanging="360"/>
      </w:pPr>
      <w:rPr>
        <w:rFonts w:ascii="Courier New" w:hAnsi="Courier New" w:hint="default"/>
      </w:rPr>
    </w:lvl>
    <w:lvl w:ilvl="8" w:tplc="CF1621C2"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06746F8"/>
    <w:multiLevelType w:val="multilevel"/>
    <w:tmpl w:val="B950D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6313AC0"/>
    <w:multiLevelType w:val="hybridMultilevel"/>
    <w:tmpl w:val="1FDA3420"/>
    <w:lvl w:ilvl="0" w:tplc="D22461AA">
      <w:numFmt w:val="bullet"/>
      <w:lvlText w:val="-"/>
      <w:lvlJc w:val="left"/>
      <w:pPr>
        <w:ind w:left="720" w:hanging="360"/>
      </w:pPr>
      <w:rPr>
        <w:rFonts w:ascii="Calibri" w:eastAsia="Times New Roman" w:hAnsi="Calibri" w:cstheme="minorBidi" w:hint="default"/>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A51E5C"/>
    <w:multiLevelType w:val="hybridMultilevel"/>
    <w:tmpl w:val="D09EB7EC"/>
    <w:lvl w:ilvl="0" w:tplc="68B206C8">
      <w:start w:val="1"/>
      <w:numFmt w:val="bullet"/>
      <w:lvlText w:val=""/>
      <w:lvlPicBulletId w:val="0"/>
      <w:lvlJc w:val="left"/>
      <w:pPr>
        <w:tabs>
          <w:tab w:val="num" w:pos="720"/>
        </w:tabs>
        <w:ind w:left="720" w:hanging="360"/>
      </w:pPr>
      <w:rPr>
        <w:rFonts w:ascii="Symbol" w:hAnsi="Symbol" w:hint="default"/>
      </w:rPr>
    </w:lvl>
    <w:lvl w:ilvl="1" w:tplc="67DCF63E" w:tentative="1">
      <w:start w:val="1"/>
      <w:numFmt w:val="bullet"/>
      <w:lvlText w:val=""/>
      <w:lvlPicBulletId w:val="0"/>
      <w:lvlJc w:val="left"/>
      <w:pPr>
        <w:tabs>
          <w:tab w:val="num" w:pos="1440"/>
        </w:tabs>
        <w:ind w:left="1440" w:hanging="360"/>
      </w:pPr>
      <w:rPr>
        <w:rFonts w:ascii="Symbol" w:hAnsi="Symbol" w:hint="default"/>
      </w:rPr>
    </w:lvl>
    <w:lvl w:ilvl="2" w:tplc="5B66BC8E" w:tentative="1">
      <w:start w:val="1"/>
      <w:numFmt w:val="bullet"/>
      <w:lvlText w:val=""/>
      <w:lvlPicBulletId w:val="0"/>
      <w:lvlJc w:val="left"/>
      <w:pPr>
        <w:tabs>
          <w:tab w:val="num" w:pos="2160"/>
        </w:tabs>
        <w:ind w:left="2160" w:hanging="360"/>
      </w:pPr>
      <w:rPr>
        <w:rFonts w:ascii="Symbol" w:hAnsi="Symbol" w:hint="default"/>
      </w:rPr>
    </w:lvl>
    <w:lvl w:ilvl="3" w:tplc="259AFCF0" w:tentative="1">
      <w:start w:val="1"/>
      <w:numFmt w:val="bullet"/>
      <w:lvlText w:val=""/>
      <w:lvlPicBulletId w:val="0"/>
      <w:lvlJc w:val="left"/>
      <w:pPr>
        <w:tabs>
          <w:tab w:val="num" w:pos="2880"/>
        </w:tabs>
        <w:ind w:left="2880" w:hanging="360"/>
      </w:pPr>
      <w:rPr>
        <w:rFonts w:ascii="Symbol" w:hAnsi="Symbol" w:hint="default"/>
      </w:rPr>
    </w:lvl>
    <w:lvl w:ilvl="4" w:tplc="2646C404" w:tentative="1">
      <w:start w:val="1"/>
      <w:numFmt w:val="bullet"/>
      <w:lvlText w:val=""/>
      <w:lvlPicBulletId w:val="0"/>
      <w:lvlJc w:val="left"/>
      <w:pPr>
        <w:tabs>
          <w:tab w:val="num" w:pos="3600"/>
        </w:tabs>
        <w:ind w:left="3600" w:hanging="360"/>
      </w:pPr>
      <w:rPr>
        <w:rFonts w:ascii="Symbol" w:hAnsi="Symbol" w:hint="default"/>
      </w:rPr>
    </w:lvl>
    <w:lvl w:ilvl="5" w:tplc="455896BA" w:tentative="1">
      <w:start w:val="1"/>
      <w:numFmt w:val="bullet"/>
      <w:lvlText w:val=""/>
      <w:lvlPicBulletId w:val="0"/>
      <w:lvlJc w:val="left"/>
      <w:pPr>
        <w:tabs>
          <w:tab w:val="num" w:pos="4320"/>
        </w:tabs>
        <w:ind w:left="4320" w:hanging="360"/>
      </w:pPr>
      <w:rPr>
        <w:rFonts w:ascii="Symbol" w:hAnsi="Symbol" w:hint="default"/>
      </w:rPr>
    </w:lvl>
    <w:lvl w:ilvl="6" w:tplc="008A1876" w:tentative="1">
      <w:start w:val="1"/>
      <w:numFmt w:val="bullet"/>
      <w:lvlText w:val=""/>
      <w:lvlPicBulletId w:val="0"/>
      <w:lvlJc w:val="left"/>
      <w:pPr>
        <w:tabs>
          <w:tab w:val="num" w:pos="5040"/>
        </w:tabs>
        <w:ind w:left="5040" w:hanging="360"/>
      </w:pPr>
      <w:rPr>
        <w:rFonts w:ascii="Symbol" w:hAnsi="Symbol" w:hint="default"/>
      </w:rPr>
    </w:lvl>
    <w:lvl w:ilvl="7" w:tplc="C88E8D88" w:tentative="1">
      <w:start w:val="1"/>
      <w:numFmt w:val="bullet"/>
      <w:lvlText w:val=""/>
      <w:lvlPicBulletId w:val="0"/>
      <w:lvlJc w:val="left"/>
      <w:pPr>
        <w:tabs>
          <w:tab w:val="num" w:pos="5760"/>
        </w:tabs>
        <w:ind w:left="5760" w:hanging="360"/>
      </w:pPr>
      <w:rPr>
        <w:rFonts w:ascii="Symbol" w:hAnsi="Symbol" w:hint="default"/>
      </w:rPr>
    </w:lvl>
    <w:lvl w:ilvl="8" w:tplc="00D8E03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7D8248D3"/>
    <w:multiLevelType w:val="hybridMultilevel"/>
    <w:tmpl w:val="289AF26E"/>
    <w:lvl w:ilvl="0" w:tplc="EDEAB804">
      <w:start w:val="1"/>
      <w:numFmt w:val="bullet"/>
      <w:lvlText w:val=""/>
      <w:lvlPicBulletId w:val="0"/>
      <w:lvlJc w:val="left"/>
      <w:pPr>
        <w:tabs>
          <w:tab w:val="num" w:pos="720"/>
        </w:tabs>
        <w:ind w:left="720" w:hanging="360"/>
      </w:pPr>
      <w:rPr>
        <w:rFonts w:ascii="Symbol" w:hAnsi="Symbol" w:hint="default"/>
      </w:rPr>
    </w:lvl>
    <w:lvl w:ilvl="1" w:tplc="FE72DEEE" w:tentative="1">
      <w:start w:val="1"/>
      <w:numFmt w:val="bullet"/>
      <w:lvlText w:val=""/>
      <w:lvlPicBulletId w:val="0"/>
      <w:lvlJc w:val="left"/>
      <w:pPr>
        <w:tabs>
          <w:tab w:val="num" w:pos="1440"/>
        </w:tabs>
        <w:ind w:left="1440" w:hanging="360"/>
      </w:pPr>
      <w:rPr>
        <w:rFonts w:ascii="Symbol" w:hAnsi="Symbol" w:hint="default"/>
      </w:rPr>
    </w:lvl>
    <w:lvl w:ilvl="2" w:tplc="DB0E3A36" w:tentative="1">
      <w:start w:val="1"/>
      <w:numFmt w:val="bullet"/>
      <w:lvlText w:val=""/>
      <w:lvlPicBulletId w:val="0"/>
      <w:lvlJc w:val="left"/>
      <w:pPr>
        <w:tabs>
          <w:tab w:val="num" w:pos="2160"/>
        </w:tabs>
        <w:ind w:left="2160" w:hanging="360"/>
      </w:pPr>
      <w:rPr>
        <w:rFonts w:ascii="Symbol" w:hAnsi="Symbol" w:hint="default"/>
      </w:rPr>
    </w:lvl>
    <w:lvl w:ilvl="3" w:tplc="7EAE7C14" w:tentative="1">
      <w:start w:val="1"/>
      <w:numFmt w:val="bullet"/>
      <w:lvlText w:val=""/>
      <w:lvlPicBulletId w:val="0"/>
      <w:lvlJc w:val="left"/>
      <w:pPr>
        <w:tabs>
          <w:tab w:val="num" w:pos="2880"/>
        </w:tabs>
        <w:ind w:left="2880" w:hanging="360"/>
      </w:pPr>
      <w:rPr>
        <w:rFonts w:ascii="Symbol" w:hAnsi="Symbol" w:hint="default"/>
      </w:rPr>
    </w:lvl>
    <w:lvl w:ilvl="4" w:tplc="6B4EEAD6" w:tentative="1">
      <w:start w:val="1"/>
      <w:numFmt w:val="bullet"/>
      <w:lvlText w:val=""/>
      <w:lvlPicBulletId w:val="0"/>
      <w:lvlJc w:val="left"/>
      <w:pPr>
        <w:tabs>
          <w:tab w:val="num" w:pos="3600"/>
        </w:tabs>
        <w:ind w:left="3600" w:hanging="360"/>
      </w:pPr>
      <w:rPr>
        <w:rFonts w:ascii="Symbol" w:hAnsi="Symbol" w:hint="default"/>
      </w:rPr>
    </w:lvl>
    <w:lvl w:ilvl="5" w:tplc="D9F62DFE" w:tentative="1">
      <w:start w:val="1"/>
      <w:numFmt w:val="bullet"/>
      <w:lvlText w:val=""/>
      <w:lvlPicBulletId w:val="0"/>
      <w:lvlJc w:val="left"/>
      <w:pPr>
        <w:tabs>
          <w:tab w:val="num" w:pos="4320"/>
        </w:tabs>
        <w:ind w:left="4320" w:hanging="360"/>
      </w:pPr>
      <w:rPr>
        <w:rFonts w:ascii="Symbol" w:hAnsi="Symbol" w:hint="default"/>
      </w:rPr>
    </w:lvl>
    <w:lvl w:ilvl="6" w:tplc="CE7041E2" w:tentative="1">
      <w:start w:val="1"/>
      <w:numFmt w:val="bullet"/>
      <w:lvlText w:val=""/>
      <w:lvlPicBulletId w:val="0"/>
      <w:lvlJc w:val="left"/>
      <w:pPr>
        <w:tabs>
          <w:tab w:val="num" w:pos="5040"/>
        </w:tabs>
        <w:ind w:left="5040" w:hanging="360"/>
      </w:pPr>
      <w:rPr>
        <w:rFonts w:ascii="Symbol" w:hAnsi="Symbol" w:hint="default"/>
      </w:rPr>
    </w:lvl>
    <w:lvl w:ilvl="7" w:tplc="EBBACACC" w:tentative="1">
      <w:start w:val="1"/>
      <w:numFmt w:val="bullet"/>
      <w:lvlText w:val=""/>
      <w:lvlPicBulletId w:val="0"/>
      <w:lvlJc w:val="left"/>
      <w:pPr>
        <w:tabs>
          <w:tab w:val="num" w:pos="5760"/>
        </w:tabs>
        <w:ind w:left="5760" w:hanging="360"/>
      </w:pPr>
      <w:rPr>
        <w:rFonts w:ascii="Symbol" w:hAnsi="Symbol" w:hint="default"/>
      </w:rPr>
    </w:lvl>
    <w:lvl w:ilvl="8" w:tplc="76808796"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9"/>
  </w:num>
  <w:num w:numId="3">
    <w:abstractNumId w:val="7"/>
  </w:num>
  <w:num w:numId="4">
    <w:abstractNumId w:val="11"/>
  </w:num>
  <w:num w:numId="5">
    <w:abstractNumId w:val="3"/>
  </w:num>
  <w:num w:numId="6">
    <w:abstractNumId w:val="6"/>
  </w:num>
  <w:num w:numId="7">
    <w:abstractNumId w:val="1"/>
  </w:num>
  <w:num w:numId="8">
    <w:abstractNumId w:val="10"/>
  </w:num>
  <w:num w:numId="9">
    <w:abstractNumId w:val="8"/>
  </w:num>
  <w:num w:numId="10">
    <w:abstractNumId w:val="12"/>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activeWritingStyle w:appName="MSWord" w:lang="pt-BR"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AU" w:vendorID="64" w:dllVersion="4096" w:nlCheck="1" w:checkStyle="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3A"/>
    <w:rsid w:val="000069E5"/>
    <w:rsid w:val="000175F0"/>
    <w:rsid w:val="00031855"/>
    <w:rsid w:val="00082F72"/>
    <w:rsid w:val="000838D9"/>
    <w:rsid w:val="00097399"/>
    <w:rsid w:val="000A7765"/>
    <w:rsid w:val="000B1FAC"/>
    <w:rsid w:val="000B7EC8"/>
    <w:rsid w:val="000C2787"/>
    <w:rsid w:val="000C6AF6"/>
    <w:rsid w:val="000E1823"/>
    <w:rsid w:val="000E3F42"/>
    <w:rsid w:val="00103552"/>
    <w:rsid w:val="00117593"/>
    <w:rsid w:val="00125A7F"/>
    <w:rsid w:val="00140CFF"/>
    <w:rsid w:val="001873FC"/>
    <w:rsid w:val="001B5A9D"/>
    <w:rsid w:val="001C0F88"/>
    <w:rsid w:val="001E2BE2"/>
    <w:rsid w:val="001F023A"/>
    <w:rsid w:val="001F3D36"/>
    <w:rsid w:val="001F52C3"/>
    <w:rsid w:val="0020286F"/>
    <w:rsid w:val="00207306"/>
    <w:rsid w:val="0021334C"/>
    <w:rsid w:val="002216FC"/>
    <w:rsid w:val="002409DD"/>
    <w:rsid w:val="002617BD"/>
    <w:rsid w:val="00262E5D"/>
    <w:rsid w:val="002906FB"/>
    <w:rsid w:val="00295752"/>
    <w:rsid w:val="002C62C1"/>
    <w:rsid w:val="002F119D"/>
    <w:rsid w:val="002F29C6"/>
    <w:rsid w:val="002F5DA5"/>
    <w:rsid w:val="00305647"/>
    <w:rsid w:val="00311059"/>
    <w:rsid w:val="003203F4"/>
    <w:rsid w:val="00323F97"/>
    <w:rsid w:val="003533B3"/>
    <w:rsid w:val="00360E6E"/>
    <w:rsid w:val="003858DA"/>
    <w:rsid w:val="00391E26"/>
    <w:rsid w:val="003A5E5A"/>
    <w:rsid w:val="003B141C"/>
    <w:rsid w:val="003C5AE8"/>
    <w:rsid w:val="003D1552"/>
    <w:rsid w:val="003D526F"/>
    <w:rsid w:val="003F405A"/>
    <w:rsid w:val="00404AF5"/>
    <w:rsid w:val="00426ECF"/>
    <w:rsid w:val="004329D5"/>
    <w:rsid w:val="00433674"/>
    <w:rsid w:val="00443ADD"/>
    <w:rsid w:val="0045257B"/>
    <w:rsid w:val="004907C3"/>
    <w:rsid w:val="004A1A6F"/>
    <w:rsid w:val="004A5BCA"/>
    <w:rsid w:val="004C27A5"/>
    <w:rsid w:val="004E2FCC"/>
    <w:rsid w:val="004E6884"/>
    <w:rsid w:val="004F50D4"/>
    <w:rsid w:val="004F5399"/>
    <w:rsid w:val="004F5DFF"/>
    <w:rsid w:val="00501AFA"/>
    <w:rsid w:val="00504C45"/>
    <w:rsid w:val="005072FA"/>
    <w:rsid w:val="005109B5"/>
    <w:rsid w:val="0053141A"/>
    <w:rsid w:val="0056550B"/>
    <w:rsid w:val="00574DBA"/>
    <w:rsid w:val="00595D49"/>
    <w:rsid w:val="005D3911"/>
    <w:rsid w:val="0060225F"/>
    <w:rsid w:val="00602DCE"/>
    <w:rsid w:val="006064F9"/>
    <w:rsid w:val="006211F9"/>
    <w:rsid w:val="00664BEF"/>
    <w:rsid w:val="00696C2F"/>
    <w:rsid w:val="006B3116"/>
    <w:rsid w:val="006B50BD"/>
    <w:rsid w:val="006C38AC"/>
    <w:rsid w:val="006D2290"/>
    <w:rsid w:val="006F1BE9"/>
    <w:rsid w:val="006F346F"/>
    <w:rsid w:val="00700C40"/>
    <w:rsid w:val="00702F8E"/>
    <w:rsid w:val="007134EA"/>
    <w:rsid w:val="007147E1"/>
    <w:rsid w:val="00714930"/>
    <w:rsid w:val="00723721"/>
    <w:rsid w:val="00731B0B"/>
    <w:rsid w:val="007324CA"/>
    <w:rsid w:val="00772C8C"/>
    <w:rsid w:val="007A1E84"/>
    <w:rsid w:val="007A2EA7"/>
    <w:rsid w:val="007B3645"/>
    <w:rsid w:val="007C087E"/>
    <w:rsid w:val="007D334F"/>
    <w:rsid w:val="007D4594"/>
    <w:rsid w:val="00854FB6"/>
    <w:rsid w:val="0088127E"/>
    <w:rsid w:val="008842E4"/>
    <w:rsid w:val="00890036"/>
    <w:rsid w:val="008A283F"/>
    <w:rsid w:val="008A2B06"/>
    <w:rsid w:val="008B3C71"/>
    <w:rsid w:val="008B4CFC"/>
    <w:rsid w:val="008C3CF0"/>
    <w:rsid w:val="008C65AF"/>
    <w:rsid w:val="008F797C"/>
    <w:rsid w:val="009066EA"/>
    <w:rsid w:val="00935E22"/>
    <w:rsid w:val="00942695"/>
    <w:rsid w:val="0097464E"/>
    <w:rsid w:val="00974F5E"/>
    <w:rsid w:val="0098462C"/>
    <w:rsid w:val="00986727"/>
    <w:rsid w:val="00993B71"/>
    <w:rsid w:val="00993B9E"/>
    <w:rsid w:val="009977BF"/>
    <w:rsid w:val="009A4B0E"/>
    <w:rsid w:val="009C5B0C"/>
    <w:rsid w:val="009C6B3A"/>
    <w:rsid w:val="009E1EE0"/>
    <w:rsid w:val="00A1321F"/>
    <w:rsid w:val="00A1537E"/>
    <w:rsid w:val="00A16E71"/>
    <w:rsid w:val="00A835A5"/>
    <w:rsid w:val="00A87470"/>
    <w:rsid w:val="00AB1705"/>
    <w:rsid w:val="00B025EC"/>
    <w:rsid w:val="00B14311"/>
    <w:rsid w:val="00B7762B"/>
    <w:rsid w:val="00B82844"/>
    <w:rsid w:val="00BA6DF2"/>
    <w:rsid w:val="00C13CC5"/>
    <w:rsid w:val="00C300D7"/>
    <w:rsid w:val="00C31DA4"/>
    <w:rsid w:val="00C32169"/>
    <w:rsid w:val="00C42CE8"/>
    <w:rsid w:val="00C560BB"/>
    <w:rsid w:val="00C65543"/>
    <w:rsid w:val="00C65AB7"/>
    <w:rsid w:val="00C908AF"/>
    <w:rsid w:val="00C967F7"/>
    <w:rsid w:val="00CA0F0D"/>
    <w:rsid w:val="00CB30E8"/>
    <w:rsid w:val="00CC3220"/>
    <w:rsid w:val="00CD39BF"/>
    <w:rsid w:val="00CE029E"/>
    <w:rsid w:val="00CE25BD"/>
    <w:rsid w:val="00CE5329"/>
    <w:rsid w:val="00D0381A"/>
    <w:rsid w:val="00D10AF4"/>
    <w:rsid w:val="00D22838"/>
    <w:rsid w:val="00D30F10"/>
    <w:rsid w:val="00D33383"/>
    <w:rsid w:val="00D34016"/>
    <w:rsid w:val="00D728EE"/>
    <w:rsid w:val="00D8504E"/>
    <w:rsid w:val="00D85AAC"/>
    <w:rsid w:val="00D85D73"/>
    <w:rsid w:val="00D900A9"/>
    <w:rsid w:val="00DA4ED9"/>
    <w:rsid w:val="00DB6C33"/>
    <w:rsid w:val="00DC39CE"/>
    <w:rsid w:val="00DF069B"/>
    <w:rsid w:val="00E04DC5"/>
    <w:rsid w:val="00E17EF3"/>
    <w:rsid w:val="00E26BB9"/>
    <w:rsid w:val="00E646A8"/>
    <w:rsid w:val="00E83532"/>
    <w:rsid w:val="00E87868"/>
    <w:rsid w:val="00E90D75"/>
    <w:rsid w:val="00E96EAB"/>
    <w:rsid w:val="00EA55FA"/>
    <w:rsid w:val="00EE54E6"/>
    <w:rsid w:val="00EF5244"/>
    <w:rsid w:val="00F0316D"/>
    <w:rsid w:val="00F13B32"/>
    <w:rsid w:val="00F16126"/>
    <w:rsid w:val="00F77177"/>
    <w:rsid w:val="00FA02C7"/>
    <w:rsid w:val="00FC020E"/>
    <w:rsid w:val="00FC3CE3"/>
    <w:rsid w:val="00FC52EF"/>
    <w:rsid w:val="00FD0151"/>
    <w:rsid w:val="00FD3F3A"/>
    <w:rsid w:val="00FF0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63E7"/>
  <w15:docId w15:val="{A28D90E3-0DE0-4A92-A6DE-A5DE5D64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52E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C52E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2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2EF"/>
    <w:rPr>
      <w:rFonts w:ascii="Times New Roman" w:hAnsi="Times New Roman" w:cs="Times New Roman"/>
      <w:b/>
      <w:bCs/>
      <w:sz w:val="36"/>
      <w:szCs w:val="36"/>
    </w:rPr>
  </w:style>
  <w:style w:type="paragraph" w:styleId="NormalWeb">
    <w:name w:val="Normal (Web)"/>
    <w:basedOn w:val="Normal"/>
    <w:uiPriority w:val="99"/>
    <w:unhideWhenUsed/>
    <w:rsid w:val="00FC52EF"/>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rsid w:val="00FC52EF"/>
    <w:pPr>
      <w:spacing w:before="100" w:beforeAutospacing="1" w:after="100" w:afterAutospacing="1" w:line="240" w:lineRule="auto"/>
    </w:pPr>
    <w:rPr>
      <w:rFonts w:ascii="Times New Roman" w:hAnsi="Times New Roman" w:cs="Times New Roman"/>
      <w:sz w:val="24"/>
      <w:szCs w:val="24"/>
    </w:rPr>
  </w:style>
  <w:style w:type="paragraph" w:customStyle="1" w:styleId="Subttulo1">
    <w:name w:val="Subtítulo1"/>
    <w:basedOn w:val="Normal"/>
    <w:rsid w:val="00FC52EF"/>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rsid w:val="00FC52EF"/>
  </w:style>
  <w:style w:type="character" w:customStyle="1" w:styleId="option-label">
    <w:name w:val="option-label"/>
    <w:basedOn w:val="DefaultParagraphFont"/>
    <w:rsid w:val="00FC52EF"/>
  </w:style>
  <w:style w:type="character" w:customStyle="1" w:styleId="checked-marker">
    <w:name w:val="checked-marker"/>
    <w:basedOn w:val="DefaultParagraphFont"/>
    <w:rsid w:val="00FC52EF"/>
  </w:style>
  <w:style w:type="character" w:customStyle="1" w:styleId="label">
    <w:name w:val="label"/>
    <w:basedOn w:val="DefaultParagraphFont"/>
    <w:rsid w:val="00FC52EF"/>
  </w:style>
  <w:style w:type="character" w:customStyle="1" w:styleId="cell-value">
    <w:name w:val="cell-value"/>
    <w:basedOn w:val="DefaultParagraphFont"/>
    <w:rsid w:val="00FC52EF"/>
  </w:style>
  <w:style w:type="character" w:customStyle="1" w:styleId="cell">
    <w:name w:val="cell"/>
    <w:basedOn w:val="DefaultParagraphFont"/>
    <w:rsid w:val="00FC52EF"/>
  </w:style>
  <w:style w:type="character" w:customStyle="1" w:styleId="block">
    <w:name w:val="block"/>
    <w:basedOn w:val="DefaultParagraphFont"/>
    <w:rsid w:val="00FC52EF"/>
  </w:style>
  <w:style w:type="character" w:customStyle="1" w:styleId="quality-sign">
    <w:name w:val="quality-sign"/>
    <w:basedOn w:val="DefaultParagraphFont"/>
    <w:rsid w:val="00FC52EF"/>
  </w:style>
  <w:style w:type="character" w:customStyle="1" w:styleId="quality-text">
    <w:name w:val="quality-text"/>
    <w:basedOn w:val="DefaultParagraphFont"/>
    <w:rsid w:val="00FC52EF"/>
  </w:style>
  <w:style w:type="paragraph" w:customStyle="1" w:styleId="marker">
    <w:name w:val="marker"/>
    <w:basedOn w:val="Normal"/>
    <w:rsid w:val="00FC52E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72"/>
    <w:qFormat/>
    <w:rsid w:val="006F1BE9"/>
    <w:pPr>
      <w:ind w:left="720"/>
      <w:contextualSpacing/>
    </w:pPr>
  </w:style>
  <w:style w:type="paragraph" w:styleId="HTMLPreformatted">
    <w:name w:val="HTML Preformatted"/>
    <w:basedOn w:val="Normal"/>
    <w:link w:val="HTMLPreformattedChar"/>
    <w:uiPriority w:val="99"/>
    <w:unhideWhenUsed/>
    <w:rsid w:val="0062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6211F9"/>
    <w:rPr>
      <w:rFonts w:ascii="Courier New" w:eastAsia="Times New Roman" w:hAnsi="Courier New" w:cs="Courier New"/>
      <w:sz w:val="20"/>
      <w:szCs w:val="20"/>
      <w:lang w:val="pt-BR" w:eastAsia="pt-BR"/>
    </w:rPr>
  </w:style>
  <w:style w:type="character" w:styleId="CommentReference">
    <w:name w:val="annotation reference"/>
    <w:basedOn w:val="DefaultParagraphFont"/>
    <w:uiPriority w:val="99"/>
    <w:semiHidden/>
    <w:unhideWhenUsed/>
    <w:rsid w:val="00700C40"/>
    <w:rPr>
      <w:sz w:val="16"/>
      <w:szCs w:val="16"/>
    </w:rPr>
  </w:style>
  <w:style w:type="paragraph" w:styleId="CommentText">
    <w:name w:val="annotation text"/>
    <w:basedOn w:val="Normal"/>
    <w:link w:val="CommentTextChar"/>
    <w:uiPriority w:val="99"/>
    <w:semiHidden/>
    <w:unhideWhenUsed/>
    <w:rsid w:val="00700C40"/>
    <w:pPr>
      <w:spacing w:line="240" w:lineRule="auto"/>
    </w:pPr>
    <w:rPr>
      <w:sz w:val="20"/>
      <w:szCs w:val="20"/>
    </w:rPr>
  </w:style>
  <w:style w:type="character" w:customStyle="1" w:styleId="CommentTextChar">
    <w:name w:val="Comment Text Char"/>
    <w:basedOn w:val="DefaultParagraphFont"/>
    <w:link w:val="CommentText"/>
    <w:uiPriority w:val="99"/>
    <w:semiHidden/>
    <w:rsid w:val="00700C40"/>
    <w:rPr>
      <w:sz w:val="20"/>
      <w:szCs w:val="20"/>
    </w:rPr>
  </w:style>
  <w:style w:type="paragraph" w:styleId="CommentSubject">
    <w:name w:val="annotation subject"/>
    <w:basedOn w:val="CommentText"/>
    <w:next w:val="CommentText"/>
    <w:link w:val="CommentSubjectChar"/>
    <w:uiPriority w:val="99"/>
    <w:semiHidden/>
    <w:unhideWhenUsed/>
    <w:rsid w:val="00700C40"/>
    <w:rPr>
      <w:b/>
      <w:bCs/>
    </w:rPr>
  </w:style>
  <w:style w:type="character" w:customStyle="1" w:styleId="CommentSubjectChar">
    <w:name w:val="Comment Subject Char"/>
    <w:basedOn w:val="CommentTextChar"/>
    <w:link w:val="CommentSubject"/>
    <w:uiPriority w:val="99"/>
    <w:semiHidden/>
    <w:rsid w:val="00700C40"/>
    <w:rPr>
      <w:b/>
      <w:bCs/>
      <w:sz w:val="20"/>
      <w:szCs w:val="20"/>
    </w:rPr>
  </w:style>
  <w:style w:type="paragraph" w:styleId="BalloonText">
    <w:name w:val="Balloon Text"/>
    <w:basedOn w:val="Normal"/>
    <w:link w:val="BalloonTextChar"/>
    <w:uiPriority w:val="99"/>
    <w:semiHidden/>
    <w:unhideWhenUsed/>
    <w:rsid w:val="00700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2972">
      <w:bodyDiv w:val="1"/>
      <w:marLeft w:val="0"/>
      <w:marRight w:val="0"/>
      <w:marTop w:val="0"/>
      <w:marBottom w:val="0"/>
      <w:divBdr>
        <w:top w:val="none" w:sz="0" w:space="0" w:color="auto"/>
        <w:left w:val="none" w:sz="0" w:space="0" w:color="auto"/>
        <w:bottom w:val="none" w:sz="0" w:space="0" w:color="auto"/>
        <w:right w:val="none" w:sz="0" w:space="0" w:color="auto"/>
      </w:divBdr>
    </w:div>
    <w:div w:id="144511781">
      <w:marLeft w:val="0"/>
      <w:marRight w:val="0"/>
      <w:marTop w:val="0"/>
      <w:marBottom w:val="0"/>
      <w:divBdr>
        <w:top w:val="none" w:sz="0" w:space="0" w:color="auto"/>
        <w:left w:val="none" w:sz="0" w:space="0" w:color="auto"/>
        <w:bottom w:val="none" w:sz="0" w:space="0" w:color="auto"/>
        <w:right w:val="none" w:sz="0" w:space="0" w:color="auto"/>
      </w:divBdr>
      <w:divsChild>
        <w:div w:id="328675782">
          <w:marLeft w:val="0"/>
          <w:marRight w:val="0"/>
          <w:marTop w:val="0"/>
          <w:marBottom w:val="0"/>
          <w:divBdr>
            <w:top w:val="none" w:sz="0" w:space="0" w:color="auto"/>
            <w:left w:val="none" w:sz="0" w:space="0" w:color="auto"/>
            <w:bottom w:val="none" w:sz="0" w:space="0" w:color="auto"/>
            <w:right w:val="none" w:sz="0" w:space="0" w:color="auto"/>
          </w:divBdr>
          <w:divsChild>
            <w:div w:id="1768236547">
              <w:marLeft w:val="0"/>
              <w:marRight w:val="0"/>
              <w:marTop w:val="0"/>
              <w:marBottom w:val="0"/>
              <w:divBdr>
                <w:top w:val="none" w:sz="0" w:space="0" w:color="auto"/>
                <w:left w:val="none" w:sz="0" w:space="0" w:color="auto"/>
                <w:bottom w:val="none" w:sz="0" w:space="0" w:color="auto"/>
                <w:right w:val="none" w:sz="0" w:space="0" w:color="auto"/>
              </w:divBdr>
              <w:divsChild>
                <w:div w:id="1676766565">
                  <w:marLeft w:val="0"/>
                  <w:marRight w:val="0"/>
                  <w:marTop w:val="0"/>
                  <w:marBottom w:val="0"/>
                  <w:divBdr>
                    <w:top w:val="none" w:sz="0" w:space="0" w:color="auto"/>
                    <w:left w:val="none" w:sz="0" w:space="0" w:color="auto"/>
                    <w:bottom w:val="none" w:sz="0" w:space="0" w:color="auto"/>
                    <w:right w:val="none" w:sz="0" w:space="0" w:color="auto"/>
                  </w:divBdr>
                  <w:divsChild>
                    <w:div w:id="767239895">
                      <w:marLeft w:val="0"/>
                      <w:marRight w:val="0"/>
                      <w:marTop w:val="0"/>
                      <w:marBottom w:val="0"/>
                      <w:divBdr>
                        <w:top w:val="none" w:sz="0" w:space="0" w:color="auto"/>
                        <w:left w:val="none" w:sz="0" w:space="0" w:color="auto"/>
                        <w:bottom w:val="none" w:sz="0" w:space="0" w:color="auto"/>
                        <w:right w:val="none" w:sz="0" w:space="0" w:color="auto"/>
                      </w:divBdr>
                      <w:divsChild>
                        <w:div w:id="161554669">
                          <w:marLeft w:val="0"/>
                          <w:marRight w:val="0"/>
                          <w:marTop w:val="0"/>
                          <w:marBottom w:val="0"/>
                          <w:divBdr>
                            <w:top w:val="none" w:sz="0" w:space="0" w:color="auto"/>
                            <w:left w:val="none" w:sz="0" w:space="0" w:color="auto"/>
                            <w:bottom w:val="none" w:sz="0" w:space="0" w:color="auto"/>
                            <w:right w:val="none" w:sz="0" w:space="0" w:color="auto"/>
                          </w:divBdr>
                          <w:divsChild>
                            <w:div w:id="842207140">
                              <w:marLeft w:val="0"/>
                              <w:marRight w:val="0"/>
                              <w:marTop w:val="0"/>
                              <w:marBottom w:val="0"/>
                              <w:divBdr>
                                <w:top w:val="none" w:sz="0" w:space="0" w:color="auto"/>
                                <w:left w:val="none" w:sz="0" w:space="0" w:color="auto"/>
                                <w:bottom w:val="none" w:sz="0" w:space="0" w:color="auto"/>
                                <w:right w:val="none" w:sz="0" w:space="0" w:color="auto"/>
                              </w:divBdr>
                              <w:divsChild>
                                <w:div w:id="440103338">
                                  <w:marLeft w:val="0"/>
                                  <w:marRight w:val="0"/>
                                  <w:marTop w:val="0"/>
                                  <w:marBottom w:val="0"/>
                                  <w:divBdr>
                                    <w:top w:val="none" w:sz="0" w:space="0" w:color="auto"/>
                                    <w:left w:val="none" w:sz="0" w:space="0" w:color="auto"/>
                                    <w:bottom w:val="none" w:sz="0" w:space="0" w:color="auto"/>
                                    <w:right w:val="none" w:sz="0" w:space="0" w:color="auto"/>
                                  </w:divBdr>
                                  <w:divsChild>
                                    <w:div w:id="729421299">
                                      <w:marLeft w:val="0"/>
                                      <w:marRight w:val="0"/>
                                      <w:marTop w:val="0"/>
                                      <w:marBottom w:val="0"/>
                                      <w:divBdr>
                                        <w:top w:val="none" w:sz="0" w:space="0" w:color="auto"/>
                                        <w:left w:val="none" w:sz="0" w:space="0" w:color="auto"/>
                                        <w:bottom w:val="none" w:sz="0" w:space="0" w:color="auto"/>
                                        <w:right w:val="none" w:sz="0" w:space="0" w:color="auto"/>
                                      </w:divBdr>
                                      <w:divsChild>
                                        <w:div w:id="2855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67805">
                      <w:marLeft w:val="0"/>
                      <w:marRight w:val="0"/>
                      <w:marTop w:val="0"/>
                      <w:marBottom w:val="0"/>
                      <w:divBdr>
                        <w:top w:val="none" w:sz="0" w:space="0" w:color="auto"/>
                        <w:left w:val="none" w:sz="0" w:space="0" w:color="auto"/>
                        <w:bottom w:val="none" w:sz="0" w:space="0" w:color="auto"/>
                        <w:right w:val="none" w:sz="0" w:space="0" w:color="auto"/>
                      </w:divBdr>
                      <w:divsChild>
                        <w:div w:id="1139761719">
                          <w:marLeft w:val="0"/>
                          <w:marRight w:val="0"/>
                          <w:marTop w:val="0"/>
                          <w:marBottom w:val="0"/>
                          <w:divBdr>
                            <w:top w:val="none" w:sz="0" w:space="0" w:color="auto"/>
                            <w:left w:val="none" w:sz="0" w:space="0" w:color="auto"/>
                            <w:bottom w:val="none" w:sz="0" w:space="0" w:color="auto"/>
                            <w:right w:val="none" w:sz="0" w:space="0" w:color="auto"/>
                          </w:divBdr>
                          <w:divsChild>
                            <w:div w:id="149837285">
                              <w:marLeft w:val="0"/>
                              <w:marRight w:val="0"/>
                              <w:marTop w:val="0"/>
                              <w:marBottom w:val="0"/>
                              <w:divBdr>
                                <w:top w:val="none" w:sz="0" w:space="0" w:color="auto"/>
                                <w:left w:val="none" w:sz="0" w:space="0" w:color="auto"/>
                                <w:bottom w:val="none" w:sz="0" w:space="0" w:color="auto"/>
                                <w:right w:val="none" w:sz="0" w:space="0" w:color="auto"/>
                              </w:divBdr>
                              <w:divsChild>
                                <w:div w:id="82991607">
                                  <w:marLeft w:val="0"/>
                                  <w:marRight w:val="0"/>
                                  <w:marTop w:val="0"/>
                                  <w:marBottom w:val="0"/>
                                  <w:divBdr>
                                    <w:top w:val="none" w:sz="0" w:space="0" w:color="auto"/>
                                    <w:left w:val="none" w:sz="0" w:space="0" w:color="auto"/>
                                    <w:bottom w:val="none" w:sz="0" w:space="0" w:color="auto"/>
                                    <w:right w:val="none" w:sz="0" w:space="0" w:color="auto"/>
                                  </w:divBdr>
                                  <w:divsChild>
                                    <w:div w:id="1876428844">
                                      <w:marLeft w:val="0"/>
                                      <w:marRight w:val="0"/>
                                      <w:marTop w:val="0"/>
                                      <w:marBottom w:val="0"/>
                                      <w:divBdr>
                                        <w:top w:val="none" w:sz="0" w:space="0" w:color="auto"/>
                                        <w:left w:val="none" w:sz="0" w:space="0" w:color="auto"/>
                                        <w:bottom w:val="none" w:sz="0" w:space="0" w:color="auto"/>
                                        <w:right w:val="none" w:sz="0" w:space="0" w:color="auto"/>
                                      </w:divBdr>
                                      <w:divsChild>
                                        <w:div w:id="1913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47831">
                      <w:marLeft w:val="0"/>
                      <w:marRight w:val="0"/>
                      <w:marTop w:val="0"/>
                      <w:marBottom w:val="0"/>
                      <w:divBdr>
                        <w:top w:val="none" w:sz="0" w:space="0" w:color="auto"/>
                        <w:left w:val="none" w:sz="0" w:space="0" w:color="auto"/>
                        <w:bottom w:val="none" w:sz="0" w:space="0" w:color="auto"/>
                        <w:right w:val="none" w:sz="0" w:space="0" w:color="auto"/>
                      </w:divBdr>
                      <w:divsChild>
                        <w:div w:id="1720203466">
                          <w:marLeft w:val="0"/>
                          <w:marRight w:val="0"/>
                          <w:marTop w:val="0"/>
                          <w:marBottom w:val="0"/>
                          <w:divBdr>
                            <w:top w:val="none" w:sz="0" w:space="0" w:color="auto"/>
                            <w:left w:val="none" w:sz="0" w:space="0" w:color="auto"/>
                            <w:bottom w:val="none" w:sz="0" w:space="0" w:color="auto"/>
                            <w:right w:val="none" w:sz="0" w:space="0" w:color="auto"/>
                          </w:divBdr>
                          <w:divsChild>
                            <w:div w:id="399256558">
                              <w:marLeft w:val="0"/>
                              <w:marRight w:val="0"/>
                              <w:marTop w:val="0"/>
                              <w:marBottom w:val="0"/>
                              <w:divBdr>
                                <w:top w:val="none" w:sz="0" w:space="0" w:color="auto"/>
                                <w:left w:val="none" w:sz="0" w:space="0" w:color="auto"/>
                                <w:bottom w:val="none" w:sz="0" w:space="0" w:color="auto"/>
                                <w:right w:val="none" w:sz="0" w:space="0" w:color="auto"/>
                              </w:divBdr>
                              <w:divsChild>
                                <w:div w:id="980693596">
                                  <w:marLeft w:val="0"/>
                                  <w:marRight w:val="0"/>
                                  <w:marTop w:val="0"/>
                                  <w:marBottom w:val="0"/>
                                  <w:divBdr>
                                    <w:top w:val="none" w:sz="0" w:space="0" w:color="auto"/>
                                    <w:left w:val="none" w:sz="0" w:space="0" w:color="auto"/>
                                    <w:bottom w:val="none" w:sz="0" w:space="0" w:color="auto"/>
                                    <w:right w:val="none" w:sz="0" w:space="0" w:color="auto"/>
                                  </w:divBdr>
                                  <w:divsChild>
                                    <w:div w:id="1530335264">
                                      <w:marLeft w:val="0"/>
                                      <w:marRight w:val="0"/>
                                      <w:marTop w:val="0"/>
                                      <w:marBottom w:val="0"/>
                                      <w:divBdr>
                                        <w:top w:val="none" w:sz="0" w:space="0" w:color="auto"/>
                                        <w:left w:val="none" w:sz="0" w:space="0" w:color="auto"/>
                                        <w:bottom w:val="none" w:sz="0" w:space="0" w:color="auto"/>
                                        <w:right w:val="none" w:sz="0" w:space="0" w:color="auto"/>
                                      </w:divBdr>
                                      <w:divsChild>
                                        <w:div w:id="574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195337">
      <w:bodyDiv w:val="1"/>
      <w:marLeft w:val="0"/>
      <w:marRight w:val="0"/>
      <w:marTop w:val="0"/>
      <w:marBottom w:val="0"/>
      <w:divBdr>
        <w:top w:val="none" w:sz="0" w:space="0" w:color="auto"/>
        <w:left w:val="none" w:sz="0" w:space="0" w:color="auto"/>
        <w:bottom w:val="none" w:sz="0" w:space="0" w:color="auto"/>
        <w:right w:val="none" w:sz="0" w:space="0" w:color="auto"/>
      </w:divBdr>
      <w:divsChild>
        <w:div w:id="789202969">
          <w:marLeft w:val="878"/>
          <w:marRight w:val="0"/>
          <w:marTop w:val="120"/>
          <w:marBottom w:val="0"/>
          <w:divBdr>
            <w:top w:val="none" w:sz="0" w:space="0" w:color="auto"/>
            <w:left w:val="none" w:sz="0" w:space="0" w:color="auto"/>
            <w:bottom w:val="none" w:sz="0" w:space="0" w:color="auto"/>
            <w:right w:val="none" w:sz="0" w:space="0" w:color="auto"/>
          </w:divBdr>
        </w:div>
      </w:divsChild>
    </w:div>
    <w:div w:id="489374545">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sChild>
        <w:div w:id="1575897989">
          <w:marLeft w:val="403"/>
          <w:marRight w:val="0"/>
          <w:marTop w:val="96"/>
          <w:marBottom w:val="0"/>
          <w:divBdr>
            <w:top w:val="none" w:sz="0" w:space="0" w:color="auto"/>
            <w:left w:val="none" w:sz="0" w:space="0" w:color="auto"/>
            <w:bottom w:val="none" w:sz="0" w:space="0" w:color="auto"/>
            <w:right w:val="none" w:sz="0" w:space="0" w:color="auto"/>
          </w:divBdr>
        </w:div>
        <w:div w:id="601377510">
          <w:marLeft w:val="850"/>
          <w:marRight w:val="0"/>
          <w:marTop w:val="77"/>
          <w:marBottom w:val="0"/>
          <w:divBdr>
            <w:top w:val="none" w:sz="0" w:space="0" w:color="auto"/>
            <w:left w:val="none" w:sz="0" w:space="0" w:color="auto"/>
            <w:bottom w:val="none" w:sz="0" w:space="0" w:color="auto"/>
            <w:right w:val="none" w:sz="0" w:space="0" w:color="auto"/>
          </w:divBdr>
        </w:div>
        <w:div w:id="425880723">
          <w:marLeft w:val="850"/>
          <w:marRight w:val="0"/>
          <w:marTop w:val="77"/>
          <w:marBottom w:val="0"/>
          <w:divBdr>
            <w:top w:val="none" w:sz="0" w:space="0" w:color="auto"/>
            <w:left w:val="none" w:sz="0" w:space="0" w:color="auto"/>
            <w:bottom w:val="none" w:sz="0" w:space="0" w:color="auto"/>
            <w:right w:val="none" w:sz="0" w:space="0" w:color="auto"/>
          </w:divBdr>
        </w:div>
        <w:div w:id="1241059342">
          <w:marLeft w:val="850"/>
          <w:marRight w:val="0"/>
          <w:marTop w:val="77"/>
          <w:marBottom w:val="0"/>
          <w:divBdr>
            <w:top w:val="none" w:sz="0" w:space="0" w:color="auto"/>
            <w:left w:val="none" w:sz="0" w:space="0" w:color="auto"/>
            <w:bottom w:val="none" w:sz="0" w:space="0" w:color="auto"/>
            <w:right w:val="none" w:sz="0" w:space="0" w:color="auto"/>
          </w:divBdr>
        </w:div>
        <w:div w:id="1095250243">
          <w:marLeft w:val="850"/>
          <w:marRight w:val="0"/>
          <w:marTop w:val="77"/>
          <w:marBottom w:val="0"/>
          <w:divBdr>
            <w:top w:val="none" w:sz="0" w:space="0" w:color="auto"/>
            <w:left w:val="none" w:sz="0" w:space="0" w:color="auto"/>
            <w:bottom w:val="none" w:sz="0" w:space="0" w:color="auto"/>
            <w:right w:val="none" w:sz="0" w:space="0" w:color="auto"/>
          </w:divBdr>
        </w:div>
        <w:div w:id="1685548759">
          <w:marLeft w:val="850"/>
          <w:marRight w:val="0"/>
          <w:marTop w:val="77"/>
          <w:marBottom w:val="0"/>
          <w:divBdr>
            <w:top w:val="none" w:sz="0" w:space="0" w:color="auto"/>
            <w:left w:val="none" w:sz="0" w:space="0" w:color="auto"/>
            <w:bottom w:val="none" w:sz="0" w:space="0" w:color="auto"/>
            <w:right w:val="none" w:sz="0" w:space="0" w:color="auto"/>
          </w:divBdr>
        </w:div>
        <w:div w:id="1036351945">
          <w:marLeft w:val="850"/>
          <w:marRight w:val="0"/>
          <w:marTop w:val="77"/>
          <w:marBottom w:val="0"/>
          <w:divBdr>
            <w:top w:val="none" w:sz="0" w:space="0" w:color="auto"/>
            <w:left w:val="none" w:sz="0" w:space="0" w:color="auto"/>
            <w:bottom w:val="none" w:sz="0" w:space="0" w:color="auto"/>
            <w:right w:val="none" w:sz="0" w:space="0" w:color="auto"/>
          </w:divBdr>
        </w:div>
        <w:div w:id="1306816673">
          <w:marLeft w:val="850"/>
          <w:marRight w:val="0"/>
          <w:marTop w:val="77"/>
          <w:marBottom w:val="0"/>
          <w:divBdr>
            <w:top w:val="none" w:sz="0" w:space="0" w:color="auto"/>
            <w:left w:val="none" w:sz="0" w:space="0" w:color="auto"/>
            <w:bottom w:val="none" w:sz="0" w:space="0" w:color="auto"/>
            <w:right w:val="none" w:sz="0" w:space="0" w:color="auto"/>
          </w:divBdr>
        </w:div>
        <w:div w:id="892621272">
          <w:marLeft w:val="850"/>
          <w:marRight w:val="0"/>
          <w:marTop w:val="77"/>
          <w:marBottom w:val="0"/>
          <w:divBdr>
            <w:top w:val="none" w:sz="0" w:space="0" w:color="auto"/>
            <w:left w:val="none" w:sz="0" w:space="0" w:color="auto"/>
            <w:bottom w:val="none" w:sz="0" w:space="0" w:color="auto"/>
            <w:right w:val="none" w:sz="0" w:space="0" w:color="auto"/>
          </w:divBdr>
        </w:div>
        <w:div w:id="805664981">
          <w:marLeft w:val="850"/>
          <w:marRight w:val="0"/>
          <w:marTop w:val="77"/>
          <w:marBottom w:val="0"/>
          <w:divBdr>
            <w:top w:val="none" w:sz="0" w:space="0" w:color="auto"/>
            <w:left w:val="none" w:sz="0" w:space="0" w:color="auto"/>
            <w:bottom w:val="none" w:sz="0" w:space="0" w:color="auto"/>
            <w:right w:val="none" w:sz="0" w:space="0" w:color="auto"/>
          </w:divBdr>
        </w:div>
      </w:divsChild>
    </w:div>
    <w:div w:id="1033770492">
      <w:bodyDiv w:val="1"/>
      <w:marLeft w:val="0"/>
      <w:marRight w:val="0"/>
      <w:marTop w:val="0"/>
      <w:marBottom w:val="0"/>
      <w:divBdr>
        <w:top w:val="none" w:sz="0" w:space="0" w:color="auto"/>
        <w:left w:val="none" w:sz="0" w:space="0" w:color="auto"/>
        <w:bottom w:val="none" w:sz="0" w:space="0" w:color="auto"/>
        <w:right w:val="none" w:sz="0" w:space="0" w:color="auto"/>
      </w:divBdr>
      <w:divsChild>
        <w:div w:id="51389297">
          <w:marLeft w:val="850"/>
          <w:marRight w:val="0"/>
          <w:marTop w:val="77"/>
          <w:marBottom w:val="0"/>
          <w:divBdr>
            <w:top w:val="none" w:sz="0" w:space="0" w:color="auto"/>
            <w:left w:val="none" w:sz="0" w:space="0" w:color="auto"/>
            <w:bottom w:val="none" w:sz="0" w:space="0" w:color="auto"/>
            <w:right w:val="none" w:sz="0" w:space="0" w:color="auto"/>
          </w:divBdr>
        </w:div>
        <w:div w:id="964315251">
          <w:marLeft w:val="850"/>
          <w:marRight w:val="0"/>
          <w:marTop w:val="77"/>
          <w:marBottom w:val="0"/>
          <w:divBdr>
            <w:top w:val="none" w:sz="0" w:space="0" w:color="auto"/>
            <w:left w:val="none" w:sz="0" w:space="0" w:color="auto"/>
            <w:bottom w:val="none" w:sz="0" w:space="0" w:color="auto"/>
            <w:right w:val="none" w:sz="0" w:space="0" w:color="auto"/>
          </w:divBdr>
        </w:div>
        <w:div w:id="68701365">
          <w:marLeft w:val="850"/>
          <w:marRight w:val="0"/>
          <w:marTop w:val="77"/>
          <w:marBottom w:val="0"/>
          <w:divBdr>
            <w:top w:val="none" w:sz="0" w:space="0" w:color="auto"/>
            <w:left w:val="none" w:sz="0" w:space="0" w:color="auto"/>
            <w:bottom w:val="none" w:sz="0" w:space="0" w:color="auto"/>
            <w:right w:val="none" w:sz="0" w:space="0" w:color="auto"/>
          </w:divBdr>
        </w:div>
        <w:div w:id="1111046569">
          <w:marLeft w:val="850"/>
          <w:marRight w:val="0"/>
          <w:marTop w:val="77"/>
          <w:marBottom w:val="0"/>
          <w:divBdr>
            <w:top w:val="none" w:sz="0" w:space="0" w:color="auto"/>
            <w:left w:val="none" w:sz="0" w:space="0" w:color="auto"/>
            <w:bottom w:val="none" w:sz="0" w:space="0" w:color="auto"/>
            <w:right w:val="none" w:sz="0" w:space="0" w:color="auto"/>
          </w:divBdr>
        </w:div>
        <w:div w:id="1406413305">
          <w:marLeft w:val="850"/>
          <w:marRight w:val="0"/>
          <w:marTop w:val="77"/>
          <w:marBottom w:val="0"/>
          <w:divBdr>
            <w:top w:val="none" w:sz="0" w:space="0" w:color="auto"/>
            <w:left w:val="none" w:sz="0" w:space="0" w:color="auto"/>
            <w:bottom w:val="none" w:sz="0" w:space="0" w:color="auto"/>
            <w:right w:val="none" w:sz="0" w:space="0" w:color="auto"/>
          </w:divBdr>
        </w:div>
        <w:div w:id="249318160">
          <w:marLeft w:val="850"/>
          <w:marRight w:val="0"/>
          <w:marTop w:val="77"/>
          <w:marBottom w:val="0"/>
          <w:divBdr>
            <w:top w:val="none" w:sz="0" w:space="0" w:color="auto"/>
            <w:left w:val="none" w:sz="0" w:space="0" w:color="auto"/>
            <w:bottom w:val="none" w:sz="0" w:space="0" w:color="auto"/>
            <w:right w:val="none" w:sz="0" w:space="0" w:color="auto"/>
          </w:divBdr>
        </w:div>
        <w:div w:id="25100518">
          <w:marLeft w:val="850"/>
          <w:marRight w:val="0"/>
          <w:marTop w:val="77"/>
          <w:marBottom w:val="0"/>
          <w:divBdr>
            <w:top w:val="none" w:sz="0" w:space="0" w:color="auto"/>
            <w:left w:val="none" w:sz="0" w:space="0" w:color="auto"/>
            <w:bottom w:val="none" w:sz="0" w:space="0" w:color="auto"/>
            <w:right w:val="none" w:sz="0" w:space="0" w:color="auto"/>
          </w:divBdr>
        </w:div>
        <w:div w:id="1400861035">
          <w:marLeft w:val="850"/>
          <w:marRight w:val="0"/>
          <w:marTop w:val="77"/>
          <w:marBottom w:val="0"/>
          <w:divBdr>
            <w:top w:val="none" w:sz="0" w:space="0" w:color="auto"/>
            <w:left w:val="none" w:sz="0" w:space="0" w:color="auto"/>
            <w:bottom w:val="none" w:sz="0" w:space="0" w:color="auto"/>
            <w:right w:val="none" w:sz="0" w:space="0" w:color="auto"/>
          </w:divBdr>
        </w:div>
        <w:div w:id="2135907396">
          <w:marLeft w:val="850"/>
          <w:marRight w:val="0"/>
          <w:marTop w:val="77"/>
          <w:marBottom w:val="0"/>
          <w:divBdr>
            <w:top w:val="none" w:sz="0" w:space="0" w:color="auto"/>
            <w:left w:val="none" w:sz="0" w:space="0" w:color="auto"/>
            <w:bottom w:val="none" w:sz="0" w:space="0" w:color="auto"/>
            <w:right w:val="none" w:sz="0" w:space="0" w:color="auto"/>
          </w:divBdr>
        </w:div>
      </w:divsChild>
    </w:div>
    <w:div w:id="1100612100">
      <w:bodyDiv w:val="1"/>
      <w:marLeft w:val="0"/>
      <w:marRight w:val="0"/>
      <w:marTop w:val="0"/>
      <w:marBottom w:val="0"/>
      <w:divBdr>
        <w:top w:val="none" w:sz="0" w:space="0" w:color="auto"/>
        <w:left w:val="none" w:sz="0" w:space="0" w:color="auto"/>
        <w:bottom w:val="none" w:sz="0" w:space="0" w:color="auto"/>
        <w:right w:val="none" w:sz="0" w:space="0" w:color="auto"/>
      </w:divBdr>
      <w:divsChild>
        <w:div w:id="596211101">
          <w:marLeft w:val="547"/>
          <w:marRight w:val="0"/>
          <w:marTop w:val="82"/>
          <w:marBottom w:val="0"/>
          <w:divBdr>
            <w:top w:val="none" w:sz="0" w:space="0" w:color="auto"/>
            <w:left w:val="none" w:sz="0" w:space="0" w:color="auto"/>
            <w:bottom w:val="none" w:sz="0" w:space="0" w:color="auto"/>
            <w:right w:val="none" w:sz="0" w:space="0" w:color="auto"/>
          </w:divBdr>
        </w:div>
      </w:divsChild>
    </w:div>
    <w:div w:id="1134448357">
      <w:bodyDiv w:val="1"/>
      <w:marLeft w:val="0"/>
      <w:marRight w:val="0"/>
      <w:marTop w:val="0"/>
      <w:marBottom w:val="0"/>
      <w:divBdr>
        <w:top w:val="none" w:sz="0" w:space="0" w:color="auto"/>
        <w:left w:val="none" w:sz="0" w:space="0" w:color="auto"/>
        <w:bottom w:val="none" w:sz="0" w:space="0" w:color="auto"/>
        <w:right w:val="none" w:sz="0" w:space="0" w:color="auto"/>
      </w:divBdr>
    </w:div>
    <w:div w:id="1476408994">
      <w:bodyDiv w:val="1"/>
      <w:marLeft w:val="0"/>
      <w:marRight w:val="0"/>
      <w:marTop w:val="0"/>
      <w:marBottom w:val="0"/>
      <w:divBdr>
        <w:top w:val="none" w:sz="0" w:space="0" w:color="auto"/>
        <w:left w:val="none" w:sz="0" w:space="0" w:color="auto"/>
        <w:bottom w:val="none" w:sz="0" w:space="0" w:color="auto"/>
        <w:right w:val="none" w:sz="0" w:space="0" w:color="auto"/>
      </w:divBdr>
      <w:divsChild>
        <w:div w:id="1654068207">
          <w:marLeft w:val="547"/>
          <w:marRight w:val="0"/>
          <w:marTop w:val="82"/>
          <w:marBottom w:val="0"/>
          <w:divBdr>
            <w:top w:val="none" w:sz="0" w:space="0" w:color="auto"/>
            <w:left w:val="none" w:sz="0" w:space="0" w:color="auto"/>
            <w:bottom w:val="none" w:sz="0" w:space="0" w:color="auto"/>
            <w:right w:val="none" w:sz="0" w:space="0" w:color="auto"/>
          </w:divBdr>
        </w:div>
      </w:divsChild>
    </w:div>
    <w:div w:id="1479691869">
      <w:bodyDiv w:val="1"/>
      <w:marLeft w:val="0"/>
      <w:marRight w:val="0"/>
      <w:marTop w:val="0"/>
      <w:marBottom w:val="0"/>
      <w:divBdr>
        <w:top w:val="none" w:sz="0" w:space="0" w:color="auto"/>
        <w:left w:val="none" w:sz="0" w:space="0" w:color="auto"/>
        <w:bottom w:val="none" w:sz="0" w:space="0" w:color="auto"/>
        <w:right w:val="none" w:sz="0" w:space="0" w:color="auto"/>
      </w:divBdr>
    </w:div>
    <w:div w:id="1853908829">
      <w:bodyDiv w:val="1"/>
      <w:marLeft w:val="0"/>
      <w:marRight w:val="0"/>
      <w:marTop w:val="0"/>
      <w:marBottom w:val="0"/>
      <w:divBdr>
        <w:top w:val="none" w:sz="0" w:space="0" w:color="auto"/>
        <w:left w:val="none" w:sz="0" w:space="0" w:color="auto"/>
        <w:bottom w:val="none" w:sz="0" w:space="0" w:color="auto"/>
        <w:right w:val="none" w:sz="0" w:space="0" w:color="auto"/>
      </w:divBdr>
    </w:div>
    <w:div w:id="1919053658">
      <w:bodyDiv w:val="1"/>
      <w:marLeft w:val="0"/>
      <w:marRight w:val="0"/>
      <w:marTop w:val="0"/>
      <w:marBottom w:val="0"/>
      <w:divBdr>
        <w:top w:val="none" w:sz="0" w:space="0" w:color="auto"/>
        <w:left w:val="none" w:sz="0" w:space="0" w:color="auto"/>
        <w:bottom w:val="none" w:sz="0" w:space="0" w:color="auto"/>
        <w:right w:val="none" w:sz="0" w:space="0" w:color="auto"/>
      </w:divBdr>
      <w:divsChild>
        <w:div w:id="658533540">
          <w:marLeft w:val="878"/>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A9852724CC64AB28B4398B91FB3FE" ma:contentTypeVersion="5" ma:contentTypeDescription="Create a new document." ma:contentTypeScope="" ma:versionID="effac733b13f9a6acdfece33174b7b2f">
  <xsd:schema xmlns:xsd="http://www.w3.org/2001/XMLSchema" xmlns:xs="http://www.w3.org/2001/XMLSchema" xmlns:p="http://schemas.microsoft.com/office/2006/metadata/properties" xmlns:ns3="c1a7e6de-9829-4189-9cd1-4b6f7d693b53" xmlns:ns4="0c8132d1-23d2-402f-9d0f-5a165d4f91c9" targetNamespace="http://schemas.microsoft.com/office/2006/metadata/properties" ma:root="true" ma:fieldsID="19d4020d4dceca2974f960694fc0c529" ns3:_="" ns4:_="">
    <xsd:import namespace="c1a7e6de-9829-4189-9cd1-4b6f7d693b53"/>
    <xsd:import namespace="0c8132d1-23d2-402f-9d0f-5a165d4f91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7e6de-9829-4189-9cd1-4b6f7d693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132d1-23d2-402f-9d0f-5a165d4f9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CF641-CA85-42A2-9FD0-BF7FBE90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7e6de-9829-4189-9cd1-4b6f7d693b53"/>
    <ds:schemaRef ds:uri="0c8132d1-23d2-402f-9d0f-5a165d4f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E5380-1954-4A76-BF81-EFBB53B9322E}">
  <ds:schemaRefs>
    <ds:schemaRef ds:uri="http://schemas.microsoft.com/sharepoint/v3/contenttype/forms"/>
  </ds:schemaRefs>
</ds:datastoreItem>
</file>

<file path=customXml/itemProps3.xml><?xml version="1.0" encoding="utf-8"?>
<ds:datastoreItem xmlns:ds="http://schemas.openxmlformats.org/officeDocument/2006/customXml" ds:itemID="{F0CEC2BA-B255-4F62-9086-94D94613D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2870</Words>
  <Characters>16363</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UT Southwestern Medical Center</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Wyckoff</dc:creator>
  <cp:lastModifiedBy>Bill Montgomery</cp:lastModifiedBy>
  <cp:revision>2</cp:revision>
  <dcterms:created xsi:type="dcterms:W3CDTF">2020-01-04T04:41:00Z</dcterms:created>
  <dcterms:modified xsi:type="dcterms:W3CDTF">2020-01-04T04:41:00Z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0x01010085AA9852724CC64AB28B4398B91FB3FE</vt:lpwstr>
  </property>
</Properties>
</file>